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754" w:rsidRDefault="00520754" w:rsidP="00520754">
      <w:pPr>
        <w:spacing w:after="0"/>
        <w:ind w:left="357" w:hanging="357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Requisitos</w:t>
      </w:r>
    </w:p>
    <w:p w:rsidR="00520754" w:rsidRPr="00755448" w:rsidRDefault="00520754" w:rsidP="00520754">
      <w:pPr>
        <w:spacing w:after="0"/>
        <w:ind w:left="357" w:hanging="357"/>
        <w:rPr>
          <w:rFonts w:ascii="Arial" w:hAnsi="Arial" w:cs="Arial"/>
          <w:bCs/>
          <w:szCs w:val="24"/>
        </w:rPr>
      </w:pPr>
      <w:r w:rsidRPr="007D6419">
        <w:rPr>
          <w:rFonts w:ascii="Arial" w:hAnsi="Arial" w:cs="Arial"/>
          <w:b/>
          <w:szCs w:val="24"/>
        </w:rPr>
        <w:t xml:space="preserve"> </w:t>
      </w:r>
      <w:r w:rsidRPr="00755448">
        <w:rPr>
          <w:rFonts w:ascii="Arial" w:hAnsi="Arial" w:cs="Arial"/>
          <w:bCs/>
          <w:szCs w:val="24"/>
        </w:rPr>
        <w:t>4.1 Levantamento de Requisitos</w:t>
      </w:r>
    </w:p>
    <w:p w:rsidR="00520754" w:rsidRPr="007D6419" w:rsidRDefault="00520754" w:rsidP="00520754">
      <w:pPr>
        <w:spacing w:after="0"/>
        <w:ind w:firstLine="1418"/>
        <w:rPr>
          <w:rFonts w:ascii="Arial" w:hAnsi="Arial" w:cs="Arial"/>
          <w:szCs w:val="24"/>
        </w:rPr>
      </w:pPr>
      <w:r w:rsidRPr="007D6419">
        <w:rPr>
          <w:rFonts w:ascii="Arial" w:hAnsi="Arial" w:cs="Arial"/>
          <w:szCs w:val="24"/>
        </w:rPr>
        <w:t>Vamos falar dos requisitos funcionais, ou seja, vamos falar de todos os requisitos do Sistema.</w:t>
      </w:r>
    </w:p>
    <w:p w:rsidR="00520754" w:rsidRPr="007D6419" w:rsidRDefault="00520754" w:rsidP="00520754">
      <w:pPr>
        <w:spacing w:after="0"/>
        <w:ind w:firstLine="1418"/>
        <w:rPr>
          <w:rFonts w:ascii="Arial" w:hAnsi="Arial" w:cs="Arial"/>
          <w:szCs w:val="24"/>
        </w:rPr>
      </w:pPr>
      <w:r w:rsidRPr="007D6419">
        <w:rPr>
          <w:rFonts w:ascii="Arial" w:hAnsi="Arial" w:cs="Arial"/>
          <w:szCs w:val="24"/>
        </w:rPr>
        <w:t xml:space="preserve">O sistema deverá fazer a leitura do combustível, através de sensores no tanque do automóvel, e através do hardware Node </w:t>
      </w:r>
      <w:proofErr w:type="spellStart"/>
      <w:r w:rsidRPr="007D6419">
        <w:rPr>
          <w:rFonts w:ascii="Arial" w:hAnsi="Arial" w:cs="Arial"/>
          <w:szCs w:val="24"/>
        </w:rPr>
        <w:t>Mcu</w:t>
      </w:r>
      <w:proofErr w:type="spellEnd"/>
      <w:r w:rsidRPr="007D6419">
        <w:rPr>
          <w:rFonts w:ascii="Arial" w:hAnsi="Arial" w:cs="Arial"/>
          <w:szCs w:val="24"/>
        </w:rPr>
        <w:t xml:space="preserve"> enviar os dados da leitura para o aplicativo do motorista, ou para um display no painel do veículo. Esse sensor deve ser colocado no final do gargalo de entrada do tanque, mais precisamente entre o tubo de entrada e o tanque do veículo.</w:t>
      </w:r>
      <w:r>
        <w:rPr>
          <w:rFonts w:ascii="Arial" w:hAnsi="Arial" w:cs="Arial"/>
          <w:szCs w:val="24"/>
        </w:rPr>
        <w:t xml:space="preserve"> A documentação completa dos requisitos encontra-se no GitHub: </w:t>
      </w:r>
      <w:r w:rsidRPr="006673A1">
        <w:rPr>
          <w:rFonts w:ascii="Arial" w:hAnsi="Arial" w:cs="Arial"/>
          <w:szCs w:val="24"/>
        </w:rPr>
        <w:t>https://github.com/andrelino290779/tcc</w:t>
      </w:r>
    </w:p>
    <w:p w:rsidR="006F283E" w:rsidRDefault="00520754" w:rsidP="00520754">
      <w:pPr>
        <w:rPr>
          <w:rFonts w:ascii="Arial" w:hAnsi="Arial" w:cs="Arial"/>
          <w:szCs w:val="24"/>
        </w:rPr>
      </w:pPr>
      <w:r w:rsidRPr="007D6419">
        <w:rPr>
          <w:rFonts w:ascii="Arial" w:hAnsi="Arial" w:cs="Arial"/>
          <w:szCs w:val="24"/>
        </w:rPr>
        <w:t>Para entender melhor foi feito um mapeamento do processo de abastecimento</w:t>
      </w:r>
    </w:p>
    <w:p w:rsidR="00520754" w:rsidRPr="00520754" w:rsidRDefault="00520754" w:rsidP="00520754">
      <w:pPr>
        <w:jc w:val="center"/>
        <w:rPr>
          <w:rFonts w:ascii="Arial" w:hAnsi="Arial" w:cs="Arial"/>
          <w:b/>
          <w:bCs/>
          <w:szCs w:val="24"/>
        </w:rPr>
      </w:pPr>
      <w:bookmarkStart w:id="0" w:name="_GoBack"/>
      <w:proofErr w:type="spellStart"/>
      <w:r w:rsidRPr="00520754">
        <w:rPr>
          <w:rFonts w:ascii="Arial" w:hAnsi="Arial" w:cs="Arial"/>
          <w:b/>
          <w:bCs/>
          <w:szCs w:val="24"/>
        </w:rPr>
        <w:t>Canvas</w:t>
      </w:r>
      <w:proofErr w:type="spellEnd"/>
    </w:p>
    <w:bookmarkEnd w:id="0"/>
    <w:p w:rsidR="00520754" w:rsidRDefault="00520754" w:rsidP="00520754">
      <w:pPr>
        <w:rPr>
          <w:rFonts w:ascii="Arial" w:hAnsi="Arial" w:cs="Arial"/>
          <w:szCs w:val="24"/>
        </w:rPr>
      </w:pPr>
    </w:p>
    <w:p w:rsidR="00520754" w:rsidRDefault="00520754" w:rsidP="00520754">
      <w:r>
        <w:rPr>
          <w:noProof/>
        </w:rPr>
        <w:drawing>
          <wp:inline distT="0" distB="0" distL="0" distR="0" wp14:anchorId="2011E38C" wp14:editId="69533E36">
            <wp:extent cx="4765675" cy="3495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54" w:rsidRDefault="00520754" w:rsidP="00520754"/>
    <w:p w:rsidR="00520754" w:rsidRDefault="00520754" w:rsidP="00520754"/>
    <w:p w:rsidR="00520754" w:rsidRDefault="00520754" w:rsidP="00520754">
      <w:pPr>
        <w:rPr>
          <w:rFonts w:ascii="Arial" w:hAnsi="Arial" w:cs="Arial"/>
          <w:szCs w:val="24"/>
        </w:rPr>
      </w:pPr>
    </w:p>
    <w:p w:rsidR="00520754" w:rsidRDefault="00520754" w:rsidP="00520754">
      <w:pPr>
        <w:jc w:val="center"/>
        <w:rPr>
          <w:rFonts w:ascii="Arial" w:hAnsi="Arial" w:cs="Arial"/>
          <w:szCs w:val="24"/>
        </w:rPr>
      </w:pPr>
      <w:r w:rsidRPr="007D6419">
        <w:rPr>
          <w:rFonts w:ascii="Arial" w:hAnsi="Arial" w:cs="Arial"/>
          <w:szCs w:val="24"/>
        </w:rPr>
        <w:t xml:space="preserve">protótipo desenvolvido com a ferramenta </w:t>
      </w:r>
      <w:proofErr w:type="spellStart"/>
      <w:r w:rsidRPr="007D6419">
        <w:rPr>
          <w:rFonts w:ascii="Arial" w:hAnsi="Arial" w:cs="Arial"/>
          <w:szCs w:val="24"/>
        </w:rPr>
        <w:t>TinkerCad</w:t>
      </w:r>
      <w:proofErr w:type="spellEnd"/>
      <w:r w:rsidRPr="007D6419">
        <w:rPr>
          <w:rStyle w:val="Refdenotaderodap"/>
          <w:rFonts w:ascii="Arial" w:hAnsi="Arial" w:cs="Arial"/>
          <w:szCs w:val="24"/>
        </w:rPr>
        <w:footnoteReference w:id="1"/>
      </w:r>
    </w:p>
    <w:p w:rsidR="00520754" w:rsidRDefault="00520754" w:rsidP="00520754">
      <w:r>
        <w:lastRenderedPageBreak/>
        <w:softHyphen/>
      </w:r>
      <w:r w:rsidRPr="007D6419">
        <w:rPr>
          <w:rFonts w:ascii="Arial" w:hAnsi="Arial" w:cs="Arial"/>
          <w:noProof/>
          <w:szCs w:val="24"/>
        </w:rPr>
        <w:drawing>
          <wp:inline distT="0" distB="0" distL="0" distR="0" wp14:anchorId="6ED22999" wp14:editId="0F92B26B">
            <wp:extent cx="5400040" cy="25538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54" w:rsidRDefault="00520754" w:rsidP="00520754"/>
    <w:p w:rsidR="00520754" w:rsidRDefault="00520754" w:rsidP="00520754">
      <w:pPr>
        <w:jc w:val="center"/>
      </w:pPr>
      <w:r>
        <w:t>Esquema de montagem no tanque.</w:t>
      </w:r>
    </w:p>
    <w:p w:rsidR="00520754" w:rsidRDefault="00520754" w:rsidP="00520754">
      <w:pPr>
        <w:jc w:val="center"/>
      </w:pPr>
      <w:r>
        <w:rPr>
          <w:noProof/>
        </w:rPr>
        <w:drawing>
          <wp:inline distT="0" distB="0" distL="0" distR="0" wp14:anchorId="5DE273D2" wp14:editId="53822497">
            <wp:extent cx="3611447" cy="2113280"/>
            <wp:effectExtent l="0" t="0" r="825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102" cy="211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69E" w:rsidRDefault="0045369E" w:rsidP="00520754">
      <w:pPr>
        <w:spacing w:after="0"/>
      </w:pPr>
      <w:r>
        <w:separator/>
      </w:r>
    </w:p>
  </w:endnote>
  <w:endnote w:type="continuationSeparator" w:id="0">
    <w:p w:rsidR="0045369E" w:rsidRDefault="0045369E" w:rsidP="005207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69E" w:rsidRDefault="0045369E" w:rsidP="00520754">
      <w:pPr>
        <w:spacing w:after="0"/>
      </w:pPr>
      <w:r>
        <w:separator/>
      </w:r>
    </w:p>
  </w:footnote>
  <w:footnote w:type="continuationSeparator" w:id="0">
    <w:p w:rsidR="0045369E" w:rsidRDefault="0045369E" w:rsidP="00520754">
      <w:pPr>
        <w:spacing w:after="0"/>
      </w:pPr>
      <w:r>
        <w:continuationSeparator/>
      </w:r>
    </w:p>
  </w:footnote>
  <w:footnote w:id="1">
    <w:p w:rsidR="00520754" w:rsidRDefault="00520754" w:rsidP="0052075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205E40">
          <w:rPr>
            <w:rStyle w:val="Hyperlink"/>
          </w:rPr>
          <w:t>https://www.tinkercad.com/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4"/>
    <w:rsid w:val="0045369E"/>
    <w:rsid w:val="00520754"/>
    <w:rsid w:val="006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5C5C"/>
  <w15:chartTrackingRefBased/>
  <w15:docId w15:val="{E0347139-9733-4123-8224-8E6D92E4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754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2075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20754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2075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520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inkercad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654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Andrelino Faria</dc:creator>
  <cp:keywords/>
  <dc:description/>
  <cp:lastModifiedBy>Andrelino Faria</cp:lastModifiedBy>
  <cp:revision>1</cp:revision>
  <dcterms:created xsi:type="dcterms:W3CDTF">2019-09-27T01:15:00Z</dcterms:created>
  <dcterms:modified xsi:type="dcterms:W3CDTF">2019-09-27T01:22:00Z</dcterms:modified>
</cp:coreProperties>
</file>