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0.png" ContentType="image/png"/>
  <Override PartName="/word/media/rId49.png" ContentType="image/png"/>
  <Override PartName="/word/media/rId25.webp" ContentType="image/webp"/>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Take-Home_Ex01_Part2</w:t>
      </w:r>
    </w:p>
    <w:p>
      <w:pPr>
        <w:pStyle w:val="Author"/>
      </w:pPr>
      <w:r>
        <w:t xml:space="preserve">Andre</w:t>
      </w:r>
      <w:r>
        <w:t xml:space="preserve"> </w:t>
      </w:r>
      <w:r>
        <w:t xml:space="preserve">Ong</w:t>
      </w:r>
      <w:r>
        <w:t xml:space="preserve"> </w:t>
      </w:r>
      <w:r>
        <w:t xml:space="preserve">Jia</w:t>
      </w:r>
      <w:r>
        <w:t xml:space="preserve"> </w:t>
      </w:r>
      <w:r>
        <w:t xml:space="preserve">Kang</w:t>
      </w:r>
    </w:p>
    <w:p>
      <w:pPr>
        <w:pStyle w:val="Date"/>
      </w:pPr>
      <w:r>
        <w:t xml:space="preserve">2025-05-10</w:t>
      </w:r>
    </w:p>
    <w:bookmarkStart w:id="32" w:name="overview"/>
    <w:p>
      <w:pPr>
        <w:pStyle w:val="Heading1"/>
      </w:pPr>
      <w:r>
        <w:t xml:space="preserve">1. Overview</w:t>
      </w:r>
    </w:p>
    <w:bookmarkStart w:id="23" w:name="background"/>
    <w:p>
      <w:pPr>
        <w:pStyle w:val="Heading2"/>
      </w:pPr>
      <w:r>
        <w:t xml:space="preserve">1.1 Background</w:t>
      </w:r>
    </w:p>
    <w:p>
      <w:pPr>
        <w:pStyle w:val="FirstParagraph"/>
      </w:pPr>
      <w:r>
        <w:rPr>
          <w:i/>
          <w:iCs/>
        </w:rPr>
        <w:t xml:space="preserve">We are tasked with the below instructions for</w:t>
      </w:r>
      <w:r>
        <w:rPr>
          <w:i/>
          <w:iCs/>
        </w:rPr>
        <w:t xml:space="preserve"> </w:t>
      </w:r>
      <w:r>
        <w:rPr>
          <w:i/>
          <w:iCs/>
        </w:rPr>
        <w:t xml:space="preserve">‘</w:t>
      </w:r>
      <w:r>
        <w:rPr>
          <w:i/>
          <w:iCs/>
        </w:rPr>
        <w:t xml:space="preserve">Take-Home_Ex01_Part2</w:t>
      </w:r>
      <w:r>
        <w:rPr>
          <w:i/>
          <w:iCs/>
        </w:rPr>
        <w:t xml:space="preserve">’</w:t>
      </w:r>
      <w:r>
        <w:rPr>
          <w:i/>
          <w:iCs/>
        </w:rP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PROGRA~1\RStudio\RESOUR~1\app\bin\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 2 Instructions</w:t>
            </w:r>
          </w:p>
        </w:tc>
      </w:tr>
      <w:tr>
        <w:trPr>
          <w:cantSplit/>
        </w:trPr>
        <w:tc>
          <w:tcPr>
            <w:tcMar>
              <w:top w:w="108" w:type="dxa"/>
              <w:bottom w:w="108" w:type="dxa"/>
            </w:tcMar>
          </w:tcPr>
          <w:p>
            <w:pPr>
              <w:pStyle w:val="BodyText"/>
            </w:pPr>
            <w:pPr>
              <w:spacing w:before="16" w:after="16"/>
            </w:pPr>
            <w:r>
              <w:t xml:space="preserve">Part 2: Selecting one submission provided by your classmate, critic three good design principles and three areas for further improvement. With reference to the comment, prepare the makeover version of the data visualization.</w:t>
            </w:r>
          </w:p>
        </w:tc>
      </w:tr>
    </w:tbl>
    <w:bookmarkEnd w:id="23"/>
    <w:bookmarkStart w:id="29" w:name="X7d2de55a841d25d52271ae3b771e08780577cb2"/>
    <w:p>
      <w:pPr>
        <w:pStyle w:val="Heading2"/>
      </w:pPr>
      <w:r>
        <w:t xml:space="preserve">1.2 Framework to Critic Visualizations &amp; Classmates links</w:t>
      </w:r>
    </w:p>
    <w:p>
      <w:pPr>
        <w:pStyle w:val="FirstParagraph"/>
      </w:pPr>
      <w:r>
        <w:t xml:space="preserve">During lecture, an article published by</w:t>
      </w:r>
      <w:r>
        <w:t xml:space="preserve"> </w:t>
      </w:r>
      <w:hyperlink r:id="rId24">
        <w:r>
          <w:rPr>
            <w:rStyle w:val="Hyperlink"/>
          </w:rPr>
          <w:t xml:space="preserve">Ben Jones</w:t>
        </w:r>
      </w:hyperlink>
      <w:r>
        <w:t xml:space="preserve"> </w:t>
      </w:r>
      <w:r>
        <w:t xml:space="preserve">was shared as a framework to judge data visualization plots. I will be using this as a baseline to praise or critic the plots in this exercise.</w:t>
      </w:r>
    </w:p>
    <w:bookmarkStart w:id="28" w:name="the-4-quadrants"/>
    <w:p>
      <w:pPr>
        <w:pStyle w:val="Heading3"/>
      </w:pPr>
      <w:r>
        <w:t xml:space="preserve">1.2.1 The 4 Quadrants</w:t>
      </w:r>
    </w:p>
    <w:p>
      <w:pPr>
        <w:pStyle w:val="FirstParagraph"/>
      </w:pPr>
      <w:r>
        <w:drawing>
          <wp:inline>
            <wp:extent cx="3810000" cy="2540000"/>
            <wp:effectExtent b="0" l="0" r="0" t="0"/>
            <wp:docPr descr="" title="" id="26" name="Picture"/>
            <a:graphic>
              <a:graphicData uri="http://schemas.openxmlformats.org/drawingml/2006/picture">
                <pic:pic>
                  <pic:nvPicPr>
                    <pic:cNvPr descr="images/quadrant.webp" id="27"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rPr>
          <w:i/>
          <w:iCs/>
        </w:rPr>
        <w:t xml:space="preserve">The Four Quadrants:</w:t>
      </w:r>
    </w:p>
    <w:p>
      <w:pPr>
        <w:pStyle w:val="Compact"/>
        <w:numPr>
          <w:ilvl w:val="0"/>
          <w:numId w:val="1001"/>
        </w:numPr>
      </w:pPr>
      <w:r>
        <w:t xml:space="preserve">Quadrant I is for the winning visualizations that are both clear AND beautiful.</w:t>
      </w:r>
    </w:p>
    <w:p>
      <w:pPr>
        <w:pStyle w:val="Compact"/>
        <w:numPr>
          <w:ilvl w:val="0"/>
          <w:numId w:val="1001"/>
        </w:numPr>
      </w:pPr>
      <w:r>
        <w:t xml:space="preserve">Quadrant II, where those unfortunate clear but ugly visualizations live.</w:t>
      </w:r>
    </w:p>
    <w:p>
      <w:pPr>
        <w:pStyle w:val="Compact"/>
        <w:numPr>
          <w:ilvl w:val="0"/>
          <w:numId w:val="1001"/>
        </w:numPr>
      </w:pPr>
      <w:r>
        <w:t xml:space="preserve">Quadrant III, the saddest plot of land reserved for those ugly AND confusing works that should never have been.</w:t>
      </w:r>
    </w:p>
    <w:p>
      <w:pPr>
        <w:pStyle w:val="Compact"/>
        <w:numPr>
          <w:ilvl w:val="0"/>
          <w:numId w:val="1001"/>
        </w:numPr>
      </w:pPr>
      <w:r>
        <w:t xml:space="preserve">Quadrant IV – the insidious land of the visualizations that stun you with their graphical beauty, but don’t impart a lick of understanding of the real world, at least not of the accurate sort. Even worse, they tend to mislead the reader, sometimes with malicious intent.</w:t>
      </w:r>
    </w:p>
    <w:bookmarkEnd w:id="28"/>
    <w:bookmarkEnd w:id="29"/>
    <w:bookmarkStart w:id="31" w:name="classmate-links"/>
    <w:p>
      <w:pPr>
        <w:pStyle w:val="Heading2"/>
      </w:pPr>
      <w:r>
        <w:t xml:space="preserve">1.3 Classmate Links</w:t>
      </w:r>
    </w:p>
    <w:p>
      <w:pPr>
        <w:pStyle w:val="FirstParagraph"/>
      </w:pPr>
      <w:r>
        <w:t xml:space="preserve">I will be using the following classmate’s submission</w:t>
      </w:r>
      <w:r>
        <w:t xml:space="preserve"> </w:t>
      </w:r>
      <w:r>
        <w:rPr>
          <w:b/>
          <w:bCs/>
        </w:rPr>
        <w:t xml:space="preserve">(Click the link below)</w:t>
      </w:r>
      <w:r>
        <w:t xml:space="preserve"> </w:t>
      </w:r>
      <w:r>
        <w:t xml:space="preserve">for this activity. His data cleaning will be replicated in the initial steps to get the original plot.</w:t>
      </w:r>
    </w:p>
    <w:p>
      <w:pPr>
        <w:pStyle w:val="BodyText"/>
      </w:pPr>
      <w:hyperlink r:id="rId30">
        <w:r>
          <w:rPr>
            <w:rStyle w:val="Hyperlink"/>
          </w:rPr>
          <w:t xml:space="preserve">Plot 3</w:t>
        </w:r>
      </w:hyperlink>
    </w:p>
    <w:bookmarkEnd w:id="31"/>
    <w:bookmarkEnd w:id="32"/>
    <w:bookmarkStart w:id="37" w:name="getting-started"/>
    <w:p>
      <w:pPr>
        <w:pStyle w:val="Heading1"/>
      </w:pPr>
      <w:r>
        <w:t xml:space="preserve">2. Getting Started</w:t>
      </w:r>
    </w:p>
    <w:bookmarkStart w:id="33" w:name="loading-of-libraries-and-dataset"/>
    <w:p>
      <w:pPr>
        <w:pStyle w:val="Heading2"/>
      </w:pPr>
      <w:r>
        <w:t xml:space="preserve">2.1 Loading of libraries and dataset</w:t>
      </w:r>
    </w:p>
    <w:p>
      <w:pPr>
        <w:pStyle w:val="FirstParagraph"/>
      </w:pPr>
      <w:r>
        <w:rPr>
          <w:b/>
          <w:bCs/>
        </w:rPr>
        <w:t xml:space="preserve">Libraries:</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(ggrepel, patchwork, </w:t>
      </w:r>
      <w:r>
        <w:br/>
      </w:r>
      <w:r>
        <w:rPr>
          <w:rStyle w:val="NormalTok"/>
        </w:rPr>
        <w:t xml:space="preserve">               ggthemes, hrbrthemes,</w:t>
      </w:r>
      <w:r>
        <w:br/>
      </w:r>
      <w:r>
        <w:rPr>
          <w:rStyle w:val="NormalTok"/>
        </w:rPr>
        <w:t xml:space="preserve">               tidyverse, ggiraph, plotly, </w:t>
      </w:r>
      <w:r>
        <w:br/>
      </w:r>
      <w:r>
        <w:rPr>
          <w:rStyle w:val="NormalTok"/>
        </w:rPr>
        <w:t xml:space="preserve">               patchwork, DT, dplyr, scales, forcats, dplyr, grid) </w:t>
      </w:r>
    </w:p>
    <w:p>
      <w:pPr>
        <w:pStyle w:val="FirstParagraph"/>
      </w:pPr>
      <w:r>
        <w:rPr>
          <w:b/>
          <w:bCs/>
        </w:rPr>
        <w:t xml:space="preserve">Dataset:</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"data/respopagesex2024.csv"</w:t>
      </w:r>
      <w:r>
        <w:rPr>
          <w:rStyle w:val="NormalTok"/>
        </w:rPr>
        <w:t xml:space="preserve">)</w:t>
      </w:r>
    </w:p>
    <w:bookmarkEnd w:id="33"/>
    <w:bookmarkStart w:id="36" w:name="loading-original-skeleton-and-codes"/>
    <w:p>
      <w:pPr>
        <w:pStyle w:val="Heading2"/>
      </w:pPr>
      <w:r>
        <w:t xml:space="preserve">2.2 Loading original skeleton and codes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C:\PROGRA~1\RStudio\RESOUR~1\app\bin\quarto\share\formats\docx\tip.png" id="3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Original Author’s Theme</w:t>
            </w:r>
          </w:p>
        </w:tc>
      </w:tr>
      <w:tr>
        <w:trPr>
          <w:cantSplit/>
        </w:trPr>
        <w:tc>
          <w:tcPr>
            <w:tcMar>
              <w:top w:w="108" w:type="dxa"/>
              <w:bottom w:w="108" w:type="dxa"/>
            </w:tcMar>
          </w:tcPr>
          <w:p>
            <w:pPr>
              <w:pStyle w:val="BodyText"/>
            </w:pPr>
            <w:pPr>
              <w:spacing w:before="16" w:after="16"/>
            </w:pPr>
            <w:r>
              <w:t xml:space="preserve">We will keep to the original author’s code to replicate his/her plot.</w:t>
            </w:r>
          </w:p>
        </w:tc>
      </w:tr>
    </w:tbl>
    <w:p>
      <w:pPr>
        <w:pStyle w:val="BodyText"/>
      </w:pPr>
      <w:r>
        <w:rPr>
          <w:b/>
          <w:bCs/>
        </w:rPr>
        <w:t xml:space="preserve">Theme:</w:t>
      </w:r>
    </w:p>
    <w:p>
      <w:pPr>
        <w:pStyle w:val="BodyText"/>
      </w:pPr>
      <w:r>
        <w:t xml:space="preserve">Using the original author’s theme.</w:t>
      </w:r>
    </w:p>
    <w:p>
      <w:pPr>
        <w:pStyle w:val="SourceCode"/>
      </w:pPr>
      <w:r>
        <w:rPr>
          <w:rStyle w:val="NormalTok"/>
        </w:rPr>
        <w:t xml:space="preserve">common_theme </w:t>
      </w:r>
      <w:r>
        <w:rPr>
          <w:rStyle w:val="OtherTok"/>
        </w:rPr>
        <w:t xml:space="preserve">&lt;-</w:t>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16</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18</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18</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17</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w:t>
      </w:r>
    </w:p>
    <w:p>
      <w:pPr>
        <w:pStyle w:val="FirstParagraph"/>
      </w:pPr>
      <w:r>
        <w:rPr>
          <w:b/>
          <w:bCs/>
        </w:rPr>
        <w:t xml:space="preserve">Creating a Numeric Age Column &amp; Age Grouping:</w:t>
      </w:r>
    </w:p>
    <w:p>
      <w:pPr>
        <w:pStyle w:val="BodyText"/>
      </w:pPr>
      <w:r>
        <w:t xml:space="preserve">Column type created are integers to be used for plotting.</w:t>
      </w:r>
    </w:p>
    <w:p>
      <w:pPr>
        <w:pStyle w:val="SourceCode"/>
      </w:pPr>
      <w:r>
        <w:rPr>
          <w:rStyle w:val="NormalTok"/>
        </w:rPr>
        <w:t xml:space="preserve">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AgeNum =</w:t>
      </w:r>
      <w:r>
        <w:rPr>
          <w:rStyle w:val="NormalTok"/>
        </w:rPr>
        <w:t xml:space="preserve"> </w:t>
      </w:r>
      <w:r>
        <w:rPr>
          <w:rStyle w:val="FunctionTok"/>
        </w:rPr>
        <w:t xml:space="preserve">suppressWarnings</w:t>
      </w:r>
      <w:r>
        <w:rPr>
          <w:rStyle w:val="NormalTok"/>
        </w:rPr>
        <w:t xml:space="preserve">(</w:t>
      </w:r>
      <w:r>
        <w:br/>
      </w:r>
      <w:r>
        <w:rPr>
          <w:rStyle w:val="NormalTok"/>
        </w:rPr>
        <w:t xml:space="preserve">      </w:t>
      </w:r>
      <w:r>
        <w:rPr>
          <w:rStyle w:val="FunctionTok"/>
        </w:rPr>
        <w:t xml:space="preserve">ifelse</w:t>
      </w:r>
      <w:r>
        <w:rPr>
          <w:rStyle w:val="NormalTok"/>
        </w:rPr>
        <w:t xml:space="preserve">(Age </w:t>
      </w:r>
      <w:r>
        <w:rPr>
          <w:rStyle w:val="SpecialCharTok"/>
        </w:rPr>
        <w:t xml:space="preserve">==</w:t>
      </w:r>
      <w:r>
        <w:rPr>
          <w:rStyle w:val="NormalTok"/>
        </w:rPr>
        <w:t xml:space="preserve"> </w:t>
      </w:r>
      <w:r>
        <w:rPr>
          <w:rStyle w:val="StringTok"/>
        </w:rPr>
        <w:t xml:space="preserve">"90_and_Over"</w:t>
      </w:r>
      <w:r>
        <w:rPr>
          <w:rStyle w:val="NormalTok"/>
        </w:rPr>
        <w:t xml:space="preserve">, </w:t>
      </w:r>
      <w:r>
        <w:rPr>
          <w:rStyle w:val="DecValTok"/>
        </w:rPr>
        <w:t xml:space="preserve">90</w:t>
      </w:r>
      <w:r>
        <w:rPr>
          <w:rStyle w:val="NormalTok"/>
        </w:rPr>
        <w:t xml:space="preserve">, </w:t>
      </w:r>
      <w:r>
        <w:rPr>
          <w:rStyle w:val="FunctionTok"/>
        </w:rPr>
        <w:t xml:space="preserve">as.numeric</w:t>
      </w:r>
      <w:r>
        <w:rPr>
          <w:rStyle w:val="NormalTok"/>
        </w:rPr>
        <w:t xml:space="preserve">(Age))</w:t>
      </w:r>
      <w:r>
        <w:br/>
      </w:r>
      <w:r>
        <w:rPr>
          <w:rStyle w:val="NormalTok"/>
        </w:rPr>
        <w:t xml:space="preserve">    )</w:t>
      </w:r>
      <w:r>
        <w:br/>
      </w:r>
      <w:r>
        <w:rPr>
          <w:rStyle w:val="NormalTok"/>
        </w:rPr>
        <w:t xml:space="preserve">  )</w:t>
      </w:r>
      <w:r>
        <w:br/>
      </w:r>
      <w:r>
        <w:br/>
      </w:r>
      <w:r>
        <w:rPr>
          <w:rStyle w:val="NormalTok"/>
        </w:rPr>
        <w:t xml:space="preserve">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AgeGroup =</w:t>
      </w:r>
      <w:r>
        <w:rPr>
          <w:rStyle w:val="NormalTok"/>
        </w:rPr>
        <w:t xml:space="preserve"> </w:t>
      </w:r>
      <w:r>
        <w:rPr>
          <w:rStyle w:val="FunctionTok"/>
        </w:rPr>
        <w:t xml:space="preserve">case_when</w:t>
      </w:r>
      <w:r>
        <w:rPr>
          <w:rStyle w:val="NormalTok"/>
        </w:rPr>
        <w:t xml:space="preserve">(</w:t>
      </w:r>
      <w:r>
        <w:br/>
      </w:r>
      <w:r>
        <w:rPr>
          <w:rStyle w:val="NormalTok"/>
        </w:rPr>
        <w:t xml:space="preserve">      AgeNum </w:t>
      </w:r>
      <w:r>
        <w:rPr>
          <w:rStyle w:val="SpecialCharTok"/>
        </w:rPr>
        <w:t xml:space="preserve">&lt;=</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w:t>
      </w:r>
      <w:r>
        <w:rPr>
          <w:rStyle w:val="StringTok"/>
        </w:rPr>
        <w:t xml:space="preserve">"Child"</w:t>
      </w:r>
      <w:r>
        <w:rPr>
          <w:rStyle w:val="NormalTok"/>
        </w:rPr>
        <w:t xml:space="preserve">,</w:t>
      </w:r>
      <w:r>
        <w:br/>
      </w:r>
      <w:r>
        <w:rPr>
          <w:rStyle w:val="NormalTok"/>
        </w:rPr>
        <w:t xml:space="preserve">      AgeNum </w:t>
      </w:r>
      <w:r>
        <w:rPr>
          <w:rStyle w:val="SpecialCharTok"/>
        </w:rPr>
        <w:t xml:space="preserve">&lt;=</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w:t>
      </w:r>
      <w:r>
        <w:rPr>
          <w:rStyle w:val="StringTok"/>
        </w:rPr>
        <w:t xml:space="preserve">"Youth"</w:t>
      </w:r>
      <w:r>
        <w:rPr>
          <w:rStyle w:val="NormalTok"/>
        </w:rPr>
        <w:t xml:space="preserve">,</w:t>
      </w:r>
      <w:r>
        <w:br/>
      </w:r>
      <w:r>
        <w:rPr>
          <w:rStyle w:val="NormalTok"/>
        </w:rPr>
        <w:t xml:space="preserve">      AgeNum </w:t>
      </w:r>
      <w:r>
        <w:rPr>
          <w:rStyle w:val="SpecialCharTok"/>
        </w:rPr>
        <w:t xml:space="preserve">&lt;=</w:t>
      </w:r>
      <w:r>
        <w:rPr>
          <w:rStyle w:val="NormalTok"/>
        </w:rPr>
        <w:t xml:space="preserve"> </w:t>
      </w:r>
      <w:r>
        <w:rPr>
          <w:rStyle w:val="DecValTok"/>
        </w:rPr>
        <w:t xml:space="preserve">64</w:t>
      </w:r>
      <w:r>
        <w:rPr>
          <w:rStyle w:val="NormalTok"/>
        </w:rPr>
        <w:t xml:space="preserve"> </w:t>
      </w:r>
      <w:r>
        <w:rPr>
          <w:rStyle w:val="SpecialCharTok"/>
        </w:rPr>
        <w:t xml:space="preserve">~</w:t>
      </w:r>
      <w:r>
        <w:rPr>
          <w:rStyle w:val="NormalTok"/>
        </w:rPr>
        <w:t xml:space="preserve"> </w:t>
      </w:r>
      <w:r>
        <w:rPr>
          <w:rStyle w:val="StringTok"/>
        </w:rPr>
        <w:t xml:space="preserve">"Adult"</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"Senior"</w:t>
      </w:r>
      <w:r>
        <w:br/>
      </w:r>
      <w:r>
        <w:rPr>
          <w:rStyle w:val="NormalTok"/>
        </w:rPr>
        <w:t xml:space="preserve">    )</w:t>
      </w:r>
      <w:r>
        <w:br/>
      </w:r>
      <w:r>
        <w:rPr>
          <w:rStyle w:val="NormalTok"/>
        </w:rPr>
        <w:t xml:space="preserve">  )</w:t>
      </w:r>
    </w:p>
    <w:bookmarkEnd w:id="36"/>
    <w:bookmarkEnd w:id="37"/>
    <w:bookmarkStart w:id="46" w:name="Xd93c4bd0d032c17a4684a70e2d9108f9dfb7725"/>
    <w:p>
      <w:pPr>
        <w:pStyle w:val="Heading1"/>
      </w:pPr>
      <w:r>
        <w:t xml:space="preserve">3. Original Plot: Population Structure by Age / Gender</w:t>
      </w:r>
    </w:p>
    <w:bookmarkStart w:id="45" w:name="orginal-plot"/>
    <w:p>
      <w:pPr>
        <w:pStyle w:val="Heading2"/>
      </w:pPr>
      <w:r>
        <w:t xml:space="preserve">3.1 Orginal Plot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C:\PROGRA~1\RStudio\RESOUR~1\app\bin\quarto\share\formats\docx\tip.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Replicating the Original Plot</w:t>
            </w:r>
          </w:p>
        </w:tc>
      </w:tr>
      <w:tr>
        <w:trPr>
          <w:cantSplit/>
        </w:trPr>
        <w:tc>
          <w:tcPr>
            <w:tcMar>
              <w:top w:w="108" w:type="dxa"/>
              <w:bottom w:w="108" w:type="dxa"/>
            </w:tcMar>
          </w:tcPr>
          <w:p>
            <w:pPr>
              <w:pStyle w:val="BodyText"/>
            </w:pPr>
            <w:pPr>
              <w:spacing w:before="16" w:after="16"/>
            </w:pPr>
            <w:r>
              <w:t xml:space="preserve">Below is the original plot (Plot 3) from the chosen classmate’s link. It might look smaller from the original link but the overall aesthetic remains the same.</w:t>
            </w:r>
          </w:p>
        </w:tc>
      </w:tr>
    </w:tbl>
    <w:p>
      <w:pPr>
        <w:pStyle w:val="Heading4"/>
      </w:pPr>
      <w:r>
        <w:t xml:space="preserve">Plot</w:t>
      </w:r>
    </w:p>
    <w:p>
      <w:pPr>
        <w:pStyle w:val="FirstParagraph"/>
      </w:pPr>
      <w:r>
        <w:drawing>
          <wp:inline>
            <wp:extent cx="4620126" cy="3696101"/>
            <wp:effectExtent b="0" l="0" r="0" t="0"/>
            <wp:docPr descr="" title="" id="41" name="Picture"/>
            <a:graphic>
              <a:graphicData uri="http://schemas.openxmlformats.org/drawingml/2006/picture">
                <pic:pic>
                  <pic:nvPicPr>
                    <pic:cNvPr descr="Take-Home_Ex01_Part2_files/figure-docx/unnamed-chunk-5-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r>
        <w:t xml:space="preserve">Code</w:t>
      </w:r>
    </w:p>
    <w:p>
      <w:pPr>
        <w:pStyle w:val="SourceCode"/>
      </w:pPr>
      <w:r>
        <w:rPr>
          <w:rStyle w:val="NormalTok"/>
        </w:rPr>
        <w:t xml:space="preserve">df_pyramid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filter</w:t>
      </w:r>
      <w:r>
        <w:rPr>
          <w:rStyle w:val="NormalTok"/>
        </w:rPr>
        <w:t xml:space="preserve">(AgeNum </w:t>
      </w:r>
      <w:r>
        <w:rPr>
          <w:rStyle w:val="SpecialCharTok"/>
        </w:rPr>
        <w:t xml:space="preserve">&lt;=</w:t>
      </w:r>
      <w:r>
        <w:rPr>
          <w:rStyle w:val="NormalTok"/>
        </w:rPr>
        <w:t xml:space="preserve"> </w:t>
      </w:r>
      <w:r>
        <w:rPr>
          <w:rStyle w:val="DecValTok"/>
        </w:rPr>
        <w:t xml:space="preserve">90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Pop =</w:t>
      </w:r>
      <w:r>
        <w:rPr>
          <w:rStyle w:val="NormalTok"/>
        </w:rPr>
        <w:t xml:space="preserve"> </w:t>
      </w:r>
      <w:r>
        <w:rPr>
          <w:rStyle w:val="FunctionTok"/>
        </w:rPr>
        <w:t xml:space="preserve">ifelse</w:t>
      </w:r>
      <w:r>
        <w:rPr>
          <w:rStyle w:val="NormalTok"/>
        </w:rPr>
        <w:t xml:space="preserve">(Sex </w:t>
      </w:r>
      <w:r>
        <w:rPr>
          <w:rStyle w:val="SpecialCharTok"/>
        </w:rPr>
        <w:t xml:space="preserve">==</w:t>
      </w:r>
      <w:r>
        <w:rPr>
          <w:rStyle w:val="NormalTok"/>
        </w:rPr>
        <w:t xml:space="preserve"> </w:t>
      </w:r>
      <w:r>
        <w:rPr>
          <w:rStyle w:val="StringTok"/>
        </w:rPr>
        <w:t xml:space="preserve">"Males"</w:t>
      </w:r>
      <w:r>
        <w:rPr>
          <w:rStyle w:val="NormalTok"/>
        </w:rPr>
        <w:t xml:space="preserve">, </w:t>
      </w:r>
      <w:r>
        <w:rPr>
          <w:rStyle w:val="SpecialCharTok"/>
        </w:rPr>
        <w:t xml:space="preserve">-</w:t>
      </w:r>
      <w:r>
        <w:rPr>
          <w:rStyle w:val="NormalTok"/>
        </w:rPr>
        <w:t xml:space="preserve">Pop, Pop))</w:t>
      </w:r>
      <w:r>
        <w:br/>
      </w:r>
      <w:r>
        <w:br/>
      </w:r>
      <w:r>
        <w:rPr>
          <w:rStyle w:val="NormalTok"/>
        </w:rPr>
        <w:t xml:space="preserve">p6 </w:t>
      </w:r>
      <w:r>
        <w:rPr>
          <w:rStyle w:val="OtherTok"/>
        </w:rPr>
        <w:t xml:space="preserve">&lt;-</w:t>
      </w:r>
      <w:r>
        <w:rPr>
          <w:rStyle w:val="NormalTok"/>
        </w:rPr>
        <w:t xml:space="preserve"> </w:t>
      </w:r>
      <w:r>
        <w:rPr>
          <w:rStyle w:val="FunctionTok"/>
        </w:rPr>
        <w:t xml:space="preserve">ggplot</w:t>
      </w:r>
      <w:r>
        <w:rPr>
          <w:rStyle w:val="NormalTok"/>
        </w:rPr>
        <w:t xml:space="preserve">(df_pyramid, </w:t>
      </w:r>
      <w:r>
        <w:rPr>
          <w:rStyle w:val="FunctionTok"/>
        </w:rPr>
        <w:t xml:space="preserve">aes</w:t>
      </w:r>
      <w:r>
        <w:rPr>
          <w:rStyle w:val="NormalTok"/>
        </w:rPr>
        <w:t xml:space="preserve">(</w:t>
      </w:r>
      <w:r>
        <w:rPr>
          <w:rStyle w:val="AttributeTok"/>
        </w:rPr>
        <w:t xml:space="preserve">x =</w:t>
      </w:r>
      <w:r>
        <w:rPr>
          <w:rStyle w:val="NormalTok"/>
        </w:rPr>
        <w:t xml:space="preserve"> AgeNum, </w:t>
      </w:r>
      <w:r>
        <w:rPr>
          <w:rStyle w:val="AttributeTok"/>
        </w:rPr>
        <w:t xml:space="preserve">y =</w:t>
      </w:r>
      <w:r>
        <w:rPr>
          <w:rStyle w:val="NormalTok"/>
        </w:rPr>
        <w:t xml:space="preserve"> Pop, </w:t>
      </w:r>
      <w:r>
        <w:rPr>
          <w:rStyle w:val="AttributeTok"/>
        </w:rPr>
        <w:t xml:space="preserve">fill =</w:t>
      </w:r>
      <w:r>
        <w:rPr>
          <w:rStyle w:val="NormalTok"/>
        </w:rPr>
        <w:t xml:space="preserve"> Sex))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"Population Pyramid"</w:t>
      </w:r>
      <w:r>
        <w:rPr>
          <w:rStyle w:val="NormalTok"/>
        </w:rPr>
        <w:t xml:space="preserve">, </w:t>
      </w:r>
      <w:r>
        <w:rPr>
          <w:rStyle w:val="AttributeTok"/>
        </w:rPr>
        <w:t xml:space="preserve">x =</w:t>
      </w:r>
      <w:r>
        <w:rPr>
          <w:rStyle w:val="NormalTok"/>
        </w:rPr>
        <w:t xml:space="preserve"> </w:t>
      </w:r>
      <w:r>
        <w:rPr>
          <w:rStyle w:val="StringTok"/>
        </w:rPr>
        <w:t xml:space="preserve">"Age"</w:t>
      </w:r>
      <w:r>
        <w:rPr>
          <w:rStyle w:val="NormalTok"/>
        </w:rPr>
        <w:t xml:space="preserve">, </w:t>
      </w:r>
      <w:r>
        <w:rPr>
          <w:rStyle w:val="AttributeTok"/>
        </w:rPr>
        <w:t xml:space="preserve">y =</w:t>
      </w:r>
      <w:r>
        <w:rPr>
          <w:rStyle w:val="NormalTok"/>
        </w:rPr>
        <w:t xml:space="preserve"> </w:t>
      </w:r>
      <w:r>
        <w:rPr>
          <w:rStyle w:val="StringTok"/>
        </w:rPr>
        <w:t xml:space="preserve">"Population"</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FunctionTok"/>
        </w:rPr>
        <w:t xml:space="preserve">label_comma</w:t>
      </w:r>
      <w:r>
        <w:rPr>
          <w:rStyle w:val="NormalTok"/>
        </w:rPr>
        <w:t xml:space="preserve">()) </w:t>
      </w:r>
      <w:r>
        <w:rPr>
          <w:rStyle w:val="SpecialCharTok"/>
        </w:rPr>
        <w:t xml:space="preserve">+</w:t>
      </w:r>
      <w:r>
        <w:br/>
      </w:r>
      <w:r>
        <w:rPr>
          <w:rStyle w:val="NormalTok"/>
        </w:rPr>
        <w:t xml:space="preserve">  common_theme</w:t>
      </w:r>
      <w:r>
        <w:br/>
      </w:r>
      <w:r>
        <w:br/>
      </w:r>
      <w:r>
        <w:rPr>
          <w:rStyle w:val="NormalTok"/>
        </w:rPr>
        <w:t xml:space="preserve">p7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group_by</w:t>
      </w:r>
      <w:r>
        <w:rPr>
          <w:rStyle w:val="NormalTok"/>
        </w:rPr>
        <w:t xml:space="preserve">(Sex, AgeGroup)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 =</w:t>
      </w:r>
      <w:r>
        <w:rPr>
          <w:rStyle w:val="NormalTok"/>
        </w:rPr>
        <w:t xml:space="preserve"> </w:t>
      </w:r>
      <w:r>
        <w:rPr>
          <w:rStyle w:val="FunctionTok"/>
        </w:rPr>
        <w:t xml:space="preserve">sum</w:t>
      </w:r>
      <w:r>
        <w:rPr>
          <w:rStyle w:val="NormalTok"/>
        </w:rPr>
        <w:t xml:space="preserve">(Pop))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AgeGroup, </w:t>
      </w:r>
      <w:r>
        <w:rPr>
          <w:rStyle w:val="AttributeTok"/>
        </w:rPr>
        <w:t xml:space="preserve">y =</w:t>
      </w:r>
      <w:r>
        <w:rPr>
          <w:rStyle w:val="NormalTok"/>
        </w:rPr>
        <w:t xml:space="preserve"> Pop, </w:t>
      </w:r>
      <w:r>
        <w:rPr>
          <w:rStyle w:val="AttributeTok"/>
        </w:rPr>
        <w:t xml:space="preserve">fill =</w:t>
      </w:r>
      <w:r>
        <w:rPr>
          <w:rStyle w:val="NormalTok"/>
        </w:rPr>
        <w:t xml:space="preserve"> Sex))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"Age Group Distribution by Gender"</w:t>
      </w:r>
      <w:r>
        <w:rPr>
          <w:rStyle w:val="NormalTok"/>
        </w:rPr>
        <w:t xml:space="preserve">, </w:t>
      </w:r>
      <w:r>
        <w:rPr>
          <w:rStyle w:val="AttributeTok"/>
        </w:rPr>
        <w:t xml:space="preserve">y =</w:t>
      </w:r>
      <w:r>
        <w:rPr>
          <w:rStyle w:val="NormalTok"/>
        </w:rPr>
        <w:t xml:space="preserve"> </w:t>
      </w:r>
      <w:r>
        <w:rPr>
          <w:rStyle w:val="StringTok"/>
        </w:rPr>
        <w:t xml:space="preserve">"Population"</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FunctionTok"/>
        </w:rPr>
        <w:t xml:space="preserve">label_comma</w:t>
      </w:r>
      <w:r>
        <w:rPr>
          <w:rStyle w:val="NormalTok"/>
        </w:rPr>
        <w:t xml:space="preserve">()) </w:t>
      </w:r>
      <w:r>
        <w:rPr>
          <w:rStyle w:val="SpecialCharTok"/>
        </w:rPr>
        <w:t xml:space="preserve">+</w:t>
      </w:r>
      <w:r>
        <w:br/>
      </w:r>
      <w:r>
        <w:rPr>
          <w:rStyle w:val="NormalTok"/>
        </w:rPr>
        <w:t xml:space="preserve">  common_theme</w:t>
      </w:r>
      <w:r>
        <w:br/>
      </w:r>
      <w:r>
        <w:br/>
      </w:r>
      <w:r>
        <w:rPr>
          <w:rStyle w:val="NormalTok"/>
        </w:rPr>
        <w:t xml:space="preserve">(p6 </w:t>
      </w:r>
      <w:r>
        <w:rPr>
          <w:rStyle w:val="SpecialCharTok"/>
        </w:rPr>
        <w:t xml:space="preserve">/</w:t>
      </w:r>
      <w:r>
        <w:rPr>
          <w:rStyle w:val="NormalTok"/>
        </w:rPr>
        <w:t xml:space="preserve"> p7) </w:t>
      </w:r>
      <w:r>
        <w:rPr>
          <w:rStyle w:val="SpecialCharTok"/>
        </w:rPr>
        <w:t xml:space="preserve">+</w:t>
      </w:r>
      <w:r>
        <w:rPr>
          <w:rStyle w:val="NormalTok"/>
        </w:rPr>
        <w:t xml:space="preserve"> </w:t>
      </w:r>
      <w:r>
        <w:rPr>
          <w:rStyle w:val="FunctionTok"/>
        </w:rPr>
        <w:t xml:space="preserve">plot_layout</w:t>
      </w:r>
      <w:r>
        <w:rPr>
          <w:rStyle w:val="NormalTok"/>
        </w:rPr>
        <w:t xml:space="preserve">(</w:t>
      </w:r>
      <w:r>
        <w:rPr>
          <w:rStyle w:val="AttributeTok"/>
        </w:rPr>
        <w:t xml:space="preserve">heights =</w:t>
      </w:r>
      <w:r>
        <w:rPr>
          <w:rStyle w:val="NormalTok"/>
        </w:rPr>
        <w:t xml:space="preserve"> </w:t>
      </w:r>
      <w:r>
        <w:rPr>
          <w:rStyle w:val="FunctionTok"/>
        </w:rPr>
        <w:t xml:space="preserve">c</w:t>
      </w:r>
      <w:r>
        <w:rPr>
          <w:rStyle w:val="NormalTok"/>
        </w:rPr>
        <w:t xml:space="preserve">(</w:t>
      </w:r>
      <w:r>
        <w:rPr>
          <w:rStyle w:val="FloatTok"/>
        </w:rPr>
        <w:t xml:space="preserve">1.3</w:t>
      </w:r>
      <w:r>
        <w:rPr>
          <w:rStyle w:val="NormalTok"/>
        </w:rPr>
        <w:t xml:space="preserve">, </w:t>
      </w:r>
      <w:r>
        <w:rPr>
          <w:rStyle w:val="DecValTok"/>
        </w:rPr>
        <w:t xml:space="preserve">1</w:t>
      </w:r>
      <w:r>
        <w:rPr>
          <w:rStyle w:val="NormalTok"/>
        </w:rPr>
        <w:t xml:space="preserve">))</w:t>
      </w:r>
    </w:p>
    <w:bookmarkStart w:id="43" w:name="good-design-principles"/>
    <w:p>
      <w:pPr>
        <w:pStyle w:val="Heading3"/>
      </w:pPr>
      <w:r>
        <w:rPr>
          <w:b/>
          <w:bCs/>
        </w:rPr>
        <w:t xml:space="preserve">3.1.1 Good Design Principles</w:t>
      </w:r>
    </w:p>
    <w:p>
      <w:pPr>
        <w:pStyle w:val="Compact"/>
        <w:numPr>
          <w:ilvl w:val="0"/>
          <w:numId w:val="1002"/>
        </w:numPr>
      </w:pPr>
      <w:r>
        <w:rPr>
          <w:b/>
          <w:bCs/>
        </w:rPr>
        <w:t xml:space="preserve">Clean Plots with Gridlines</w:t>
      </w:r>
    </w:p>
    <w:p>
      <w:pPr>
        <w:pStyle w:val="FirstParagraph"/>
      </w:pPr>
      <w:r>
        <w:t xml:space="preserve">The gridlines for both the 1) Pyramid plot and 2) Bar charts help to guide the user on the axis references.</w:t>
      </w:r>
    </w:p>
    <w:p>
      <w:pPr>
        <w:pStyle w:val="Compact"/>
        <w:numPr>
          <w:ilvl w:val="0"/>
          <w:numId w:val="1003"/>
        </w:numPr>
      </w:pPr>
      <w:r>
        <w:rPr>
          <w:b/>
          <w:bCs/>
        </w:rPr>
        <w:t xml:space="preserve">Colour Theme</w:t>
      </w:r>
    </w:p>
    <w:p>
      <w:pPr>
        <w:pStyle w:val="FirstParagraph"/>
      </w:pPr>
      <w:r>
        <w:t xml:space="preserve">The colour code of males and females were consistent and easily distinguishable for both plots. I am instantly able to identify the gender from the plots.</w:t>
      </w:r>
    </w:p>
    <w:p>
      <w:pPr>
        <w:pStyle w:val="Compact"/>
        <w:numPr>
          <w:ilvl w:val="0"/>
          <w:numId w:val="1004"/>
        </w:numPr>
      </w:pPr>
      <w:r>
        <w:rPr>
          <w:b/>
          <w:bCs/>
        </w:rPr>
        <w:t xml:space="preserve">Clarity of Secondary Bar Chart Plot</w:t>
      </w:r>
    </w:p>
    <w:p>
      <w:pPr>
        <w:pStyle w:val="FirstParagraph"/>
      </w:pPr>
      <w:r>
        <w:t xml:space="preserve">The bar chart helps to provide a simple but direct comparison of the ranked categorical data. It describes the total population of each</w:t>
      </w:r>
      <w:r>
        <w:t xml:space="preserve"> </w:t>
      </w:r>
      <w:r>
        <w:t xml:space="preserve">‘</w:t>
      </w:r>
      <w:r>
        <w:t xml:space="preserve">Age groups</w:t>
      </w:r>
      <w:r>
        <w:t xml:space="preserve">’</w:t>
      </w:r>
      <w:r>
        <w:t xml:space="preserve"> </w:t>
      </w:r>
      <w:r>
        <w:t xml:space="preserve">where majority of the population are</w:t>
      </w:r>
      <w:r>
        <w:t xml:space="preserve"> </w:t>
      </w:r>
      <w:r>
        <w:t xml:space="preserve">‘</w:t>
      </w:r>
      <w:r>
        <w:t xml:space="preserve">Adults</w:t>
      </w:r>
      <w:r>
        <w:t xml:space="preserve">’</w:t>
      </w:r>
      <w:r>
        <w:t xml:space="preserve">.</w:t>
      </w:r>
    </w:p>
    <w:bookmarkEnd w:id="43"/>
    <w:bookmarkStart w:id="44" w:name="areas-of-improvements"/>
    <w:p>
      <w:pPr>
        <w:pStyle w:val="Heading3"/>
      </w:pPr>
      <w:r>
        <w:rPr>
          <w:b/>
          <w:bCs/>
        </w:rPr>
        <w:t xml:space="preserve">3.1.2 Areas of Improvements</w:t>
      </w:r>
    </w:p>
    <w:p>
      <w:pPr>
        <w:pStyle w:val="Compact"/>
        <w:numPr>
          <w:ilvl w:val="0"/>
          <w:numId w:val="1005"/>
        </w:numPr>
      </w:pPr>
      <w:r>
        <w:rPr>
          <w:b/>
          <w:bCs/>
        </w:rPr>
        <w:t xml:space="preserve">Axis Scale</w:t>
      </w:r>
    </w:p>
    <w:p>
      <w:pPr>
        <w:pStyle w:val="FirstParagraph"/>
      </w:pPr>
      <w:r>
        <w:t xml:space="preserve">The x-axis of the pyramid plot has a negative number for the population and the scaling is too large to identify the population number of each age.</w:t>
      </w:r>
    </w:p>
    <w:p>
      <w:pPr>
        <w:pStyle w:val="BodyText"/>
      </w:pPr>
      <w:r>
        <w:rPr>
          <w:u w:val="single"/>
        </w:rPr>
        <w:t xml:space="preserve">Suggestion:</w:t>
      </w:r>
      <w:r>
        <w:t xml:space="preserve"> </w:t>
      </w:r>
      <w:r>
        <w:rPr>
          <w:b/>
          <w:bCs/>
        </w:rPr>
        <w:t xml:space="preserve">This requires changing the x-axis to only positive values and changing the scale into thousands.</w:t>
      </w:r>
    </w:p>
    <w:p>
      <w:pPr>
        <w:pStyle w:val="Compact"/>
        <w:numPr>
          <w:ilvl w:val="0"/>
          <w:numId w:val="1006"/>
        </w:numPr>
      </w:pPr>
      <w:r>
        <w:rPr>
          <w:b/>
          <w:bCs/>
        </w:rPr>
        <w:t xml:space="preserve">Binning of Age Groups</w:t>
      </w:r>
    </w:p>
    <w:p>
      <w:pPr>
        <w:pStyle w:val="FirstParagraph"/>
      </w:pPr>
      <w:r>
        <w:t xml:space="preserve">The bars in the pyramid plot is too clustered, where I am unable to distinguish the age groups clearly as all the ages are represented in the plot. Secondly, the Y-axis scale of only 4 digits does not clearly identify all the age groups for identification.</w:t>
      </w:r>
    </w:p>
    <w:p>
      <w:pPr>
        <w:pStyle w:val="BodyText"/>
      </w:pPr>
      <w:r>
        <w:rPr>
          <w:u w:val="single"/>
        </w:rPr>
        <w:t xml:space="preserve">Suggestion:</w:t>
      </w:r>
      <w:r>
        <w:t xml:space="preserve"> </w:t>
      </w:r>
      <w:r>
        <w:rPr>
          <w:b/>
          <w:bCs/>
        </w:rPr>
        <w:t xml:space="preserve">This can tidied by grouping the ages into ranges for better representation and also reduce the amount of the bars on the pyramid plot</w:t>
      </w:r>
    </w:p>
    <w:p>
      <w:pPr>
        <w:pStyle w:val="Compact"/>
        <w:numPr>
          <w:ilvl w:val="0"/>
          <w:numId w:val="1007"/>
        </w:numPr>
      </w:pPr>
      <w:r>
        <w:rPr>
          <w:b/>
          <w:bCs/>
        </w:rPr>
        <w:t xml:space="preserve">Editing the Age Grouping &amp; Sorting it via age</w:t>
      </w:r>
    </w:p>
    <w:p>
      <w:pPr>
        <w:pStyle w:val="FirstParagraph"/>
      </w:pPr>
      <w:r>
        <w:t xml:space="preserve">For the bar chart plot, the</w:t>
      </w:r>
      <w:r>
        <w:t xml:space="preserve"> </w:t>
      </w:r>
      <w:r>
        <w:t xml:space="preserve">‘</w:t>
      </w:r>
      <w:r>
        <w:t xml:space="preserve">Adult</w:t>
      </w:r>
      <w:r>
        <w:t xml:space="preserve">’</w:t>
      </w:r>
      <w:r>
        <w:t xml:space="preserve"> </w:t>
      </w:r>
      <w:r>
        <w:t xml:space="preserve">group might be too bias as majority of the population falls under the range between</w:t>
      </w:r>
      <w:r>
        <w:t xml:space="preserve"> </w:t>
      </w:r>
      <w:r>
        <w:t xml:space="preserve">‘</w:t>
      </w:r>
      <w:r>
        <w:t xml:space="preserve">25 - 65 years old</w:t>
      </w:r>
      <w:r>
        <w:t xml:space="preserve">’</w:t>
      </w:r>
      <w:r>
        <w:t xml:space="preserve">. It would be better to increases the amount of groups from the initial 4 for a more accurate representation of the population groups. Secondly, the groups are not sorted properly making it confusing to identify which has the least population.</w:t>
      </w:r>
    </w:p>
    <w:p>
      <w:pPr>
        <w:pStyle w:val="BodyText"/>
      </w:pPr>
      <w:r>
        <w:rPr>
          <w:u w:val="single"/>
        </w:rPr>
        <w:t xml:space="preserve">Suggestion:</w:t>
      </w:r>
      <w:r>
        <w:t xml:space="preserve"> </w:t>
      </w:r>
      <w:r>
        <w:rPr>
          <w:b/>
          <w:bCs/>
        </w:rPr>
        <w:t xml:space="preserve">This can be adjusted by splitting the</w:t>
      </w:r>
      <w:r>
        <w:rPr>
          <w:b/>
          <w:bCs/>
        </w:rPr>
        <w:t xml:space="preserve"> </w:t>
      </w:r>
      <w:r>
        <w:rPr>
          <w:b/>
          <w:bCs/>
        </w:rPr>
        <w:t xml:space="preserve">‘</w:t>
      </w:r>
      <w:r>
        <w:rPr>
          <w:b/>
          <w:bCs/>
        </w:rPr>
        <w:t xml:space="preserve">Adult</w:t>
      </w:r>
      <w:r>
        <w:rPr>
          <w:b/>
          <w:bCs/>
        </w:rPr>
        <w:t xml:space="preserve">’</w:t>
      </w:r>
      <w:r>
        <w:rPr>
          <w:b/>
          <w:bCs/>
        </w:rPr>
        <w:t xml:space="preserve"> </w:t>
      </w:r>
      <w:r>
        <w:rPr>
          <w:b/>
          <w:bCs/>
        </w:rPr>
        <w:t xml:space="preserve">groups into</w:t>
      </w:r>
      <w:r>
        <w:rPr>
          <w:b/>
          <w:bCs/>
        </w:rPr>
        <w:t xml:space="preserve"> </w:t>
      </w:r>
      <w:r>
        <w:rPr>
          <w:b/>
          <w:bCs/>
        </w:rPr>
        <w:t xml:space="preserve">‘</w:t>
      </w:r>
      <w:r>
        <w:rPr>
          <w:b/>
          <w:bCs/>
        </w:rPr>
        <w:t xml:space="preserve">Young Adults</w:t>
      </w:r>
      <w:r>
        <w:rPr>
          <w:b/>
          <w:bCs/>
        </w:rPr>
        <w:t xml:space="preserve">’</w:t>
      </w:r>
      <w:r>
        <w:rPr>
          <w:b/>
          <w:bCs/>
        </w:rPr>
        <w:t xml:space="preserve">,</w:t>
      </w:r>
      <w:r>
        <w:rPr>
          <w:b/>
          <w:bCs/>
        </w:rPr>
        <w:t xml:space="preserve"> </w:t>
      </w:r>
      <w:r>
        <w:rPr>
          <w:b/>
          <w:bCs/>
        </w:rPr>
        <w:t xml:space="preserve">‘</w:t>
      </w:r>
      <w:r>
        <w:rPr>
          <w:b/>
          <w:bCs/>
        </w:rPr>
        <w:t xml:space="preserve">Middle-Aged Adults</w:t>
      </w:r>
      <w:r>
        <w:rPr>
          <w:b/>
          <w:bCs/>
        </w:rPr>
        <w:t xml:space="preserve">’</w:t>
      </w:r>
      <w:r>
        <w:rPr>
          <w:b/>
          <w:bCs/>
        </w:rPr>
        <w:t xml:space="preserve"> </w:t>
      </w:r>
      <w:r>
        <w:rPr>
          <w:b/>
          <w:bCs/>
        </w:rPr>
        <w:t xml:space="preserve">&amp;</w:t>
      </w:r>
      <w:r>
        <w:rPr>
          <w:b/>
          <w:bCs/>
        </w:rPr>
        <w:t xml:space="preserve"> </w:t>
      </w:r>
      <w:r>
        <w:rPr>
          <w:b/>
          <w:bCs/>
        </w:rPr>
        <w:t xml:space="preserve">‘</w:t>
      </w:r>
      <w:r>
        <w:rPr>
          <w:b/>
          <w:bCs/>
        </w:rPr>
        <w:t xml:space="preserve">Older Adults</w:t>
      </w:r>
      <w:r>
        <w:rPr>
          <w:b/>
          <w:bCs/>
        </w:rPr>
        <w:t xml:space="preserve">’</w:t>
      </w:r>
      <w:r>
        <w:rPr>
          <w:b/>
          <w:bCs/>
        </w:rPr>
        <w:t xml:space="preserve">. Ensuring the groups are categorized as equal/fair as possible. The new groups are sorting according to increasing age groups for easier identification.</w:t>
      </w:r>
    </w:p>
    <w:bookmarkEnd w:id="44"/>
    <w:bookmarkEnd w:id="45"/>
    <w:bookmarkEnd w:id="46"/>
    <w:bookmarkStart w:id="55" w:name="rework-improvements-to-the-plot"/>
    <w:p>
      <w:pPr>
        <w:pStyle w:val="Heading1"/>
      </w:pPr>
      <w:r>
        <w:t xml:space="preserve">4 Rework: Improvements to the Plot</w:t>
      </w:r>
    </w:p>
    <w:bookmarkStart w:id="48" w:name="additional-code-chunks-to-the-plot"/>
    <w:p>
      <w:pPr>
        <w:pStyle w:val="Heading2"/>
      </w:pPr>
      <w:r>
        <w:t xml:space="preserve">4.1 Additional Code Chunks to the plot</w:t>
      </w:r>
    </w:p>
    <w:bookmarkStart w:id="47" w:name="editing-the-age-column-and-binning"/>
    <w:p>
      <w:pPr>
        <w:pStyle w:val="Heading3"/>
      </w:pPr>
      <w:r>
        <w:t xml:space="preserve">4.1.1 Editing the Age column and Binning</w:t>
      </w:r>
    </w:p>
    <w:p>
      <w:pPr>
        <w:pStyle w:val="FirstParagraph"/>
      </w:pPr>
      <w:r>
        <w:t xml:space="preserve">The Age column is not entirely numeric due to character values</w:t>
      </w:r>
      <w:r>
        <w:t xml:space="preserve"> </w:t>
      </w:r>
      <w:r>
        <w:t xml:space="preserve">“</w:t>
      </w:r>
      <w:r>
        <w:t xml:space="preserve">90_and_Over</w:t>
      </w:r>
      <w:r>
        <w:t xml:space="preserve">”</w:t>
      </w:r>
      <w:r>
        <w:t xml:space="preserve">. I will directly address this by creating a new column called</w:t>
      </w:r>
      <w:r>
        <w:t xml:space="preserve"> </w:t>
      </w:r>
      <w:r>
        <w:t xml:space="preserve">‘</w:t>
      </w:r>
      <w:r>
        <w:t xml:space="preserve">AgeNum2</w:t>
      </w:r>
      <w:r>
        <w:t xml:space="preserve">’</w:t>
      </w:r>
      <w:r>
        <w:t xml:space="preserve"> </w:t>
      </w:r>
      <w:r>
        <w:t xml:space="preserve">and re-code those character values to</w:t>
      </w:r>
      <w:r>
        <w:t xml:space="preserve"> </w:t>
      </w:r>
      <w:r>
        <w:t xml:space="preserve">“</w:t>
      </w:r>
      <w:r>
        <w:t xml:space="preserve">90</w:t>
      </w:r>
      <w:r>
        <w:t xml:space="preserve">”</w:t>
      </w:r>
      <w:r>
        <w:t xml:space="preserve"> </w:t>
      </w:r>
      <w:r>
        <w:t xml:space="preserve">using</w:t>
      </w:r>
      <w:r>
        <w:t xml:space="preserve"> </w:t>
      </w:r>
      <w:r>
        <w:rPr>
          <w:u w:val="single"/>
        </w:rPr>
        <w:t xml:space="preserve">string replacement</w:t>
      </w:r>
      <w:r>
        <w:t xml:space="preserve">. This will make the binning of new age ranges for the edited pyramid plot easier.</w:t>
      </w:r>
    </w:p>
    <w:p>
      <w:pPr>
        <w:pStyle w:val="BodyText"/>
      </w:pPr>
      <w:r>
        <w:rPr>
          <w:b/>
          <w:bCs/>
        </w:rPr>
        <w:t xml:space="preserve">Binning into ranges:</w:t>
      </w:r>
    </w:p>
    <w:p>
      <w:pPr>
        <w:pStyle w:val="BodyText"/>
      </w:pPr>
      <w:r>
        <w:t xml:space="preserve">I will bin the ages into incremental ranges of 5 using AgeNum column into</w:t>
      </w:r>
      <w:r>
        <w:t xml:space="preserve"> </w:t>
      </w:r>
      <w:r>
        <w:t xml:space="preserve">‘</w:t>
      </w:r>
      <w:r>
        <w:t xml:space="preserve">AgeNum2</w:t>
      </w:r>
      <w:r>
        <w:t xml:space="preserve">’</w:t>
      </w:r>
      <w:r>
        <w:t xml:space="preserve">.</w:t>
      </w:r>
    </w:p>
    <w:p>
      <w:pPr>
        <w:pStyle w:val="SourceCode"/>
      </w:pPr>
      <w:r>
        <w:rPr>
          <w:rStyle w:val="NormalTok"/>
        </w:rPr>
        <w:t xml:space="preserve">age_breaks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90</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w:t>
      </w:r>
      <w:r>
        <w:br/>
      </w:r>
      <w:r>
        <w:rPr>
          <w:rStyle w:val="NormalTok"/>
        </w:rPr>
        <w:t xml:space="preserve">age_labels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paste</w:t>
      </w:r>
      <w:r>
        <w:rPr>
          <w:rStyle w:val="NormalTok"/>
        </w:rPr>
        <w:t xml:space="preserve">(</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80</w:t>
      </w:r>
      <w:r>
        <w:rPr>
          <w:rStyle w:val="NormalTok"/>
        </w:rPr>
        <w:t xml:space="preserve">, </w:t>
      </w:r>
      <w:r>
        <w:rPr>
          <w:rStyle w:val="DecValTok"/>
        </w:rPr>
        <w:t xml:space="preserve">5</w:t>
      </w:r>
      <w:r>
        <w:rPr>
          <w:rStyle w:val="NormalTok"/>
        </w:rPr>
        <w:t xml:space="preserve">), </w:t>
      </w:r>
      <w:r>
        <w:rPr>
          <w:rStyle w:val="FunctionTok"/>
        </w:rPr>
        <w:t xml:space="preserve">seq</w:t>
      </w:r>
      <w:r>
        <w:rPr>
          <w:rStyle w:val="NormalTok"/>
        </w:rPr>
        <w:t xml:space="preserve">(</w:t>
      </w:r>
      <w:r>
        <w:rPr>
          <w:rStyle w:val="DecValTok"/>
        </w:rPr>
        <w:t xml:space="preserve">4</w:t>
      </w:r>
      <w:r>
        <w:rPr>
          <w:rStyle w:val="NormalTok"/>
        </w:rPr>
        <w:t xml:space="preserve">, </w:t>
      </w:r>
      <w:r>
        <w:rPr>
          <w:rStyle w:val="DecValTok"/>
        </w:rPr>
        <w:t xml:space="preserve">84</w:t>
      </w:r>
      <w:r>
        <w:rPr>
          <w:rStyle w:val="NormalTok"/>
        </w:rPr>
        <w:t xml:space="preserve">, </w:t>
      </w:r>
      <w:r>
        <w:rPr>
          <w:rStyle w:val="DecValTok"/>
        </w:rPr>
        <w:t xml:space="preserve">5</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StringTok"/>
        </w:rPr>
        <w:t xml:space="preserve">"85-89"</w:t>
      </w:r>
      <w:r>
        <w:rPr>
          <w:rStyle w:val="NormalTok"/>
        </w:rPr>
        <w:t xml:space="preserve">, </w:t>
      </w:r>
      <w:r>
        <w:rPr>
          <w:rStyle w:val="StringTok"/>
        </w:rPr>
        <w:t xml:space="preserve">"90+"</w:t>
      </w:r>
      <w:r>
        <w:rPr>
          <w:rStyle w:val="NormalTok"/>
        </w:rPr>
        <w:t xml:space="preserve">)</w:t>
      </w:r>
      <w:r>
        <w:br/>
      </w:r>
      <w:r>
        <w:br/>
      </w:r>
      <w:r>
        <w:rPr>
          <w:rStyle w:val="NormalTok"/>
        </w:rPr>
        <w:t xml:space="preserve">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AgeNum =</w:t>
      </w:r>
      <w:r>
        <w:rPr>
          <w:rStyle w:val="NormalTok"/>
        </w:rPr>
        <w:t xml:space="preserve"> </w:t>
      </w:r>
      <w:r>
        <w:rPr>
          <w:rStyle w:val="FunctionTok"/>
        </w:rPr>
        <w:t xml:space="preserve">ifelse</w:t>
      </w:r>
      <w:r>
        <w:rPr>
          <w:rStyle w:val="NormalTok"/>
        </w:rPr>
        <w:t xml:space="preserve">(AgeNum </w:t>
      </w:r>
      <w:r>
        <w:rPr>
          <w:rStyle w:val="SpecialCharTok"/>
        </w:rPr>
        <w:t xml:space="preserve">==</w:t>
      </w:r>
      <w:r>
        <w:rPr>
          <w:rStyle w:val="NormalTok"/>
        </w:rPr>
        <w:t xml:space="preserve"> </w:t>
      </w:r>
      <w:r>
        <w:rPr>
          <w:rStyle w:val="StringTok"/>
        </w:rPr>
        <w:t xml:space="preserve">"90+"</w:t>
      </w:r>
      <w:r>
        <w:rPr>
          <w:rStyle w:val="NormalTok"/>
        </w:rPr>
        <w:t xml:space="preserve">, </w:t>
      </w:r>
      <w:r>
        <w:rPr>
          <w:rStyle w:val="DecValTok"/>
        </w:rPr>
        <w:t xml:space="preserve">90</w:t>
      </w:r>
      <w:r>
        <w:rPr>
          <w:rStyle w:val="NormalTok"/>
        </w:rPr>
        <w:t xml:space="preserve">, AgeNum),</w:t>
      </w:r>
      <w:r>
        <w:br/>
      </w:r>
      <w:r>
        <w:rPr>
          <w:rStyle w:val="NormalTok"/>
        </w:rPr>
        <w:t xml:space="preserve">    </w:t>
      </w:r>
      <w:r>
        <w:rPr>
          <w:rStyle w:val="AttributeTok"/>
        </w:rPr>
        <w:t xml:space="preserve">AgeNum =</w:t>
      </w:r>
      <w:r>
        <w:rPr>
          <w:rStyle w:val="NormalTok"/>
        </w:rPr>
        <w:t xml:space="preserve"> </w:t>
      </w:r>
      <w:r>
        <w:rPr>
          <w:rStyle w:val="FunctionTok"/>
        </w:rPr>
        <w:t xml:space="preserve">as.numeric</w:t>
      </w:r>
      <w:r>
        <w:rPr>
          <w:rStyle w:val="NormalTok"/>
        </w:rPr>
        <w:t xml:space="preserve">(AgeNum),</w:t>
      </w:r>
      <w:r>
        <w:br/>
      </w:r>
      <w:r>
        <w:rPr>
          <w:rStyle w:val="NormalTok"/>
        </w:rPr>
        <w:t xml:space="preserve">    </w:t>
      </w:r>
      <w:r>
        <w:rPr>
          <w:rStyle w:val="AttributeTok"/>
        </w:rPr>
        <w:t xml:space="preserve">AgeNum2 =</w:t>
      </w:r>
      <w:r>
        <w:rPr>
          <w:rStyle w:val="NormalTok"/>
        </w:rPr>
        <w:t xml:space="preserve"> </w:t>
      </w:r>
      <w:r>
        <w:rPr>
          <w:rStyle w:val="FunctionTok"/>
        </w:rPr>
        <w:t xml:space="preserve">cut</w:t>
      </w:r>
      <w:r>
        <w:rPr>
          <w:rStyle w:val="NormalTok"/>
        </w:rPr>
        <w:t xml:space="preserve">(</w:t>
      </w:r>
      <w:r>
        <w:br/>
      </w:r>
      <w:r>
        <w:rPr>
          <w:rStyle w:val="NormalTok"/>
        </w:rPr>
        <w:t xml:space="preserve">      AgeNum,</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90</w:t>
      </w:r>
      <w:r>
        <w:rPr>
          <w:rStyle w:val="NormalTok"/>
        </w:rPr>
        <w:t xml:space="preserve">, </w:t>
      </w:r>
      <w:r>
        <w:rPr>
          <w:rStyle w:val="DecValTok"/>
        </w:rPr>
        <w:t xml:space="preserve">5</w:t>
      </w:r>
      <w:r>
        <w:rPr>
          <w:rStyle w:val="NormalTok"/>
        </w:rPr>
        <w:t xml:space="preserve">), </w:t>
      </w:r>
      <w:r>
        <w:rPr>
          <w:rStyle w:val="ConstantTok"/>
        </w:rPr>
        <w:t xml:space="preserve">Inf</w:t>
      </w:r>
      <w:r>
        <w:rPr>
          <w:rStyle w:val="NormalTok"/>
        </w:rPr>
        <w:t xml:space="preserve">),</w:t>
      </w:r>
      <w:r>
        <w:br/>
      </w:r>
      <w:r>
        <w:rPr>
          <w:rStyle w:val="NormalTok"/>
        </w:rPr>
        <w:t xml:space="preserve">      </w:t>
      </w:r>
      <w:r>
        <w:rPr>
          <w:rStyle w:val="AttributeTok"/>
        </w:rPr>
        <w:t xml:space="preserve">labels =</w:t>
      </w:r>
      <w:r>
        <w:rPr>
          <w:rStyle w:val="NormalTok"/>
        </w:rPr>
        <w:t xml:space="preserve"> age_labels,</w:t>
      </w:r>
      <w:r>
        <w:br/>
      </w:r>
      <w:r>
        <w:rPr>
          <w:rStyle w:val="NormalTok"/>
        </w:rPr>
        <w:t xml:space="preserve">      </w:t>
      </w:r>
      <w:r>
        <w:rPr>
          <w:rStyle w:val="AttributeTok"/>
        </w:rPr>
        <w:t xml:space="preserve">right =</w:t>
      </w:r>
      <w:r>
        <w:rPr>
          <w:rStyle w:val="NormalTok"/>
        </w:rPr>
        <w:t xml:space="preserve"> </w:t>
      </w:r>
      <w:r>
        <w:rPr>
          <w:rStyle w:val="ConstantTok"/>
        </w:rPr>
        <w:t xml:space="preserve">FALSE</w:t>
      </w:r>
      <w:r>
        <w:br/>
      </w:r>
      <w:r>
        <w:rPr>
          <w:rStyle w:val="NormalTok"/>
        </w:rPr>
        <w:t xml:space="preserve">    )</w:t>
      </w:r>
      <w:r>
        <w:br/>
      </w:r>
      <w:r>
        <w:rPr>
          <w:rStyle w:val="NormalTok"/>
        </w:rPr>
        <w:t xml:space="preserve">  )</w:t>
      </w:r>
    </w:p>
    <w:p>
      <w:pPr>
        <w:pStyle w:val="FirstParagraph"/>
      </w:pPr>
      <w:r>
        <w:rPr>
          <w:b/>
          <w:bCs/>
        </w:rPr>
        <w:t xml:space="preserve">Expanding Age Groupings:</w:t>
      </w:r>
    </w:p>
    <w:p>
      <w:pPr>
        <w:pStyle w:val="BodyText"/>
      </w:pPr>
      <w:r>
        <w:t xml:space="preserve">Adding Another column</w:t>
      </w:r>
      <w:r>
        <w:t xml:space="preserve"> </w:t>
      </w:r>
      <w:r>
        <w:t xml:space="preserve">‘</w:t>
      </w:r>
      <w:r>
        <w:t xml:space="preserve">AgeGroup2</w:t>
      </w:r>
      <w:r>
        <w:t xml:space="preserve">’</w:t>
      </w:r>
      <w:r>
        <w:t xml:space="preserve"> </w:t>
      </w:r>
      <w:r>
        <w:t xml:space="preserve">by editing the Age ranges</w:t>
      </w:r>
    </w:p>
    <w:p>
      <w:pPr>
        <w:pStyle w:val="SourceCode"/>
      </w:pPr>
      <w:r>
        <w:rPr>
          <w:rStyle w:val="NormalTok"/>
        </w:rPr>
        <w:t xml:space="preserve">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AgeGroup2 =</w:t>
      </w:r>
      <w:r>
        <w:rPr>
          <w:rStyle w:val="NormalTok"/>
        </w:rPr>
        <w:t xml:space="preserve"> </w:t>
      </w:r>
      <w:r>
        <w:rPr>
          <w:rStyle w:val="FunctionTok"/>
        </w:rPr>
        <w:t xml:space="preserve">case_when</w:t>
      </w:r>
      <w:r>
        <w:rPr>
          <w:rStyle w:val="NormalTok"/>
        </w:rPr>
        <w:t xml:space="preserve">(</w:t>
      </w:r>
      <w:r>
        <w:br/>
      </w:r>
      <w:r>
        <w:rPr>
          <w:rStyle w:val="NormalTok"/>
        </w:rPr>
        <w:t xml:space="preserve">      AgeNum </w:t>
      </w:r>
      <w:r>
        <w:rPr>
          <w:rStyle w:val="SpecialCharTok"/>
        </w:rPr>
        <w:t xml:space="preserve">&lt;=</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w:t>
      </w:r>
      <w:r>
        <w:rPr>
          <w:rStyle w:val="StringTok"/>
        </w:rPr>
        <w:t xml:space="preserve">"Children"</w:t>
      </w:r>
      <w:r>
        <w:rPr>
          <w:rStyle w:val="NormalTok"/>
        </w:rPr>
        <w:t xml:space="preserve">,</w:t>
      </w:r>
      <w:r>
        <w:br/>
      </w:r>
      <w:r>
        <w:rPr>
          <w:rStyle w:val="NormalTok"/>
        </w:rPr>
        <w:t xml:space="preserve">      AgeNum </w:t>
      </w:r>
      <w:r>
        <w:rPr>
          <w:rStyle w:val="SpecialCharTok"/>
        </w:rPr>
        <w:t xml:space="preserve">&lt;=</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w:t>
      </w:r>
      <w:r>
        <w:rPr>
          <w:rStyle w:val="StringTok"/>
        </w:rPr>
        <w:t xml:space="preserve">"Teenagers"</w:t>
      </w:r>
      <w:r>
        <w:rPr>
          <w:rStyle w:val="NormalTok"/>
        </w:rPr>
        <w:t xml:space="preserve">,</w:t>
      </w:r>
      <w:r>
        <w:br/>
      </w:r>
      <w:r>
        <w:rPr>
          <w:rStyle w:val="NormalTok"/>
        </w:rPr>
        <w:t xml:space="preserve">      AgeNum </w:t>
      </w:r>
      <w:r>
        <w:rPr>
          <w:rStyle w:val="SpecialCharTok"/>
        </w:rPr>
        <w:t xml:space="preserve">&lt;=</w:t>
      </w:r>
      <w:r>
        <w:rPr>
          <w:rStyle w:val="NormalTok"/>
        </w:rPr>
        <w:t xml:space="preserve"> </w:t>
      </w:r>
      <w:r>
        <w:rPr>
          <w:rStyle w:val="DecValTok"/>
        </w:rPr>
        <w:t xml:space="preserve">30</w:t>
      </w:r>
      <w:r>
        <w:rPr>
          <w:rStyle w:val="NormalTok"/>
        </w:rPr>
        <w:t xml:space="preserve"> </w:t>
      </w:r>
      <w:r>
        <w:rPr>
          <w:rStyle w:val="SpecialCharTok"/>
        </w:rPr>
        <w:t xml:space="preserve">~</w:t>
      </w:r>
      <w:r>
        <w:rPr>
          <w:rStyle w:val="NormalTok"/>
        </w:rPr>
        <w:t xml:space="preserve"> </w:t>
      </w:r>
      <w:r>
        <w:rPr>
          <w:rStyle w:val="StringTok"/>
        </w:rPr>
        <w:t xml:space="preserve">"Young Adults"</w:t>
      </w:r>
      <w:r>
        <w:rPr>
          <w:rStyle w:val="NormalTok"/>
        </w:rPr>
        <w:t xml:space="preserve">,</w:t>
      </w:r>
      <w:r>
        <w:br/>
      </w:r>
      <w:r>
        <w:rPr>
          <w:rStyle w:val="NormalTok"/>
        </w:rPr>
        <w:t xml:space="preserve">      AgeNum </w:t>
      </w:r>
      <w:r>
        <w:rPr>
          <w:rStyle w:val="SpecialCharTok"/>
        </w:rPr>
        <w:t xml:space="preserve">&lt;=</w:t>
      </w:r>
      <w:r>
        <w:rPr>
          <w:rStyle w:val="NormalTok"/>
        </w:rPr>
        <w:t xml:space="preserve"> </w:t>
      </w:r>
      <w:r>
        <w:rPr>
          <w:rStyle w:val="DecValTok"/>
        </w:rPr>
        <w:t xml:space="preserve">45</w:t>
      </w:r>
      <w:r>
        <w:rPr>
          <w:rStyle w:val="NormalTok"/>
        </w:rPr>
        <w:t xml:space="preserve"> </w:t>
      </w:r>
      <w:r>
        <w:rPr>
          <w:rStyle w:val="SpecialCharTok"/>
        </w:rPr>
        <w:t xml:space="preserve">~</w:t>
      </w:r>
      <w:r>
        <w:rPr>
          <w:rStyle w:val="NormalTok"/>
        </w:rPr>
        <w:t xml:space="preserve"> </w:t>
      </w:r>
      <w:r>
        <w:rPr>
          <w:rStyle w:val="StringTok"/>
        </w:rPr>
        <w:t xml:space="preserve">"Adults"</w:t>
      </w:r>
      <w:r>
        <w:rPr>
          <w:rStyle w:val="NormalTok"/>
        </w:rPr>
        <w:t xml:space="preserve">,</w:t>
      </w:r>
      <w:r>
        <w:br/>
      </w:r>
      <w:r>
        <w:rPr>
          <w:rStyle w:val="NormalTok"/>
        </w:rPr>
        <w:t xml:space="preserve">      AgeNum </w:t>
      </w:r>
      <w:r>
        <w:rPr>
          <w:rStyle w:val="SpecialCharTok"/>
        </w:rPr>
        <w:t xml:space="preserve">&lt;=</w:t>
      </w:r>
      <w:r>
        <w:rPr>
          <w:rStyle w:val="NormalTok"/>
        </w:rPr>
        <w:t xml:space="preserve"> </w:t>
      </w:r>
      <w:r>
        <w:rPr>
          <w:rStyle w:val="DecValTok"/>
        </w:rPr>
        <w:t xml:space="preserve">64</w:t>
      </w:r>
      <w:r>
        <w:rPr>
          <w:rStyle w:val="NormalTok"/>
        </w:rPr>
        <w:t xml:space="preserve"> </w:t>
      </w:r>
      <w:r>
        <w:rPr>
          <w:rStyle w:val="SpecialCharTok"/>
        </w:rPr>
        <w:t xml:space="preserve">~</w:t>
      </w:r>
      <w:r>
        <w:rPr>
          <w:rStyle w:val="NormalTok"/>
        </w:rPr>
        <w:t xml:space="preserve"> </w:t>
      </w:r>
      <w:r>
        <w:rPr>
          <w:rStyle w:val="StringTok"/>
        </w:rPr>
        <w:t xml:space="preserve">"Older Adults"</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"Elderly"</w:t>
      </w:r>
      <w:r>
        <w:br/>
      </w:r>
      <w:r>
        <w:rPr>
          <w:rStyle w:val="NormalTok"/>
        </w:rPr>
        <w:t xml:space="preserve">    )</w:t>
      </w:r>
      <w:r>
        <w:br/>
      </w:r>
      <w:r>
        <w:rPr>
          <w:rStyle w:val="NormalTok"/>
        </w:rPr>
        <w:t xml:space="preserve">  )</w:t>
      </w:r>
    </w:p>
    <w:bookmarkEnd w:id="47"/>
    <w:bookmarkEnd w:id="48"/>
    <w:bookmarkStart w:id="54" w:name="reworking-the-actual-plot"/>
    <w:p>
      <w:pPr>
        <w:pStyle w:val="Heading2"/>
      </w:pPr>
      <w:r>
        <w:t xml:space="preserve">4.2 Reworking the Actual Plot</w:t>
      </w:r>
    </w:p>
    <w:p>
      <w:pPr>
        <w:pStyle w:val="FirstParagraph"/>
      </w:pPr>
      <w:r>
        <w:t xml:space="preserve">Combining the additional code blocks above together with optimizing the original code. The below plot is derived.</w:t>
      </w:r>
    </w:p>
    <w:p>
      <w:pPr>
        <w:pStyle w:val="Heading4"/>
      </w:pPr>
      <w:r>
        <w:t xml:space="preserve">Plot</w:t>
      </w:r>
    </w:p>
    <w:p>
      <w:pPr>
        <w:pStyle w:val="FirstParagraph"/>
      </w:pPr>
      <w:r>
        <w:drawing>
          <wp:inline>
            <wp:extent cx="5334000" cy="5334000"/>
            <wp:effectExtent b="0" l="0" r="0" t="0"/>
            <wp:docPr descr="" title="" id="50" name="Picture"/>
            <a:graphic>
              <a:graphicData uri="http://schemas.openxmlformats.org/drawingml/2006/picture">
                <pic:pic>
                  <pic:nvPicPr>
                    <pic:cNvPr descr="Take-Home_Ex01_Part2_files/figure-docx/unnamed-chunk-9-1.png" id="51" name="Picture"/>
                    <pic:cNvPicPr>
                      <a:picLocks noChangeArrowheads="1" noChangeAspect="1"/>
                    </pic:cNvPicPr>
                  </pic:nvPicPr>
                  <pic:blipFill>
                    <a:blip r:embed="rId49"/>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4"/>
      </w:pPr>
      <w:r>
        <w:t xml:space="preserve">Code</w:t>
      </w:r>
    </w:p>
    <w:p>
      <w:pPr>
        <w:pStyle w:val="SourceCode"/>
      </w:pPr>
      <w:r>
        <w:rPr>
          <w:rStyle w:val="NormalTok"/>
        </w:rPr>
        <w:t xml:space="preserve">df_pyramid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Pop =</w:t>
      </w:r>
      <w:r>
        <w:rPr>
          <w:rStyle w:val="NormalTok"/>
        </w:rPr>
        <w:t xml:space="preserve"> </w:t>
      </w:r>
      <w:r>
        <w:rPr>
          <w:rStyle w:val="FunctionTok"/>
        </w:rPr>
        <w:t xml:space="preserve">ifelse</w:t>
      </w:r>
      <w:r>
        <w:rPr>
          <w:rStyle w:val="NormalTok"/>
        </w:rPr>
        <w:t xml:space="preserve">(Sex </w:t>
      </w:r>
      <w:r>
        <w:rPr>
          <w:rStyle w:val="SpecialCharTok"/>
        </w:rPr>
        <w:t xml:space="preserve">==</w:t>
      </w:r>
      <w:r>
        <w:rPr>
          <w:rStyle w:val="NormalTok"/>
        </w:rPr>
        <w:t xml:space="preserve"> </w:t>
      </w:r>
      <w:r>
        <w:rPr>
          <w:rStyle w:val="StringTok"/>
        </w:rPr>
        <w:t xml:space="preserve">"Males"</w:t>
      </w:r>
      <w:r>
        <w:rPr>
          <w:rStyle w:val="NormalTok"/>
        </w:rPr>
        <w:t xml:space="preserve">, </w:t>
      </w:r>
      <w:r>
        <w:rPr>
          <w:rStyle w:val="SpecialCharTok"/>
        </w:rPr>
        <w:t xml:space="preserve">-</w:t>
      </w:r>
      <w:r>
        <w:rPr>
          <w:rStyle w:val="NormalTok"/>
        </w:rPr>
        <w:t xml:space="preserve">Pop, Pop))</w:t>
      </w:r>
      <w:r>
        <w:br/>
      </w:r>
      <w:r>
        <w:br/>
      </w:r>
      <w:r>
        <w:rPr>
          <w:rStyle w:val="NormalTok"/>
        </w:rPr>
        <w:t xml:space="preserve">p6 </w:t>
      </w:r>
      <w:r>
        <w:rPr>
          <w:rStyle w:val="OtherTok"/>
        </w:rPr>
        <w:t xml:space="preserve">&lt;-</w:t>
      </w:r>
      <w:r>
        <w:rPr>
          <w:rStyle w:val="NormalTok"/>
        </w:rPr>
        <w:t xml:space="preserve"> </w:t>
      </w:r>
      <w:r>
        <w:rPr>
          <w:rStyle w:val="FunctionTok"/>
        </w:rPr>
        <w:t xml:space="preserve">ggplot</w:t>
      </w:r>
      <w:r>
        <w:rPr>
          <w:rStyle w:val="NormalTok"/>
        </w:rPr>
        <w:t xml:space="preserve">(df_pyramid, </w:t>
      </w:r>
      <w:r>
        <w:rPr>
          <w:rStyle w:val="FunctionTok"/>
        </w:rPr>
        <w:t xml:space="preserve">aes</w:t>
      </w:r>
      <w:r>
        <w:rPr>
          <w:rStyle w:val="NormalTok"/>
        </w:rPr>
        <w:t xml:space="preserve">(</w:t>
      </w:r>
      <w:r>
        <w:rPr>
          <w:rStyle w:val="AttributeTok"/>
        </w:rPr>
        <w:t xml:space="preserve">x =</w:t>
      </w:r>
      <w:r>
        <w:rPr>
          <w:rStyle w:val="NormalTok"/>
        </w:rPr>
        <w:t xml:space="preserve"> AgeNum2, </w:t>
      </w:r>
      <w:r>
        <w:rPr>
          <w:rStyle w:val="AttributeTok"/>
        </w:rPr>
        <w:t xml:space="preserve">y =</w:t>
      </w:r>
      <w:r>
        <w:rPr>
          <w:rStyle w:val="NormalTok"/>
        </w:rPr>
        <w:t xml:space="preserve"> Pop, </w:t>
      </w:r>
      <w:r>
        <w:rPr>
          <w:rStyle w:val="AttributeTok"/>
        </w:rPr>
        <w:t xml:space="preserve">fill =</w:t>
      </w:r>
      <w:r>
        <w:rPr>
          <w:rStyle w:val="NormalTok"/>
        </w:rPr>
        <w:t xml:space="preserve"> Sex))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150000</w:t>
      </w:r>
      <w:r>
        <w:rPr>
          <w:rStyle w:val="NormalTok"/>
        </w:rPr>
        <w:t xml:space="preserve">, </w:t>
      </w:r>
      <w:r>
        <w:rPr>
          <w:rStyle w:val="DecValTok"/>
        </w:rPr>
        <w:t xml:space="preserve">150000</w:t>
      </w:r>
      <w:r>
        <w:rPr>
          <w:rStyle w:val="NormalTok"/>
        </w:rPr>
        <w:t xml:space="preserve">, </w:t>
      </w:r>
      <w:r>
        <w:rPr>
          <w:rStyle w:val="DecValTok"/>
        </w:rPr>
        <w:t xml:space="preserve">50000</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abs</w:t>
      </w:r>
      <w:r>
        <w:rPr>
          <w:rStyle w:val="NormalTok"/>
        </w:rPr>
        <w:t xml:space="preserve">(</w:t>
      </w:r>
      <w:r>
        <w:rPr>
          <w:rStyle w:val="FunctionTok"/>
        </w:rPr>
        <w:t xml:space="preserve">seq</w:t>
      </w:r>
      <w:r>
        <w:rPr>
          <w:rStyle w:val="NormalTok"/>
        </w:rPr>
        <w:t xml:space="preserve">(</w:t>
      </w:r>
      <w:r>
        <w:rPr>
          <w:rStyle w:val="SpecialCharTok"/>
        </w:rPr>
        <w:t xml:space="preserve">-</w:t>
      </w:r>
      <w:r>
        <w:rPr>
          <w:rStyle w:val="DecValTok"/>
        </w:rPr>
        <w:t xml:space="preserve">150</w:t>
      </w:r>
      <w:r>
        <w:rPr>
          <w:rStyle w:val="NormalTok"/>
        </w:rPr>
        <w:t xml:space="preserve">, </w:t>
      </w:r>
      <w:r>
        <w:rPr>
          <w:rStyle w:val="DecValTok"/>
        </w:rPr>
        <w:t xml:space="preserve">150</w:t>
      </w:r>
      <w:r>
        <w:rPr>
          <w:rStyle w:val="NormalTok"/>
        </w:rPr>
        <w:t xml:space="preserve">, </w:t>
      </w:r>
      <w:r>
        <w:rPr>
          <w:rStyle w:val="DecValTok"/>
        </w:rPr>
        <w:t xml:space="preserve">50</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"Singapore Residents Pyramid by Age Cohort, 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"Age group"</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"Population (in thousands)"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10</w:t>
      </w:r>
      <w:r>
        <w:rPr>
          <w:rStyle w:val="NormalTok"/>
        </w:rPr>
        <w:t xml:space="preserve">))</w:t>
      </w:r>
      <w:r>
        <w:br/>
      </w:r>
      <w:r>
        <w:rPr>
          <w:rStyle w:val="NormalTok"/>
        </w:rPr>
        <w:t xml:space="preserve">  )</w:t>
      </w:r>
      <w:r>
        <w:br/>
      </w:r>
      <w:r>
        <w:br/>
      </w:r>
      <w:r>
        <w:rPr>
          <w:rStyle w:val="NormalTok"/>
        </w:rPr>
        <w:t xml:space="preserve">p7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group_by</w:t>
      </w:r>
      <w:r>
        <w:rPr>
          <w:rStyle w:val="NormalTok"/>
        </w:rPr>
        <w:t xml:space="preserve">(Sex, AgeGroup2)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 =</w:t>
      </w:r>
      <w:r>
        <w:rPr>
          <w:rStyle w:val="NormalTok"/>
        </w:rPr>
        <w:t xml:space="preserve"> </w:t>
      </w:r>
      <w:r>
        <w:rPr>
          <w:rStyle w:val="FunctionTok"/>
        </w:rPr>
        <w:t xml:space="preserve">sum</w:t>
      </w:r>
      <w:r>
        <w:rPr>
          <w:rStyle w:val="NormalTok"/>
        </w:rPr>
        <w:t xml:space="preserve">(Pop))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AgeGroup2, </w:t>
      </w:r>
      <w:r>
        <w:rPr>
          <w:rStyle w:val="AttributeTok"/>
        </w:rPr>
        <w:t xml:space="preserve">y =</w:t>
      </w:r>
      <w:r>
        <w:rPr>
          <w:rStyle w:val="NormalTok"/>
        </w:rPr>
        <w:t xml:space="preserve"> Pop, </w:t>
      </w:r>
      <w:r>
        <w:rPr>
          <w:rStyle w:val="AttributeTok"/>
        </w:rPr>
        <w:t xml:space="preserve">fill =</w:t>
      </w:r>
      <w:r>
        <w:rPr>
          <w:rStyle w:val="NormalTok"/>
        </w:rPr>
        <w:t xml:space="preserve"> Sex))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AttributeTok"/>
        </w:rPr>
        <w:t xml:space="preserve">width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"Children"</w:t>
      </w:r>
      <w:r>
        <w:rPr>
          <w:rStyle w:val="NormalTok"/>
        </w:rPr>
        <w:t xml:space="preserve">,</w:t>
      </w:r>
      <w:r>
        <w:rPr>
          <w:rStyle w:val="StringTok"/>
        </w:rPr>
        <w:t xml:space="preserve">"Teenagers"</w:t>
      </w:r>
      <w:r>
        <w:rPr>
          <w:rStyle w:val="NormalTok"/>
        </w:rPr>
        <w:t xml:space="preserve">,</w:t>
      </w:r>
      <w:r>
        <w:rPr>
          <w:rStyle w:val="StringTok"/>
        </w:rPr>
        <w:t xml:space="preserve">"Young Adults"</w:t>
      </w:r>
      <w:r>
        <w:rPr>
          <w:rStyle w:val="NormalTok"/>
        </w:rPr>
        <w:t xml:space="preserve">,</w:t>
      </w:r>
      <w:r>
        <w:rPr>
          <w:rStyle w:val="StringTok"/>
        </w:rPr>
        <w:t xml:space="preserve">"Adults"</w:t>
      </w:r>
      <w:r>
        <w:rPr>
          <w:rStyle w:val="NormalTok"/>
        </w:rPr>
        <w:t xml:space="preserve">,</w:t>
      </w:r>
      <w:r>
        <w:rPr>
          <w:rStyle w:val="StringTok"/>
        </w:rPr>
        <w:t xml:space="preserve">"Older Adults"</w:t>
      </w:r>
      <w:r>
        <w:rPr>
          <w:rStyle w:val="NormalTok"/>
        </w:rPr>
        <w:t xml:space="preserve">,</w:t>
      </w:r>
      <w:r>
        <w:rPr>
          <w:rStyle w:val="StringTok"/>
        </w:rPr>
        <w:t xml:space="preserve">"Elderly"</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"Age Group Distribution by Gender"</w:t>
      </w:r>
      <w:r>
        <w:rPr>
          <w:rStyle w:val="NormalTok"/>
        </w:rPr>
        <w:t xml:space="preserve">, </w:t>
      </w:r>
      <w:r>
        <w:rPr>
          <w:rStyle w:val="AttributeTok"/>
        </w:rPr>
        <w:t xml:space="preserve">y =</w:t>
      </w:r>
      <w:r>
        <w:rPr>
          <w:rStyle w:val="NormalTok"/>
        </w:rPr>
        <w:t xml:space="preserve"> </w:t>
      </w:r>
      <w:r>
        <w:rPr>
          <w:rStyle w:val="StringTok"/>
        </w:rPr>
        <w:t xml:space="preserve">"Population"</w:t>
      </w:r>
      <w:r>
        <w:rPr>
          <w:rStyle w:val="NormalTok"/>
        </w:rPr>
        <w:t xml:space="preserve">, </w:t>
      </w:r>
      <w:r>
        <w:rPr>
          <w:rStyle w:val="AttributeTok"/>
        </w:rPr>
        <w:t xml:space="preserve">x =</w:t>
      </w:r>
      <w:r>
        <w:rPr>
          <w:rStyle w:val="NormalTok"/>
        </w:rPr>
        <w:t xml:space="preserve"> </w:t>
      </w:r>
      <w:r>
        <w:rPr>
          <w:rStyle w:val="StringTok"/>
        </w:rPr>
        <w:t xml:space="preserve">"Age Groups"</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FunctionTok"/>
        </w:rPr>
        <w:t xml:space="preserve">label_comma</w:t>
      </w:r>
      <w:r>
        <w:rPr>
          <w:rStyle w:val="NormalTok"/>
        </w:rPr>
        <w:t xml:space="preserve">()) </w:t>
      </w:r>
      <w:r>
        <w:rPr>
          <w:rStyle w:val="SpecialCharTok"/>
        </w:rPr>
        <w:t xml:space="preserve">+</w:t>
      </w:r>
      <w:r>
        <w:br/>
      </w:r>
      <w:r>
        <w:rPr>
          <w:rStyle w:val="NormalTok"/>
        </w:rPr>
        <w:t xml:space="preserve">  common_theme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br/>
      </w:r>
      <w:r>
        <w:br/>
      </w:r>
      <w:r>
        <w:rPr>
          <w:rStyle w:val="NormalTok"/>
        </w:rPr>
        <w:t xml:space="preserve">(p6 </w:t>
      </w:r>
      <w:r>
        <w:rPr>
          <w:rStyle w:val="SpecialCharTok"/>
        </w:rPr>
        <w:t xml:space="preserve">/</w:t>
      </w:r>
      <w:r>
        <w:rPr>
          <w:rStyle w:val="NormalTok"/>
        </w:rPr>
        <w:t xml:space="preserve"> p7) </w:t>
      </w:r>
      <w:r>
        <w:rPr>
          <w:rStyle w:val="SpecialCharTok"/>
        </w:rPr>
        <w:t xml:space="preserve">+</w:t>
      </w:r>
      <w:r>
        <w:rPr>
          <w:rStyle w:val="NormalTok"/>
        </w:rPr>
        <w:t xml:space="preserve"> </w:t>
      </w:r>
      <w:r>
        <w:rPr>
          <w:rStyle w:val="FunctionTok"/>
        </w:rPr>
        <w:t xml:space="preserve">plot_layout</w:t>
      </w:r>
      <w:r>
        <w:rPr>
          <w:rStyle w:val="NormalTok"/>
        </w:rPr>
        <w:t xml:space="preserve">(</w:t>
      </w:r>
      <w:r>
        <w:rPr>
          <w:rStyle w:val="AttributeTok"/>
        </w:rPr>
        <w:t xml:space="preserve">heights =</w:t>
      </w:r>
      <w:r>
        <w:rPr>
          <w:rStyle w:val="NormalTok"/>
        </w:rPr>
        <w:t xml:space="preserve"> </w:t>
      </w:r>
      <w:r>
        <w:rPr>
          <w:rStyle w:val="FunctionTok"/>
        </w:rPr>
        <w:t xml:space="preserve">c</w:t>
      </w:r>
      <w:r>
        <w:rPr>
          <w:rStyle w:val="NormalTok"/>
        </w:rPr>
        <w:t xml:space="preserve">(</w:t>
      </w:r>
      <w:r>
        <w:rPr>
          <w:rStyle w:val="FloatTok"/>
        </w:rPr>
        <w:t xml:space="preserve">1.3</w:t>
      </w:r>
      <w:r>
        <w:rPr>
          <w:rStyle w:val="NormalTok"/>
        </w:rPr>
        <w:t xml:space="preserve">, </w:t>
      </w:r>
      <w:r>
        <w:rPr>
          <w:rStyle w:val="DecValTok"/>
        </w:rPr>
        <w:t xml:space="preserve">1</w:t>
      </w:r>
      <w:r>
        <w:rPr>
          <w:rStyle w:val="NormalTok"/>
        </w:rP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C:\PROGRA~1\RStudio\RESOUR~1\app\bin\quarto\share\formats\docx\tip.png" id="5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Conclusion</w:t>
            </w:r>
          </w:p>
        </w:tc>
      </w:tr>
      <w:tr>
        <w:trPr>
          <w:cantSplit/>
        </w:trPr>
        <w:tc>
          <w:tcPr>
            <w:tcMar>
              <w:top w:w="108" w:type="dxa"/>
              <w:bottom w:w="108" w:type="dxa"/>
            </w:tcMar>
          </w:tcPr>
          <w:p>
            <w:pPr>
              <w:pStyle w:val="BodyText"/>
            </w:pPr>
            <w:pPr>
              <w:spacing w:before="16" w:after="16"/>
            </w:pPr>
            <w:r>
              <w:t xml:space="preserve">With these changes to the original plots, we can visualize the Age and Population distribution much clearer.</w:t>
            </w:r>
          </w:p>
        </w:tc>
      </w:tr>
    </w:tbl>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0" Target="media/rId40.png" /><Relationship Type="http://schemas.openxmlformats.org/officeDocument/2006/relationships/image" Id="rId49" Target="media/rId49.png" /><Relationship Type="http://schemas.openxmlformats.org/officeDocument/2006/relationships/image" Id="rId25" Target="media/rId25.webp" /><Relationship Type="http://schemas.openxmlformats.org/officeDocument/2006/relationships/hyperlink" Id="rId30" Target="https://cabbage-wonderland.netlify.app/takehome_ex/takehome_ex01/takehome_ex01" TargetMode="External" /><Relationship Type="http://schemas.openxmlformats.org/officeDocument/2006/relationships/hyperlink" Id="rId24" Target="https://dataremixed.com/2012/05/data-visualization-clarity-or-aesthetics/" TargetMode="External" /></Relationships>
</file>

<file path=word/_rels/footnotes.xml.rels><?xml version="1.0" encoding="UTF-8"?><Relationships xmlns="http://schemas.openxmlformats.org/package/2006/relationships"><Relationship Type="http://schemas.openxmlformats.org/officeDocument/2006/relationships/hyperlink" Id="rId30" Target="https://cabbage-wonderland.netlify.app/takehome_ex/takehome_ex01/takehome_ex01" TargetMode="External" /><Relationship Type="http://schemas.openxmlformats.org/officeDocument/2006/relationships/hyperlink" Id="rId24" Target="https://dataremixed.com/2012/05/data-visualization-clarity-or-aesthe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Take-Home_Ex01_Part2</dc:title>
  <dc:creator>Andre Ong Jia Kang</dc:creator>
  <cp:keywords/>
  <dcterms:created xsi:type="dcterms:W3CDTF">2025-05-10T17:14:56Z</dcterms:created>
  <dcterms:modified xsi:type="dcterms:W3CDTF">2025-05-10T17:14:56Z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ode-summary">
    <vt:lpwstr>Code</vt:lpwstr>
  </property>
  <property fmtid="{D5CDD505-2E9C-101B-9397-08002B2CF9AE}" pid="6" name="date">
    <vt:lpwstr>2025-05-10</vt:lpwstr>
  </property>
  <property fmtid="{D5CDD505-2E9C-101B-9397-08002B2CF9AE}" pid="7" name="date-modified">
    <vt:lpwstr>2025-05-11</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