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7A473" w14:textId="66D0B78B" w:rsidR="00972720" w:rsidRPr="006131E7" w:rsidRDefault="00972720" w:rsidP="004C47FA">
      <w:pPr>
        <w:ind w:left="3600"/>
        <w:jc w:val="both"/>
        <w:rPr>
          <w:b/>
          <w:bCs/>
        </w:rPr>
      </w:pPr>
      <w:r>
        <w:t xml:space="preserve">       </w:t>
      </w:r>
      <w:r w:rsidRPr="006131E7">
        <w:rPr>
          <w:b/>
          <w:bCs/>
        </w:rPr>
        <w:t>Chapter 3</w:t>
      </w:r>
    </w:p>
    <w:p w14:paraId="467CA945" w14:textId="77777777" w:rsidR="00972720" w:rsidRDefault="00972720" w:rsidP="004C47FA">
      <w:pPr>
        <w:ind w:left="3600"/>
        <w:jc w:val="both"/>
      </w:pPr>
    </w:p>
    <w:p w14:paraId="5D0843F1" w14:textId="77777777" w:rsidR="00972720" w:rsidRDefault="00972720" w:rsidP="004C47FA">
      <w:pPr>
        <w:ind w:left="3600"/>
        <w:jc w:val="both"/>
      </w:pPr>
    </w:p>
    <w:p w14:paraId="12370C9D" w14:textId="64556938" w:rsidR="008B0D17" w:rsidRPr="006131E7" w:rsidRDefault="00972720" w:rsidP="004C47FA">
      <w:pPr>
        <w:ind w:left="2160"/>
        <w:jc w:val="both"/>
        <w:rPr>
          <w:b/>
          <w:bCs/>
        </w:rPr>
      </w:pPr>
      <w:r>
        <w:t xml:space="preserve">                     </w:t>
      </w:r>
      <w:r w:rsidR="008B0D17" w:rsidRPr="006131E7">
        <w:rPr>
          <w:b/>
          <w:bCs/>
        </w:rPr>
        <w:t>Research Methodology</w:t>
      </w:r>
    </w:p>
    <w:p w14:paraId="63A576F0" w14:textId="77777777" w:rsidR="00972720" w:rsidRDefault="00972720" w:rsidP="004C47FA">
      <w:pPr>
        <w:ind w:left="2160"/>
        <w:jc w:val="both"/>
      </w:pPr>
    </w:p>
    <w:p w14:paraId="2AA38809" w14:textId="77777777" w:rsidR="00972720" w:rsidRPr="008B0D17" w:rsidRDefault="00972720" w:rsidP="004C47FA">
      <w:pPr>
        <w:ind w:left="2160"/>
        <w:jc w:val="both"/>
      </w:pPr>
    </w:p>
    <w:p w14:paraId="64EBAB7D" w14:textId="133A3983" w:rsidR="008B0D17" w:rsidRPr="006131E7" w:rsidRDefault="00972720" w:rsidP="004C47FA">
      <w:pPr>
        <w:jc w:val="both"/>
        <w:rPr>
          <w:b/>
          <w:bCs/>
        </w:rPr>
      </w:pPr>
      <w:r w:rsidRPr="006131E7">
        <w:rPr>
          <w:b/>
          <w:bCs/>
        </w:rPr>
        <w:t>3.1</w:t>
      </w:r>
      <w:r w:rsidRPr="006131E7">
        <w:rPr>
          <w:b/>
          <w:bCs/>
        </w:rPr>
        <w:tab/>
        <w:t>Introduction</w:t>
      </w:r>
    </w:p>
    <w:p w14:paraId="7116370D" w14:textId="77777777" w:rsidR="00D812EE" w:rsidRDefault="00D812EE" w:rsidP="004C47FA">
      <w:pPr>
        <w:jc w:val="both"/>
      </w:pPr>
    </w:p>
    <w:p w14:paraId="2FB05B93" w14:textId="6CBE34FF" w:rsidR="006131E7" w:rsidRDefault="00CB0E18" w:rsidP="00D812EE">
      <w:pPr>
        <w:ind w:firstLine="720"/>
        <w:jc w:val="both"/>
      </w:pPr>
      <w:r>
        <w:t xml:space="preserve">This chapter describes the approach used in this research work in detail especially the process of combining sentiment analysis and time series forecasting to predict stock market. This is because to recognize the interrelation between the structured and unstructured data types in financial analytics is challenging given the nature of the data, and by leveraging natural language processing and deep learning approaches in this study, it shall effectively solve this research problem. The practical aspect of the work also meets these objectives since </w:t>
      </w:r>
      <w:proofErr w:type="gramStart"/>
      <w:r>
        <w:t>the proceeding</w:t>
      </w:r>
      <w:proofErr w:type="gramEnd"/>
      <w:r>
        <w:t xml:space="preserve"> from data collection to deployment is best practices, thus offering a blueprint for more investigations.</w:t>
      </w:r>
    </w:p>
    <w:p w14:paraId="2BDFE271" w14:textId="77777777" w:rsidR="006131E7" w:rsidRDefault="006131E7" w:rsidP="004C47FA">
      <w:pPr>
        <w:jc w:val="both"/>
      </w:pPr>
    </w:p>
    <w:p w14:paraId="77F535DF" w14:textId="77777777" w:rsidR="0099190C" w:rsidRDefault="0099190C" w:rsidP="004C47FA">
      <w:pPr>
        <w:jc w:val="both"/>
      </w:pPr>
    </w:p>
    <w:p w14:paraId="19B9156D" w14:textId="77777777" w:rsidR="00D812EE" w:rsidRDefault="00D812EE" w:rsidP="004C47FA">
      <w:pPr>
        <w:jc w:val="both"/>
      </w:pPr>
    </w:p>
    <w:p w14:paraId="48428FDD" w14:textId="77777777" w:rsidR="00D812EE" w:rsidRDefault="00D812EE" w:rsidP="004C47FA">
      <w:pPr>
        <w:jc w:val="both"/>
      </w:pPr>
    </w:p>
    <w:p w14:paraId="34C87C27" w14:textId="3A642A1D" w:rsidR="00972720" w:rsidRPr="0099190C" w:rsidRDefault="00972720" w:rsidP="004C47FA">
      <w:pPr>
        <w:jc w:val="both"/>
        <w:rPr>
          <w:b/>
          <w:bCs/>
        </w:rPr>
      </w:pPr>
      <w:r w:rsidRPr="0099190C">
        <w:rPr>
          <w:b/>
          <w:bCs/>
        </w:rPr>
        <w:t>3.2</w:t>
      </w:r>
      <w:r w:rsidRPr="0099190C">
        <w:rPr>
          <w:b/>
          <w:bCs/>
        </w:rPr>
        <w:tab/>
        <w:t>Research Framework</w:t>
      </w:r>
    </w:p>
    <w:p w14:paraId="61B8ED4A" w14:textId="77777777" w:rsidR="00D812EE" w:rsidRDefault="00D812EE" w:rsidP="004C47FA">
      <w:pPr>
        <w:jc w:val="both"/>
        <w:rPr>
          <w:b/>
          <w:bCs/>
        </w:rPr>
      </w:pPr>
    </w:p>
    <w:p w14:paraId="2E6DD718" w14:textId="77777777" w:rsidR="00B634EA" w:rsidRDefault="00B634EA" w:rsidP="006131E7">
      <w:pPr>
        <w:ind w:firstLine="720"/>
        <w:jc w:val="both"/>
      </w:pPr>
      <w:r>
        <w:t>To address the research objectives efficiently and with an adequate level of comprehensiveness, the research frameworks follow a clear data science life cycle. It is composed of interdependent subprocesses and each of them results in the production of a predictive model. The design includes problem formulation and data collection and initial assessment, cleaning and exploring, feature engineering and modeling phases. This analysis involves the combination of two techniques proves to be the main working model of the methodology. Assessment and implementation follow the created and improved solutions accompanied by continuous monitoring to make the solutions Roi-oriented.</w:t>
      </w:r>
    </w:p>
    <w:p w14:paraId="46E16FE3" w14:textId="77777777" w:rsidR="00B634EA" w:rsidRDefault="00B634EA" w:rsidP="00B634EA">
      <w:pPr>
        <w:jc w:val="both"/>
      </w:pPr>
    </w:p>
    <w:p w14:paraId="3820AE0E" w14:textId="77777777" w:rsidR="00D812EE" w:rsidRDefault="00D812EE" w:rsidP="00D812EE">
      <w:pPr>
        <w:ind w:firstLine="720"/>
        <w:jc w:val="both"/>
      </w:pPr>
    </w:p>
    <w:p w14:paraId="038F604B" w14:textId="4BB349BD" w:rsidR="00B634EA" w:rsidRDefault="00B634EA" w:rsidP="00D812EE">
      <w:pPr>
        <w:ind w:firstLine="720"/>
        <w:jc w:val="both"/>
      </w:pPr>
      <w:r>
        <w:t xml:space="preserve">Prominent in this framework is the </w:t>
      </w:r>
      <w:proofErr w:type="spellStart"/>
      <w:r>
        <w:t>ingration</w:t>
      </w:r>
      <w:proofErr w:type="spellEnd"/>
      <w:r>
        <w:t xml:space="preserve"> of quantitative (Numeric) and Qualitative (Text) data. Text analysis applied to the data corresponds to the attitude of the public and media, while time series analysis utilizes historical {price </w:t>
      </w:r>
      <w:proofErr w:type="gramStart"/>
      <w:r>
        <w:t>behavior}.</w:t>
      </w:r>
      <w:proofErr w:type="gramEnd"/>
      <w:r>
        <w:t xml:space="preserve"> These insights are then integrated into the hybrid model used in understanding market dynamics. Besides, this framework can not only solve the imminent research concern but also present a potential blueprint for future research on financial analytics.</w:t>
      </w:r>
    </w:p>
    <w:p w14:paraId="528CE41D" w14:textId="6EA54373" w:rsidR="00D812EE" w:rsidRPr="00D812EE" w:rsidRDefault="00D812EE" w:rsidP="00D812EE">
      <w:pPr>
        <w:jc w:val="both"/>
      </w:pPr>
      <w:r>
        <w:rPr>
          <w:noProof/>
        </w:rPr>
        <w:lastRenderedPageBreak/>
        <w:drawing>
          <wp:inline distT="0" distB="0" distL="0" distR="0" wp14:anchorId="55198904" wp14:editId="505AEFED">
            <wp:extent cx="6057900" cy="8751552"/>
            <wp:effectExtent l="0" t="0" r="0" b="0"/>
            <wp:docPr id="179626769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67691"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66589" cy="8764105"/>
                    </a:xfrm>
                    <a:prstGeom prst="rect">
                      <a:avLst/>
                    </a:prstGeom>
                  </pic:spPr>
                </pic:pic>
              </a:graphicData>
            </a:graphic>
          </wp:inline>
        </w:drawing>
      </w:r>
    </w:p>
    <w:p w14:paraId="78AD421D" w14:textId="1FB34A84" w:rsidR="008B0D17" w:rsidRPr="00D812EE" w:rsidRDefault="00972720" w:rsidP="004C47FA">
      <w:pPr>
        <w:jc w:val="both"/>
        <w:rPr>
          <w:b/>
          <w:bCs/>
        </w:rPr>
      </w:pPr>
      <w:r w:rsidRPr="00D812EE">
        <w:rPr>
          <w:b/>
          <w:bCs/>
        </w:rPr>
        <w:lastRenderedPageBreak/>
        <w:t>3.3</w:t>
      </w:r>
      <w:r w:rsidRPr="00D812EE">
        <w:rPr>
          <w:b/>
          <w:bCs/>
        </w:rPr>
        <w:tab/>
      </w:r>
      <w:r w:rsidR="008B0D17" w:rsidRPr="00D812EE">
        <w:rPr>
          <w:b/>
          <w:bCs/>
        </w:rPr>
        <w:t>Problem Understanding</w:t>
      </w:r>
    </w:p>
    <w:p w14:paraId="5F004352" w14:textId="77777777" w:rsidR="00B634EA" w:rsidRDefault="00B634EA" w:rsidP="00D812EE">
      <w:pPr>
        <w:jc w:val="both"/>
      </w:pPr>
    </w:p>
    <w:p w14:paraId="5703C877" w14:textId="77777777" w:rsidR="00395654" w:rsidRDefault="00B634EA" w:rsidP="00D812EE">
      <w:pPr>
        <w:ind w:firstLine="720"/>
        <w:jc w:val="both"/>
      </w:pPr>
      <w:r>
        <w:t xml:space="preserve">In the context of analyzing the stock market as an object of the investor’s focus, implying fluctuations in its dynamics, these factors are an obvious fact. In traditional conjugations primarily linear and static relationships are employed to model these influences, which does not make much sense in </w:t>
      </w:r>
      <w:proofErr w:type="gramStart"/>
      <w:r>
        <w:t>particularly</w:t>
      </w:r>
      <w:proofErr w:type="gramEnd"/>
      <w:r>
        <w:t xml:space="preserve"> non-linear and dynamic fields when textual data such as, financial news or social media posts are included into the prospective analysis. The idea of this study is to fill this gap by integrating raw price numbers with sentiment values estimated from text messages.</w:t>
      </w:r>
      <w:r w:rsidR="00395654">
        <w:t xml:space="preserve"> </w:t>
      </w:r>
      <w:r w:rsidR="00395654">
        <w:t xml:space="preserve">The integrated strategy </w:t>
      </w:r>
      <w:proofErr w:type="gramStart"/>
      <w:r w:rsidR="00395654">
        <w:t>allows having</w:t>
      </w:r>
      <w:proofErr w:type="gramEnd"/>
      <w:r w:rsidR="00395654">
        <w:t xml:space="preserve"> a deeper understanding of the behavior in the market and makes forecast more accurate and exact.</w:t>
      </w:r>
    </w:p>
    <w:p w14:paraId="472E4F94" w14:textId="77777777" w:rsidR="00395654" w:rsidRDefault="00395654" w:rsidP="00395654">
      <w:pPr>
        <w:jc w:val="both"/>
      </w:pPr>
    </w:p>
    <w:p w14:paraId="56AFAC24" w14:textId="28646368" w:rsidR="00395654" w:rsidRDefault="00395654" w:rsidP="00D812EE">
      <w:pPr>
        <w:ind w:firstLine="720"/>
        <w:jc w:val="both"/>
      </w:pPr>
      <w:r>
        <w:t xml:space="preserve">Here, the performance evaluation of this project is defined in terms of metrics that consider both sentiment classification and predictive accuracy. The following are the performance indicators for sentiment analysis model: Precision, recall and F1 scores </w:t>
      </w:r>
      <w:proofErr w:type="spellStart"/>
      <w:r>
        <w:t>Forcasting</w:t>
      </w:r>
      <w:proofErr w:type="spellEnd"/>
      <w:r>
        <w:t xml:space="preserve"> performance is measured using Mean Absolute Error (MAE) and Root Mean Squared Error (RMSE). Comparison with other models </w:t>
      </w:r>
      <w:proofErr w:type="gramStart"/>
      <w:r>
        <w:t>includes with</w:t>
      </w:r>
      <w:proofErr w:type="gramEnd"/>
      <w:r>
        <w:t xml:space="preserve"> ARIMA models, as well as </w:t>
      </w:r>
      <w:proofErr w:type="spellStart"/>
      <w:r>
        <w:t>stand alone</w:t>
      </w:r>
      <w:proofErr w:type="spellEnd"/>
      <w:r>
        <w:t xml:space="preserve"> LSTM and other LSTM variants with an aim of proving that the proposed hybrid architecture outperforms the other models.</w:t>
      </w:r>
    </w:p>
    <w:p w14:paraId="2C6BD6F1" w14:textId="77777777" w:rsidR="00395654" w:rsidRDefault="00395654" w:rsidP="00395654">
      <w:pPr>
        <w:jc w:val="both"/>
      </w:pPr>
    </w:p>
    <w:p w14:paraId="59890539" w14:textId="77777777" w:rsidR="00D812EE" w:rsidRDefault="00D812EE" w:rsidP="00395654">
      <w:pPr>
        <w:jc w:val="both"/>
      </w:pPr>
    </w:p>
    <w:p w14:paraId="5F38F2FC" w14:textId="77777777" w:rsidR="00D812EE" w:rsidRDefault="00D812EE" w:rsidP="00395654">
      <w:pPr>
        <w:jc w:val="both"/>
      </w:pPr>
    </w:p>
    <w:p w14:paraId="5DA261D3" w14:textId="77777777" w:rsidR="00D812EE" w:rsidRDefault="00D812EE" w:rsidP="00395654">
      <w:pPr>
        <w:jc w:val="both"/>
      </w:pPr>
    </w:p>
    <w:p w14:paraId="4021AAAD" w14:textId="7E990D4A" w:rsidR="00395654" w:rsidRPr="00D812EE" w:rsidRDefault="00D812EE" w:rsidP="00395654">
      <w:pPr>
        <w:jc w:val="both"/>
        <w:rPr>
          <w:b/>
          <w:bCs/>
        </w:rPr>
      </w:pPr>
      <w:r w:rsidRPr="00D812EE">
        <w:rPr>
          <w:b/>
          <w:bCs/>
        </w:rPr>
        <w:t>3.4</w:t>
      </w:r>
      <w:r w:rsidRPr="00D812EE">
        <w:rPr>
          <w:b/>
          <w:bCs/>
        </w:rPr>
        <w:tab/>
        <w:t>Data Collection</w:t>
      </w:r>
    </w:p>
    <w:p w14:paraId="1B0D8FA0" w14:textId="77777777" w:rsidR="00D812EE" w:rsidRDefault="00D812EE" w:rsidP="00395654">
      <w:pPr>
        <w:jc w:val="both"/>
      </w:pPr>
    </w:p>
    <w:p w14:paraId="669D817E" w14:textId="77777777" w:rsidR="00395654" w:rsidRDefault="00395654" w:rsidP="00D812EE">
      <w:pPr>
        <w:ind w:firstLine="720"/>
        <w:jc w:val="both"/>
      </w:pPr>
      <w:r>
        <w:t>Data collection is recognized as a crucial stage of this research since the quality of the data as well as the number of datasets obtained play a huge role in the performance of the constructed model. Four primary datasets are used:</w:t>
      </w:r>
    </w:p>
    <w:p w14:paraId="437DA606" w14:textId="77777777" w:rsidR="00395654" w:rsidRDefault="00395654" w:rsidP="00395654">
      <w:pPr>
        <w:jc w:val="both"/>
      </w:pPr>
    </w:p>
    <w:p w14:paraId="4657198F" w14:textId="05991FB8" w:rsidR="00395654" w:rsidRDefault="00395654" w:rsidP="00D812EE">
      <w:pPr>
        <w:pStyle w:val="ListParagraph"/>
        <w:numPr>
          <w:ilvl w:val="0"/>
          <w:numId w:val="28"/>
        </w:numPr>
        <w:jc w:val="both"/>
      </w:pPr>
      <w:r>
        <w:t xml:space="preserve">Financial articles in the text contain information from the Financial </w:t>
      </w:r>
      <w:proofErr w:type="spellStart"/>
      <w:r>
        <w:t>PhraseBank</w:t>
      </w:r>
      <w:proofErr w:type="spellEnd"/>
      <w:r>
        <w:t xml:space="preserve"> dataset, including more than 4000 labeled text samples from financial reports. They are </w:t>
      </w:r>
      <w:proofErr w:type="spellStart"/>
      <w:r>
        <w:t>categorised</w:t>
      </w:r>
      <w:proofErr w:type="spellEnd"/>
      <w:r>
        <w:t xml:space="preserve"> into positive, negative, or neutral sentiment </w:t>
      </w:r>
      <w:proofErr w:type="gramStart"/>
      <w:r>
        <w:t>category</w:t>
      </w:r>
      <w:proofErr w:type="gramEnd"/>
      <w:r>
        <w:t xml:space="preserve"> and are </w:t>
      </w:r>
      <w:proofErr w:type="gramStart"/>
      <w:r>
        <w:lastRenderedPageBreak/>
        <w:t>pretty useful</w:t>
      </w:r>
      <w:proofErr w:type="gramEnd"/>
      <w:r>
        <w:t xml:space="preserve"> as a training set for the targeted domain sentiment analysis. </w:t>
      </w:r>
      <w:proofErr w:type="gramStart"/>
      <w:r>
        <w:t>For the purpose of</w:t>
      </w:r>
      <w:proofErr w:type="gramEnd"/>
      <w:r>
        <w:t xml:space="preserve"> getting the data for the social media sentiment, Sentiment140 dataset is used. This pre-sentiment analysis dataset includes 1.6 million tweets thus providing a strong ground for identification of trends of sentiment polarity of the public at a particular point in time.</w:t>
      </w:r>
    </w:p>
    <w:p w14:paraId="167C5393" w14:textId="77777777" w:rsidR="00395654" w:rsidRDefault="00395654" w:rsidP="00395654">
      <w:pPr>
        <w:jc w:val="both"/>
      </w:pPr>
    </w:p>
    <w:p w14:paraId="3A9EF2F6" w14:textId="1B8DE7A1" w:rsidR="00395654" w:rsidRDefault="00395654" w:rsidP="00D812EE">
      <w:pPr>
        <w:pStyle w:val="ListParagraph"/>
        <w:numPr>
          <w:ilvl w:val="0"/>
          <w:numId w:val="28"/>
        </w:numPr>
        <w:jc w:val="both"/>
      </w:pPr>
      <w:r>
        <w:t xml:space="preserve">The S&amp;P 500 index historical stock prices are sourced from Yahoo Finance with </w:t>
      </w:r>
      <w:proofErr w:type="gramStart"/>
      <w:r>
        <w:t>the daily</w:t>
      </w:r>
      <w:proofErr w:type="gramEnd"/>
      <w:r>
        <w:t xml:space="preserve"> trading information including, opening price, closing price, high, low and volume. Namely these numerical records are used in the time-series part of the model. Furthermore, </w:t>
      </w:r>
      <w:proofErr w:type="gramStart"/>
      <w:r>
        <w:t>the All</w:t>
      </w:r>
      <w:proofErr w:type="gramEnd"/>
      <w:r>
        <w:t xml:space="preserve"> </w:t>
      </w:r>
      <w:proofErr w:type="gramStart"/>
      <w:r>
        <w:t>The</w:t>
      </w:r>
      <w:proofErr w:type="gramEnd"/>
      <w:r>
        <w:t xml:space="preserve"> News 2.0 is more diverse bringing about 2.6 million articles from different topical areas helping to create a large space for sentiment analysis with different textual data.</w:t>
      </w:r>
    </w:p>
    <w:p w14:paraId="7EDBA8EC" w14:textId="77777777" w:rsidR="00395654" w:rsidRDefault="00395654" w:rsidP="00395654">
      <w:pPr>
        <w:jc w:val="both"/>
      </w:pPr>
    </w:p>
    <w:p w14:paraId="4BEC529B" w14:textId="401623AE" w:rsidR="00395654" w:rsidRDefault="00395654" w:rsidP="00D812EE">
      <w:pPr>
        <w:pStyle w:val="ListParagraph"/>
        <w:numPr>
          <w:ilvl w:val="0"/>
          <w:numId w:val="28"/>
        </w:numPr>
        <w:jc w:val="both"/>
      </w:pPr>
      <w:r>
        <w:t xml:space="preserve">Other data acquisition tools used are APIs for accessing live tweets through the Twitter API and stock price through the Alpha Vantage API. </w:t>
      </w:r>
    </w:p>
    <w:p w14:paraId="4429DB4D" w14:textId="77777777" w:rsidR="00395654" w:rsidRDefault="00395654" w:rsidP="00395654">
      <w:pPr>
        <w:jc w:val="both"/>
      </w:pPr>
    </w:p>
    <w:p w14:paraId="55B20F3D" w14:textId="58B16199" w:rsidR="00B634EA" w:rsidRDefault="00395654" w:rsidP="00D812EE">
      <w:pPr>
        <w:pStyle w:val="ListParagraph"/>
        <w:numPr>
          <w:ilvl w:val="0"/>
          <w:numId w:val="28"/>
        </w:numPr>
        <w:jc w:val="both"/>
      </w:pPr>
      <w:r>
        <w:t xml:space="preserve">In the process of web scraping, Scrapy allows selection of needed news articles, and updates the dataset in real time with the use </w:t>
      </w:r>
      <w:proofErr w:type="gramStart"/>
      <w:r>
        <w:t>of .</w:t>
      </w:r>
      <w:proofErr w:type="gramEnd"/>
    </w:p>
    <w:p w14:paraId="2958FB6B" w14:textId="77777777" w:rsidR="00B634EA" w:rsidRDefault="00B634EA" w:rsidP="00B634EA">
      <w:pPr>
        <w:jc w:val="both"/>
      </w:pPr>
    </w:p>
    <w:p w14:paraId="54349E13" w14:textId="77777777" w:rsidR="00D62BEE" w:rsidRDefault="00D62BEE" w:rsidP="004C47FA">
      <w:pPr>
        <w:jc w:val="both"/>
      </w:pPr>
    </w:p>
    <w:p w14:paraId="200A96FC" w14:textId="77777777" w:rsidR="00D62BEE" w:rsidRDefault="00D62BEE" w:rsidP="004C47FA">
      <w:pPr>
        <w:jc w:val="both"/>
        <w:rPr>
          <w:b/>
          <w:bCs/>
        </w:rPr>
      </w:pPr>
    </w:p>
    <w:p w14:paraId="356288BC" w14:textId="77777777" w:rsidR="00D812EE" w:rsidRPr="00D812EE" w:rsidRDefault="00D812EE" w:rsidP="004C47FA">
      <w:pPr>
        <w:jc w:val="both"/>
        <w:rPr>
          <w:b/>
          <w:bCs/>
        </w:rPr>
      </w:pPr>
    </w:p>
    <w:p w14:paraId="4413B949" w14:textId="0DF77DDB" w:rsidR="008B0D17" w:rsidRPr="00D812EE" w:rsidRDefault="00D62BEE" w:rsidP="004C47FA">
      <w:pPr>
        <w:jc w:val="both"/>
        <w:rPr>
          <w:b/>
          <w:bCs/>
        </w:rPr>
      </w:pPr>
      <w:r w:rsidRPr="00D812EE">
        <w:rPr>
          <w:b/>
          <w:bCs/>
        </w:rPr>
        <w:t>3.5</w:t>
      </w:r>
      <w:r w:rsidRPr="00D812EE">
        <w:rPr>
          <w:b/>
          <w:bCs/>
        </w:rPr>
        <w:tab/>
      </w:r>
      <w:r w:rsidR="008B0D17" w:rsidRPr="00D812EE">
        <w:rPr>
          <w:b/>
          <w:bCs/>
        </w:rPr>
        <w:t>Data Preprocessing</w:t>
      </w:r>
    </w:p>
    <w:p w14:paraId="0F2764F4" w14:textId="77777777" w:rsidR="00D812EE" w:rsidRDefault="00D812EE" w:rsidP="004C47FA">
      <w:pPr>
        <w:jc w:val="both"/>
      </w:pPr>
    </w:p>
    <w:p w14:paraId="57B2B1F7" w14:textId="77777777" w:rsidR="00395654" w:rsidRDefault="00395654" w:rsidP="00395654">
      <w:pPr>
        <w:ind w:firstLine="720"/>
        <w:jc w:val="both"/>
      </w:pPr>
      <w:r>
        <w:t>The preprocessing stage involves making raw data ready for analysis so that special processing is done on it. textual data preprocessing starts with noise reduction, where unwanted symbols, Web addresses, and stop words are removed. Normalizing text decoding completes after bringing all the characters of the text to lowercase and the formats to the standard format. Tokenization takes out all the words or tokens of a given set of sentences while lemmatization fine tunes the aforesaid tokens to its basic form.</w:t>
      </w:r>
    </w:p>
    <w:p w14:paraId="7D623CB3" w14:textId="77777777" w:rsidR="00395654" w:rsidRDefault="00395654" w:rsidP="00395654">
      <w:pPr>
        <w:ind w:firstLine="720"/>
        <w:jc w:val="both"/>
      </w:pPr>
    </w:p>
    <w:p w14:paraId="3CBF956A" w14:textId="77777777" w:rsidR="00395654" w:rsidRDefault="00395654" w:rsidP="00395654">
      <w:pPr>
        <w:ind w:firstLine="720"/>
        <w:jc w:val="both"/>
      </w:pPr>
      <w:r>
        <w:lastRenderedPageBreak/>
        <w:t xml:space="preserve">The sentiment scoring is done with the help of such models as </w:t>
      </w:r>
      <w:proofErr w:type="spellStart"/>
      <w:r>
        <w:t>FinBERT</w:t>
      </w:r>
      <w:proofErr w:type="spellEnd"/>
      <w:r>
        <w:t xml:space="preserve"> and GPT-4. These models sort textual data into sentiment type </w:t>
      </w:r>
      <w:proofErr w:type="gramStart"/>
      <w:r>
        <w:t>and also</w:t>
      </w:r>
      <w:proofErr w:type="gramEnd"/>
      <w:r>
        <w:t xml:space="preserve"> ascribe numeric values to the magnitude of sentiment. Preprocessing of numerical data includes missing values using linear interpolation for continuous variables but for categorical variables we use mode imputation. The process of feature engineering is used to build variables using lag functions, which describe moving averages and other volatility gauges like Bollinger Bands. Data balancing is done through oversampling while normalization is used to guarantee that all the numerical parameters are scaled, enhancing model convergence.</w:t>
      </w:r>
    </w:p>
    <w:p w14:paraId="1CD3DD0D" w14:textId="77777777" w:rsidR="00395654" w:rsidRDefault="00395654" w:rsidP="00395654">
      <w:pPr>
        <w:ind w:firstLine="720"/>
        <w:jc w:val="both"/>
      </w:pPr>
    </w:p>
    <w:p w14:paraId="2CBF7323" w14:textId="77777777" w:rsidR="00D812EE" w:rsidRDefault="00D812EE" w:rsidP="00395654">
      <w:pPr>
        <w:ind w:firstLine="720"/>
        <w:jc w:val="both"/>
      </w:pPr>
    </w:p>
    <w:p w14:paraId="62A35420" w14:textId="77777777" w:rsidR="00D812EE" w:rsidRDefault="00D812EE" w:rsidP="00395654">
      <w:pPr>
        <w:ind w:firstLine="720"/>
        <w:jc w:val="both"/>
      </w:pPr>
    </w:p>
    <w:p w14:paraId="01F5FD27" w14:textId="77777777" w:rsidR="00D812EE" w:rsidRDefault="00D812EE" w:rsidP="00D812EE">
      <w:pPr>
        <w:jc w:val="both"/>
      </w:pPr>
    </w:p>
    <w:p w14:paraId="1D1C344D" w14:textId="351AEFF0" w:rsidR="00395654" w:rsidRPr="00D812EE" w:rsidRDefault="00D812EE" w:rsidP="00D812EE">
      <w:pPr>
        <w:pStyle w:val="ListParagraph"/>
        <w:numPr>
          <w:ilvl w:val="1"/>
          <w:numId w:val="32"/>
        </w:numPr>
        <w:jc w:val="both"/>
        <w:rPr>
          <w:b/>
          <w:bCs/>
        </w:rPr>
      </w:pPr>
      <w:r w:rsidRPr="00D812EE">
        <w:rPr>
          <w:b/>
          <w:bCs/>
        </w:rPr>
        <w:t xml:space="preserve">        </w:t>
      </w:r>
      <w:r w:rsidR="00395654" w:rsidRPr="00D812EE">
        <w:rPr>
          <w:b/>
          <w:bCs/>
        </w:rPr>
        <w:t>Exploratory Data Analysis (EDA)</w:t>
      </w:r>
    </w:p>
    <w:p w14:paraId="62970B28" w14:textId="77777777" w:rsidR="00D812EE" w:rsidRDefault="00D812EE" w:rsidP="00D812EE">
      <w:pPr>
        <w:jc w:val="both"/>
      </w:pPr>
    </w:p>
    <w:p w14:paraId="06D3F186" w14:textId="1F48D544" w:rsidR="00395654" w:rsidRDefault="00395654" w:rsidP="00395654">
      <w:pPr>
        <w:ind w:firstLine="720"/>
        <w:jc w:val="both"/>
      </w:pPr>
      <w:r>
        <w:t xml:space="preserve">Exploratory Data Analysis helps users to get a better understanding of many aspects of the given dataset. Where descriptive analyses involve computation of summary statistics such as mean, </w:t>
      </w:r>
      <w:proofErr w:type="gramStart"/>
      <w:r>
        <w:t>median</w:t>
      </w:r>
      <w:proofErr w:type="gramEnd"/>
      <w:r>
        <w:t>, standard deviation and correlation coefficients, then statistical techniques are employed. Heat maps represent the coefficient between the sentiment scores and stock price swing, while the time series plots show series and trends of data over time.</w:t>
      </w:r>
    </w:p>
    <w:p w14:paraId="0BE56532" w14:textId="77777777" w:rsidR="00395654" w:rsidRDefault="00395654" w:rsidP="00395654">
      <w:pPr>
        <w:ind w:firstLine="720"/>
        <w:jc w:val="both"/>
      </w:pPr>
    </w:p>
    <w:p w14:paraId="6FBECED7" w14:textId="7A67D586" w:rsidR="00D62BEE" w:rsidRDefault="00395654" w:rsidP="00395654">
      <w:pPr>
        <w:ind w:firstLine="720"/>
        <w:jc w:val="both"/>
      </w:pPr>
      <w:r>
        <w:t>For instance, the inspection of the heatmap of the correlation coefficient uncovers the nature of the correlation between general or sector-specific sentiment coming from the globe’s financial media and daily stock price changes that facilitates feature selection. Wherein the stock price trends per security are plotted against the overall sentiment as a function of time through a time-series plot.</w:t>
      </w:r>
    </w:p>
    <w:p w14:paraId="79CACBC3" w14:textId="77777777" w:rsidR="00D62BEE" w:rsidRPr="008B0D17" w:rsidRDefault="00D62BEE" w:rsidP="004C47FA">
      <w:pPr>
        <w:ind w:firstLine="720"/>
        <w:jc w:val="both"/>
      </w:pPr>
    </w:p>
    <w:p w14:paraId="4CCA74FA" w14:textId="77777777" w:rsidR="00D62BEE" w:rsidRDefault="00D62BEE" w:rsidP="004C47FA">
      <w:pPr>
        <w:jc w:val="both"/>
      </w:pPr>
    </w:p>
    <w:p w14:paraId="43EEBD2B" w14:textId="77777777" w:rsidR="00D62BEE" w:rsidRDefault="00D62BEE" w:rsidP="004C47FA">
      <w:pPr>
        <w:jc w:val="both"/>
      </w:pPr>
    </w:p>
    <w:p w14:paraId="5E891FDF" w14:textId="77777777" w:rsidR="00D812EE" w:rsidRDefault="00D812EE" w:rsidP="004C47FA">
      <w:pPr>
        <w:jc w:val="both"/>
      </w:pPr>
    </w:p>
    <w:p w14:paraId="5954F2E4" w14:textId="77777777" w:rsidR="00D812EE" w:rsidRDefault="00D812EE" w:rsidP="004C47FA">
      <w:pPr>
        <w:jc w:val="both"/>
      </w:pPr>
    </w:p>
    <w:p w14:paraId="517469BF" w14:textId="398FB664" w:rsidR="008B0D17" w:rsidRPr="00D812EE" w:rsidRDefault="00D62BEE" w:rsidP="004C47FA">
      <w:pPr>
        <w:jc w:val="both"/>
        <w:rPr>
          <w:b/>
          <w:bCs/>
        </w:rPr>
      </w:pPr>
      <w:r w:rsidRPr="00D812EE">
        <w:rPr>
          <w:b/>
          <w:bCs/>
        </w:rPr>
        <w:lastRenderedPageBreak/>
        <w:t>3.7</w:t>
      </w:r>
      <w:r w:rsidRPr="00D812EE">
        <w:rPr>
          <w:b/>
          <w:bCs/>
        </w:rPr>
        <w:tab/>
      </w:r>
      <w:r w:rsidR="008B0D17" w:rsidRPr="00D812EE">
        <w:rPr>
          <w:b/>
          <w:bCs/>
        </w:rPr>
        <w:t>Model Development</w:t>
      </w:r>
    </w:p>
    <w:p w14:paraId="24419552" w14:textId="77777777" w:rsidR="00395654" w:rsidRDefault="00395654" w:rsidP="004C47FA">
      <w:pPr>
        <w:jc w:val="both"/>
      </w:pPr>
    </w:p>
    <w:p w14:paraId="2E020143" w14:textId="77777777" w:rsidR="00395654" w:rsidRDefault="00395654" w:rsidP="00D812EE">
      <w:pPr>
        <w:ind w:firstLine="720"/>
        <w:jc w:val="both"/>
      </w:pPr>
      <w:r>
        <w:t xml:space="preserve">In the proposed hybrid model structure, the obtained sentiment analysis informs the time-series forecasting. The sentiment analysis is first done using </w:t>
      </w:r>
      <w:proofErr w:type="spellStart"/>
      <w:r>
        <w:t>FinBERT</w:t>
      </w:r>
      <w:proofErr w:type="spellEnd"/>
      <w:r>
        <w:t>, a transformer model fine-tuned for the financial text, and GPT-4 which has text understanding ability. These models therefore generate sentiment scores that will in turn act as inputs for the time series model.</w:t>
      </w:r>
    </w:p>
    <w:p w14:paraId="1DF72AED" w14:textId="77777777" w:rsidR="00395654" w:rsidRDefault="00395654" w:rsidP="00395654">
      <w:pPr>
        <w:jc w:val="both"/>
      </w:pPr>
    </w:p>
    <w:p w14:paraId="2E3699CB" w14:textId="77777777" w:rsidR="00395654" w:rsidRDefault="00395654" w:rsidP="00D812EE">
      <w:pPr>
        <w:ind w:firstLine="720"/>
        <w:jc w:val="both"/>
      </w:pPr>
      <w:r>
        <w:t>The forecasting component is based on using Long Short-Term Memory (LSTM) networks that allow considering sequential dependencies. These aspects are in this hybrid architecture, while input layers work with numerical and textual data, hidden LSTM layers for working on sequence data, functional layers dealing with sentiment-derived data. Parameter optimization is conducted with grid search with regards to such features as learning rate and batch size and the number of LSTM units to optimize the performance of model.</w:t>
      </w:r>
    </w:p>
    <w:p w14:paraId="7FB6D676" w14:textId="77777777" w:rsidR="00395654" w:rsidRDefault="00395654" w:rsidP="00395654">
      <w:pPr>
        <w:jc w:val="both"/>
      </w:pPr>
    </w:p>
    <w:p w14:paraId="6233F97E" w14:textId="77777777" w:rsidR="00D812EE" w:rsidRDefault="00D812EE" w:rsidP="00395654">
      <w:pPr>
        <w:jc w:val="both"/>
      </w:pPr>
    </w:p>
    <w:p w14:paraId="6F1EA587" w14:textId="77777777" w:rsidR="00D812EE" w:rsidRDefault="00D812EE" w:rsidP="00395654">
      <w:pPr>
        <w:jc w:val="both"/>
      </w:pPr>
    </w:p>
    <w:p w14:paraId="5D7DCDA2" w14:textId="77777777" w:rsidR="00D812EE" w:rsidRDefault="00D812EE" w:rsidP="00395654">
      <w:pPr>
        <w:jc w:val="both"/>
      </w:pPr>
    </w:p>
    <w:p w14:paraId="78F9EB67" w14:textId="77777777" w:rsidR="00395654" w:rsidRPr="00D812EE" w:rsidRDefault="00395654" w:rsidP="00395654">
      <w:pPr>
        <w:jc w:val="both"/>
        <w:rPr>
          <w:b/>
          <w:bCs/>
        </w:rPr>
      </w:pPr>
      <w:r w:rsidRPr="00D812EE">
        <w:rPr>
          <w:b/>
          <w:bCs/>
        </w:rPr>
        <w:t>3.8</w:t>
      </w:r>
      <w:r w:rsidRPr="00D812EE">
        <w:rPr>
          <w:b/>
          <w:bCs/>
        </w:rPr>
        <w:tab/>
        <w:t>Model Evaluation</w:t>
      </w:r>
    </w:p>
    <w:p w14:paraId="6D0BCE65" w14:textId="77777777" w:rsidR="00395654" w:rsidRDefault="00395654" w:rsidP="00395654">
      <w:pPr>
        <w:jc w:val="both"/>
      </w:pPr>
    </w:p>
    <w:p w14:paraId="244E6547" w14:textId="7D02BCA4" w:rsidR="00395654" w:rsidRDefault="00395654" w:rsidP="00D812EE">
      <w:pPr>
        <w:ind w:firstLine="720"/>
        <w:jc w:val="both"/>
      </w:pPr>
      <w:r>
        <w:t>Selecting a performance measure for the hybrid model and for the individual and composite components is given careful consideration. It is classified based on accuracy on how well it categorizes sentiments then using parameters like precision, recall and F1 score. Moreover, for evaluating the time- series forecasting part of the model Mean Absolute Error (MAE) and Root Mean Square Error (RMSE), which provide the measure of prediction error.</w:t>
      </w:r>
    </w:p>
    <w:p w14:paraId="6E902ABC" w14:textId="77777777" w:rsidR="00395654" w:rsidRDefault="00395654" w:rsidP="00395654">
      <w:pPr>
        <w:jc w:val="both"/>
      </w:pPr>
    </w:p>
    <w:p w14:paraId="2BC45540" w14:textId="77777777" w:rsidR="00395654" w:rsidRDefault="00395654" w:rsidP="00D812EE">
      <w:pPr>
        <w:ind w:firstLine="720"/>
        <w:jc w:val="both"/>
      </w:pPr>
      <w:r>
        <w:t xml:space="preserve">Validation methods include k – fold cross validation to check the model’s stability and compared with conventional model such as SARIMA and only LSTM model. </w:t>
      </w:r>
      <w:proofErr w:type="gramStart"/>
      <w:r>
        <w:t>On the basis of</w:t>
      </w:r>
      <w:proofErr w:type="gramEnd"/>
      <w:r>
        <w:t xml:space="preserve"> this comparison, the enhancement resulting from the use of sentiment analysis and enhanced forecasting are </w:t>
      </w:r>
      <w:proofErr w:type="spellStart"/>
      <w:r>
        <w:t>vehicled</w:t>
      </w:r>
      <w:proofErr w:type="spellEnd"/>
      <w:r>
        <w:t>.</w:t>
      </w:r>
    </w:p>
    <w:p w14:paraId="279CF10A" w14:textId="77777777" w:rsidR="00395654" w:rsidRPr="004643FB" w:rsidRDefault="00395654" w:rsidP="00395654">
      <w:pPr>
        <w:jc w:val="both"/>
        <w:rPr>
          <w:b/>
          <w:bCs/>
        </w:rPr>
      </w:pPr>
      <w:r w:rsidRPr="004643FB">
        <w:rPr>
          <w:b/>
          <w:bCs/>
        </w:rPr>
        <w:lastRenderedPageBreak/>
        <w:t>3.9</w:t>
      </w:r>
      <w:r w:rsidRPr="004643FB">
        <w:rPr>
          <w:b/>
          <w:bCs/>
        </w:rPr>
        <w:tab/>
        <w:t>Deployment and Monitoring</w:t>
      </w:r>
    </w:p>
    <w:p w14:paraId="623BB508" w14:textId="77777777" w:rsidR="00395654" w:rsidRDefault="00395654" w:rsidP="00395654">
      <w:pPr>
        <w:jc w:val="both"/>
      </w:pPr>
    </w:p>
    <w:p w14:paraId="20D5F35B" w14:textId="7FF706C2" w:rsidR="008B0D17" w:rsidRPr="008B0D17" w:rsidRDefault="00395654" w:rsidP="004643FB">
      <w:pPr>
        <w:ind w:firstLine="720"/>
        <w:jc w:val="both"/>
      </w:pPr>
      <w:r>
        <w:t xml:space="preserve">The last of them is to apply the extracted hybrid model for </w:t>
      </w:r>
      <w:proofErr w:type="gramStart"/>
      <w:r>
        <w:t>the practical</w:t>
      </w:r>
      <w:proofErr w:type="gramEnd"/>
      <w:r>
        <w:t xml:space="preserve"> use with some organization or project. APIs imply data exchange in the real-time </w:t>
      </w:r>
      <w:proofErr w:type="gramStart"/>
      <w:r>
        <w:t>environment,</w:t>
      </w:r>
      <w:proofErr w:type="gramEnd"/>
      <w:r>
        <w:t xml:space="preserve"> thus, the model can be updated continuously. An explorative dashboard is created for visual display of predictions, sentiments, and other KPI’s, in a manner that allows for easy tracking via.</w:t>
      </w:r>
    </w:p>
    <w:p w14:paraId="1F5B96C3" w14:textId="77777777" w:rsidR="00D62BEE" w:rsidRDefault="00D62BEE" w:rsidP="004C47FA">
      <w:pPr>
        <w:jc w:val="both"/>
      </w:pPr>
    </w:p>
    <w:p w14:paraId="59F10C5D" w14:textId="77777777" w:rsidR="00D62BEE" w:rsidRDefault="00D62BEE" w:rsidP="004C47FA">
      <w:pPr>
        <w:jc w:val="both"/>
      </w:pPr>
    </w:p>
    <w:p w14:paraId="524494E4" w14:textId="6605CD3C" w:rsidR="008B0D17" w:rsidRPr="004E2097" w:rsidRDefault="00395654" w:rsidP="004E2097">
      <w:pPr>
        <w:ind w:firstLine="720"/>
        <w:jc w:val="both"/>
      </w:pPr>
      <w:r w:rsidRPr="00395654">
        <w:t xml:space="preserve">Testing and observation allow the model to reach its best consistently. Assessments of the prediction accuracy are done </w:t>
      </w:r>
      <w:proofErr w:type="gramStart"/>
      <w:r w:rsidRPr="00395654">
        <w:t>periodically</w:t>
      </w:r>
      <w:proofErr w:type="gramEnd"/>
      <w:r w:rsidRPr="00395654">
        <w:t xml:space="preserve"> and the algorithm is updated with new data after some time due to performance decline. Triggers of notification and alerts are included here to draw user’s attention when </w:t>
      </w:r>
      <w:proofErr w:type="spellStart"/>
      <w:r w:rsidRPr="00395654">
        <w:t>there</w:t>
      </w:r>
      <w:proofErr w:type="spellEnd"/>
      <w:r w:rsidRPr="00395654">
        <w:t xml:space="preserve"> </w:t>
      </w:r>
      <w:proofErr w:type="gramStart"/>
      <w:r w:rsidRPr="00395654">
        <w:t>supposed</w:t>
      </w:r>
      <w:proofErr w:type="gramEnd"/>
      <w:r w:rsidRPr="00395654">
        <w:t xml:space="preserve"> to be fundamental changes in the market behavior. This methodology provides a systematic and precise approach to forecasting stock market trends by incorporating sentiment analysis features into the traditional time-series forecasting model due to the interpretability and scalability of the model.</w:t>
      </w:r>
    </w:p>
    <w:sectPr w:rsidR="008B0D17" w:rsidRPr="004E2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1E1"/>
    <w:multiLevelType w:val="multilevel"/>
    <w:tmpl w:val="64905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97865"/>
    <w:multiLevelType w:val="multilevel"/>
    <w:tmpl w:val="1D0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024A"/>
    <w:multiLevelType w:val="multilevel"/>
    <w:tmpl w:val="F1E6B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00020"/>
    <w:multiLevelType w:val="multilevel"/>
    <w:tmpl w:val="D8560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71C9F"/>
    <w:multiLevelType w:val="multilevel"/>
    <w:tmpl w:val="6CA8E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62C76"/>
    <w:multiLevelType w:val="multilevel"/>
    <w:tmpl w:val="B422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B5654"/>
    <w:multiLevelType w:val="multilevel"/>
    <w:tmpl w:val="2806D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D03F9"/>
    <w:multiLevelType w:val="multilevel"/>
    <w:tmpl w:val="3D5E9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F2D23"/>
    <w:multiLevelType w:val="multilevel"/>
    <w:tmpl w:val="847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32B8E"/>
    <w:multiLevelType w:val="multilevel"/>
    <w:tmpl w:val="54C47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176BCB"/>
    <w:multiLevelType w:val="multilevel"/>
    <w:tmpl w:val="0FA0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D39DA"/>
    <w:multiLevelType w:val="multilevel"/>
    <w:tmpl w:val="497EC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F525A2"/>
    <w:multiLevelType w:val="hybridMultilevel"/>
    <w:tmpl w:val="35963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25179"/>
    <w:multiLevelType w:val="multilevel"/>
    <w:tmpl w:val="C266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E155D"/>
    <w:multiLevelType w:val="multilevel"/>
    <w:tmpl w:val="8994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A3D89"/>
    <w:multiLevelType w:val="multilevel"/>
    <w:tmpl w:val="D536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C5ABE"/>
    <w:multiLevelType w:val="hybridMultilevel"/>
    <w:tmpl w:val="D47C2138"/>
    <w:lvl w:ilvl="0" w:tplc="851AE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01657D"/>
    <w:multiLevelType w:val="multilevel"/>
    <w:tmpl w:val="8D22E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E83C1B"/>
    <w:multiLevelType w:val="multilevel"/>
    <w:tmpl w:val="146E2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807C1D"/>
    <w:multiLevelType w:val="multilevel"/>
    <w:tmpl w:val="7278E9B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B57DE"/>
    <w:multiLevelType w:val="multilevel"/>
    <w:tmpl w:val="70A02C4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75128BA"/>
    <w:multiLevelType w:val="multilevel"/>
    <w:tmpl w:val="456A7300"/>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2AD041E"/>
    <w:multiLevelType w:val="multilevel"/>
    <w:tmpl w:val="2A1A7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650C11"/>
    <w:multiLevelType w:val="multilevel"/>
    <w:tmpl w:val="5562F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AF6861"/>
    <w:multiLevelType w:val="multilevel"/>
    <w:tmpl w:val="5A60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23788"/>
    <w:multiLevelType w:val="multilevel"/>
    <w:tmpl w:val="1A0E018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17935BD"/>
    <w:multiLevelType w:val="multilevel"/>
    <w:tmpl w:val="AE30D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233184"/>
    <w:multiLevelType w:val="multilevel"/>
    <w:tmpl w:val="A036AAB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68249D3"/>
    <w:multiLevelType w:val="multilevel"/>
    <w:tmpl w:val="DE1A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54076"/>
    <w:multiLevelType w:val="multilevel"/>
    <w:tmpl w:val="62D6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36A71"/>
    <w:multiLevelType w:val="multilevel"/>
    <w:tmpl w:val="9594D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1F52F1"/>
    <w:multiLevelType w:val="multilevel"/>
    <w:tmpl w:val="6B6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808263">
    <w:abstractNumId w:val="3"/>
  </w:num>
  <w:num w:numId="2" w16cid:durableId="816385027">
    <w:abstractNumId w:val="1"/>
  </w:num>
  <w:num w:numId="3" w16cid:durableId="661204945">
    <w:abstractNumId w:val="0"/>
  </w:num>
  <w:num w:numId="4" w16cid:durableId="979114381">
    <w:abstractNumId w:val="11"/>
  </w:num>
  <w:num w:numId="5" w16cid:durableId="2144106225">
    <w:abstractNumId w:val="24"/>
  </w:num>
  <w:num w:numId="6" w16cid:durableId="1757706058">
    <w:abstractNumId w:val="17"/>
  </w:num>
  <w:num w:numId="7" w16cid:durableId="212816859">
    <w:abstractNumId w:val="8"/>
  </w:num>
  <w:num w:numId="8" w16cid:durableId="299043075">
    <w:abstractNumId w:val="15"/>
  </w:num>
  <w:num w:numId="9" w16cid:durableId="397366291">
    <w:abstractNumId w:val="31"/>
  </w:num>
  <w:num w:numId="10" w16cid:durableId="2047295372">
    <w:abstractNumId w:val="6"/>
  </w:num>
  <w:num w:numId="11" w16cid:durableId="515733621">
    <w:abstractNumId w:val="9"/>
  </w:num>
  <w:num w:numId="12" w16cid:durableId="393355301">
    <w:abstractNumId w:val="30"/>
  </w:num>
  <w:num w:numId="13" w16cid:durableId="1269502721">
    <w:abstractNumId w:val="29"/>
  </w:num>
  <w:num w:numId="14" w16cid:durableId="245068996">
    <w:abstractNumId w:val="22"/>
  </w:num>
  <w:num w:numId="15" w16cid:durableId="518592013">
    <w:abstractNumId w:val="23"/>
  </w:num>
  <w:num w:numId="16" w16cid:durableId="422191324">
    <w:abstractNumId w:val="5"/>
  </w:num>
  <w:num w:numId="17" w16cid:durableId="971442343">
    <w:abstractNumId w:val="18"/>
  </w:num>
  <w:num w:numId="18" w16cid:durableId="1288120573">
    <w:abstractNumId w:val="13"/>
  </w:num>
  <w:num w:numId="19" w16cid:durableId="2145386829">
    <w:abstractNumId w:val="7"/>
  </w:num>
  <w:num w:numId="20" w16cid:durableId="754590824">
    <w:abstractNumId w:val="4"/>
  </w:num>
  <w:num w:numId="21" w16cid:durableId="711462012">
    <w:abstractNumId w:val="26"/>
  </w:num>
  <w:num w:numId="22" w16cid:durableId="942416544">
    <w:abstractNumId w:val="14"/>
  </w:num>
  <w:num w:numId="23" w16cid:durableId="1577284843">
    <w:abstractNumId w:val="2"/>
  </w:num>
  <w:num w:numId="24" w16cid:durableId="357977081">
    <w:abstractNumId w:val="10"/>
  </w:num>
  <w:num w:numId="25" w16cid:durableId="2013296787">
    <w:abstractNumId w:val="28"/>
  </w:num>
  <w:num w:numId="26" w16cid:durableId="767232821">
    <w:abstractNumId w:val="12"/>
  </w:num>
  <w:num w:numId="27" w16cid:durableId="626543133">
    <w:abstractNumId w:val="21"/>
  </w:num>
  <w:num w:numId="28" w16cid:durableId="799613551">
    <w:abstractNumId w:val="16"/>
  </w:num>
  <w:num w:numId="29" w16cid:durableId="1570918824">
    <w:abstractNumId w:val="20"/>
  </w:num>
  <w:num w:numId="30" w16cid:durableId="1344891650">
    <w:abstractNumId w:val="19"/>
  </w:num>
  <w:num w:numId="31" w16cid:durableId="609628236">
    <w:abstractNumId w:val="27"/>
  </w:num>
  <w:num w:numId="32" w16cid:durableId="2299669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80"/>
    <w:rsid w:val="00395654"/>
    <w:rsid w:val="004643FB"/>
    <w:rsid w:val="004C47FA"/>
    <w:rsid w:val="004E2097"/>
    <w:rsid w:val="006131E7"/>
    <w:rsid w:val="00632BE3"/>
    <w:rsid w:val="006E6FE1"/>
    <w:rsid w:val="007F4E54"/>
    <w:rsid w:val="008043F3"/>
    <w:rsid w:val="008B0D17"/>
    <w:rsid w:val="00972720"/>
    <w:rsid w:val="0099190C"/>
    <w:rsid w:val="00B634EA"/>
    <w:rsid w:val="00CB0E18"/>
    <w:rsid w:val="00D44B80"/>
    <w:rsid w:val="00D62BEE"/>
    <w:rsid w:val="00D812EE"/>
    <w:rsid w:val="00EC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D556"/>
  <w15:chartTrackingRefBased/>
  <w15:docId w15:val="{7971BAD9-584B-4A3A-9FF7-712A900C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B80"/>
    <w:rPr>
      <w:rFonts w:eastAsiaTheme="majorEastAsia" w:cstheme="majorBidi"/>
      <w:color w:val="272727" w:themeColor="text1" w:themeTint="D8"/>
    </w:rPr>
  </w:style>
  <w:style w:type="paragraph" w:styleId="Title">
    <w:name w:val="Title"/>
    <w:basedOn w:val="Normal"/>
    <w:next w:val="Normal"/>
    <w:link w:val="TitleChar"/>
    <w:uiPriority w:val="10"/>
    <w:qFormat/>
    <w:rsid w:val="00D44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B80"/>
    <w:pPr>
      <w:spacing w:before="160"/>
      <w:jc w:val="center"/>
    </w:pPr>
    <w:rPr>
      <w:i/>
      <w:iCs/>
      <w:color w:val="404040" w:themeColor="text1" w:themeTint="BF"/>
    </w:rPr>
  </w:style>
  <w:style w:type="character" w:customStyle="1" w:styleId="QuoteChar">
    <w:name w:val="Quote Char"/>
    <w:basedOn w:val="DefaultParagraphFont"/>
    <w:link w:val="Quote"/>
    <w:uiPriority w:val="29"/>
    <w:rsid w:val="00D44B80"/>
    <w:rPr>
      <w:i/>
      <w:iCs/>
      <w:color w:val="404040" w:themeColor="text1" w:themeTint="BF"/>
    </w:rPr>
  </w:style>
  <w:style w:type="paragraph" w:styleId="ListParagraph">
    <w:name w:val="List Paragraph"/>
    <w:basedOn w:val="Normal"/>
    <w:uiPriority w:val="34"/>
    <w:qFormat/>
    <w:rsid w:val="00D44B80"/>
    <w:pPr>
      <w:ind w:left="720"/>
      <w:contextualSpacing/>
    </w:pPr>
  </w:style>
  <w:style w:type="character" w:styleId="IntenseEmphasis">
    <w:name w:val="Intense Emphasis"/>
    <w:basedOn w:val="DefaultParagraphFont"/>
    <w:uiPriority w:val="21"/>
    <w:qFormat/>
    <w:rsid w:val="00D44B80"/>
    <w:rPr>
      <w:i/>
      <w:iCs/>
      <w:color w:val="0F4761" w:themeColor="accent1" w:themeShade="BF"/>
    </w:rPr>
  </w:style>
  <w:style w:type="paragraph" w:styleId="IntenseQuote">
    <w:name w:val="Intense Quote"/>
    <w:basedOn w:val="Normal"/>
    <w:next w:val="Normal"/>
    <w:link w:val="IntenseQuoteChar"/>
    <w:uiPriority w:val="30"/>
    <w:qFormat/>
    <w:rsid w:val="00D44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B80"/>
    <w:rPr>
      <w:i/>
      <w:iCs/>
      <w:color w:val="0F4761" w:themeColor="accent1" w:themeShade="BF"/>
    </w:rPr>
  </w:style>
  <w:style w:type="character" w:styleId="IntenseReference">
    <w:name w:val="Intense Reference"/>
    <w:basedOn w:val="DefaultParagraphFont"/>
    <w:uiPriority w:val="32"/>
    <w:qFormat/>
    <w:rsid w:val="00D44B80"/>
    <w:rPr>
      <w:b/>
      <w:bCs/>
      <w:smallCaps/>
      <w:color w:val="0F4761" w:themeColor="accent1" w:themeShade="BF"/>
      <w:spacing w:val="5"/>
    </w:rPr>
  </w:style>
  <w:style w:type="character" w:styleId="Hyperlink">
    <w:name w:val="Hyperlink"/>
    <w:basedOn w:val="DefaultParagraphFont"/>
    <w:uiPriority w:val="99"/>
    <w:unhideWhenUsed/>
    <w:rsid w:val="008043F3"/>
    <w:rPr>
      <w:color w:val="467886" w:themeColor="hyperlink"/>
      <w:u w:val="single"/>
    </w:rPr>
  </w:style>
  <w:style w:type="character" w:styleId="UnresolvedMention">
    <w:name w:val="Unresolved Mention"/>
    <w:basedOn w:val="DefaultParagraphFont"/>
    <w:uiPriority w:val="99"/>
    <w:semiHidden/>
    <w:unhideWhenUsed/>
    <w:rsid w:val="00804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1763">
      <w:bodyDiv w:val="1"/>
      <w:marLeft w:val="0"/>
      <w:marRight w:val="0"/>
      <w:marTop w:val="0"/>
      <w:marBottom w:val="0"/>
      <w:divBdr>
        <w:top w:val="none" w:sz="0" w:space="0" w:color="auto"/>
        <w:left w:val="none" w:sz="0" w:space="0" w:color="auto"/>
        <w:bottom w:val="none" w:sz="0" w:space="0" w:color="auto"/>
        <w:right w:val="none" w:sz="0" w:space="0" w:color="auto"/>
      </w:divBdr>
    </w:div>
    <w:div w:id="550383045">
      <w:bodyDiv w:val="1"/>
      <w:marLeft w:val="0"/>
      <w:marRight w:val="0"/>
      <w:marTop w:val="0"/>
      <w:marBottom w:val="0"/>
      <w:divBdr>
        <w:top w:val="none" w:sz="0" w:space="0" w:color="auto"/>
        <w:left w:val="none" w:sz="0" w:space="0" w:color="auto"/>
        <w:bottom w:val="none" w:sz="0" w:space="0" w:color="auto"/>
        <w:right w:val="none" w:sz="0" w:space="0" w:color="auto"/>
      </w:divBdr>
    </w:div>
    <w:div w:id="942998183">
      <w:bodyDiv w:val="1"/>
      <w:marLeft w:val="0"/>
      <w:marRight w:val="0"/>
      <w:marTop w:val="0"/>
      <w:marBottom w:val="0"/>
      <w:divBdr>
        <w:top w:val="none" w:sz="0" w:space="0" w:color="auto"/>
        <w:left w:val="none" w:sz="0" w:space="0" w:color="auto"/>
        <w:bottom w:val="none" w:sz="0" w:space="0" w:color="auto"/>
        <w:right w:val="none" w:sz="0" w:space="0" w:color="auto"/>
      </w:divBdr>
    </w:div>
    <w:div w:id="957102918">
      <w:bodyDiv w:val="1"/>
      <w:marLeft w:val="0"/>
      <w:marRight w:val="0"/>
      <w:marTop w:val="0"/>
      <w:marBottom w:val="0"/>
      <w:divBdr>
        <w:top w:val="none" w:sz="0" w:space="0" w:color="auto"/>
        <w:left w:val="none" w:sz="0" w:space="0" w:color="auto"/>
        <w:bottom w:val="none" w:sz="0" w:space="0" w:color="auto"/>
        <w:right w:val="none" w:sz="0" w:space="0" w:color="auto"/>
      </w:divBdr>
    </w:div>
    <w:div w:id="1195073959">
      <w:bodyDiv w:val="1"/>
      <w:marLeft w:val="0"/>
      <w:marRight w:val="0"/>
      <w:marTop w:val="0"/>
      <w:marBottom w:val="0"/>
      <w:divBdr>
        <w:top w:val="none" w:sz="0" w:space="0" w:color="auto"/>
        <w:left w:val="none" w:sz="0" w:space="0" w:color="auto"/>
        <w:bottom w:val="none" w:sz="0" w:space="0" w:color="auto"/>
        <w:right w:val="none" w:sz="0" w:space="0" w:color="auto"/>
      </w:divBdr>
    </w:div>
    <w:div w:id="1277785452">
      <w:bodyDiv w:val="1"/>
      <w:marLeft w:val="0"/>
      <w:marRight w:val="0"/>
      <w:marTop w:val="0"/>
      <w:marBottom w:val="0"/>
      <w:divBdr>
        <w:top w:val="none" w:sz="0" w:space="0" w:color="auto"/>
        <w:left w:val="none" w:sz="0" w:space="0" w:color="auto"/>
        <w:bottom w:val="none" w:sz="0" w:space="0" w:color="auto"/>
        <w:right w:val="none" w:sz="0" w:space="0" w:color="auto"/>
      </w:divBdr>
    </w:div>
    <w:div w:id="1911117249">
      <w:bodyDiv w:val="1"/>
      <w:marLeft w:val="0"/>
      <w:marRight w:val="0"/>
      <w:marTop w:val="0"/>
      <w:marBottom w:val="0"/>
      <w:divBdr>
        <w:top w:val="none" w:sz="0" w:space="0" w:color="auto"/>
        <w:left w:val="none" w:sz="0" w:space="0" w:color="auto"/>
        <w:bottom w:val="none" w:sz="0" w:space="0" w:color="auto"/>
        <w:right w:val="none" w:sz="0" w:space="0" w:color="auto"/>
      </w:divBdr>
    </w:div>
    <w:div w:id="206282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raian@graduate.utm.my</dc:creator>
  <cp:keywords/>
  <dc:description/>
  <cp:lastModifiedBy>raian@graduate.utm.my</cp:lastModifiedBy>
  <cp:revision>10</cp:revision>
  <dcterms:created xsi:type="dcterms:W3CDTF">2024-12-24T17:56:00Z</dcterms:created>
  <dcterms:modified xsi:type="dcterms:W3CDTF">2024-12-29T04:14:00Z</dcterms:modified>
</cp:coreProperties>
</file>