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21390" w14:textId="77777777" w:rsidR="00A7790A" w:rsidRDefault="00000000">
      <w:pPr>
        <w:spacing w:before="78"/>
        <w:ind w:left="5" w:right="101"/>
        <w:jc w:val="center"/>
        <w:rPr>
          <w:b/>
        </w:rPr>
      </w:pPr>
      <w:r>
        <w:rPr>
          <w:b/>
        </w:rPr>
        <w:t>CHAPTER</w:t>
      </w:r>
      <w:r>
        <w:rPr>
          <w:b/>
          <w:spacing w:val="21"/>
        </w:rPr>
        <w:t xml:space="preserve"> </w:t>
      </w:r>
      <w:r>
        <w:rPr>
          <w:b/>
          <w:spacing w:val="-10"/>
        </w:rPr>
        <w:t>3</w:t>
      </w:r>
    </w:p>
    <w:p w14:paraId="0FA5201B" w14:textId="77777777" w:rsidR="00A7790A" w:rsidRDefault="00A7790A">
      <w:pPr>
        <w:pStyle w:val="BodyText"/>
        <w:rPr>
          <w:b/>
        </w:rPr>
      </w:pPr>
    </w:p>
    <w:p w14:paraId="4CCD6667" w14:textId="77777777" w:rsidR="00A7790A" w:rsidRDefault="00A7790A">
      <w:pPr>
        <w:pStyle w:val="BodyText"/>
        <w:rPr>
          <w:b/>
        </w:rPr>
      </w:pPr>
    </w:p>
    <w:p w14:paraId="7EDE58E7" w14:textId="77777777" w:rsidR="00A7790A" w:rsidRDefault="00A7790A">
      <w:pPr>
        <w:pStyle w:val="BodyText"/>
        <w:spacing w:before="154"/>
        <w:rPr>
          <w:b/>
        </w:rPr>
      </w:pPr>
    </w:p>
    <w:p w14:paraId="33058DCE" w14:textId="77777777" w:rsidR="00A7790A" w:rsidRDefault="00000000">
      <w:pPr>
        <w:ind w:right="15"/>
        <w:jc w:val="center"/>
        <w:rPr>
          <w:b/>
        </w:rPr>
      </w:pPr>
      <w:r>
        <w:rPr>
          <w:b/>
        </w:rPr>
        <w:t>RESEARCH</w:t>
      </w:r>
      <w:r>
        <w:rPr>
          <w:b/>
          <w:spacing w:val="28"/>
        </w:rPr>
        <w:t xml:space="preserve"> </w:t>
      </w:r>
      <w:r>
        <w:rPr>
          <w:b/>
          <w:spacing w:val="-2"/>
        </w:rPr>
        <w:t>METHODOLOGY</w:t>
      </w:r>
    </w:p>
    <w:p w14:paraId="771DE349" w14:textId="77777777" w:rsidR="00A7790A" w:rsidRDefault="00A7790A">
      <w:pPr>
        <w:pStyle w:val="BodyText"/>
        <w:rPr>
          <w:b/>
        </w:rPr>
      </w:pPr>
    </w:p>
    <w:p w14:paraId="50A56459" w14:textId="77777777" w:rsidR="00A7790A" w:rsidRDefault="00A7790A">
      <w:pPr>
        <w:pStyle w:val="BodyText"/>
        <w:rPr>
          <w:b/>
        </w:rPr>
      </w:pPr>
    </w:p>
    <w:p w14:paraId="74079BD8" w14:textId="77777777" w:rsidR="00A7790A" w:rsidRDefault="00A7790A">
      <w:pPr>
        <w:pStyle w:val="BodyText"/>
        <w:rPr>
          <w:b/>
        </w:rPr>
      </w:pPr>
    </w:p>
    <w:p w14:paraId="62F2B4CA" w14:textId="77777777" w:rsidR="00A7790A" w:rsidRDefault="00A7790A">
      <w:pPr>
        <w:pStyle w:val="BodyText"/>
        <w:spacing w:before="29"/>
        <w:rPr>
          <w:b/>
        </w:rPr>
      </w:pPr>
    </w:p>
    <w:p w14:paraId="140E8506" w14:textId="28E7EDDA" w:rsidR="00A7790A" w:rsidRPr="00BC2ACF" w:rsidRDefault="00BC2ACF" w:rsidP="00BC2ACF">
      <w:pPr>
        <w:tabs>
          <w:tab w:val="left" w:pos="1847"/>
        </w:tabs>
        <w:rPr>
          <w:b/>
        </w:rPr>
      </w:pPr>
      <w:r>
        <w:rPr>
          <w:b/>
          <w:spacing w:val="-2"/>
        </w:rPr>
        <w:t xml:space="preserve">              </w:t>
      </w:r>
      <w:r w:rsidR="00000000" w:rsidRPr="00BC2ACF">
        <w:rPr>
          <w:b/>
          <w:spacing w:val="-2"/>
        </w:rPr>
        <w:t>Introduction</w:t>
      </w:r>
    </w:p>
    <w:p w14:paraId="0C11F047" w14:textId="77777777" w:rsidR="00A7790A" w:rsidRDefault="00A7790A">
      <w:pPr>
        <w:pStyle w:val="BodyText"/>
        <w:rPr>
          <w:b/>
        </w:rPr>
      </w:pPr>
    </w:p>
    <w:p w14:paraId="5B49CA71" w14:textId="77777777" w:rsidR="00BF7065" w:rsidRPr="00BF7065" w:rsidRDefault="00BF7065" w:rsidP="00BC2ACF">
      <w:pPr>
        <w:pStyle w:val="BodyText"/>
        <w:spacing w:before="78" w:line="360" w:lineRule="auto"/>
        <w:ind w:left="720"/>
        <w:jc w:val="both"/>
        <w:rPr>
          <w:bCs/>
          <w:sz w:val="24"/>
          <w:szCs w:val="24"/>
          <w:lang w:val="en-MY"/>
        </w:rPr>
      </w:pPr>
      <w:r w:rsidRPr="00BF7065">
        <w:rPr>
          <w:bCs/>
          <w:sz w:val="24"/>
          <w:szCs w:val="24"/>
          <w:lang w:val="en-MY"/>
        </w:rPr>
        <w:t xml:space="preserve">This chapter describes the research approach used to use machine learning to forecast nutritional deficits by location. It offers a thorough structure to direct the entire research process, from gathering data to evaluating the model. This methodology attempts to provide practical insights to efficiently address nutritional deficiencies by utilising an interdisciplinary approach that combines data science, nutrition analysis, and regional insights. </w:t>
      </w:r>
      <w:proofErr w:type="gramStart"/>
      <w:r w:rsidRPr="00BF7065">
        <w:rPr>
          <w:bCs/>
          <w:sz w:val="24"/>
          <w:szCs w:val="24"/>
          <w:lang w:val="en-MY"/>
        </w:rPr>
        <w:t>In order to</w:t>
      </w:r>
      <w:proofErr w:type="gramEnd"/>
      <w:r w:rsidRPr="00BF7065">
        <w:rPr>
          <w:bCs/>
          <w:sz w:val="24"/>
          <w:szCs w:val="24"/>
          <w:lang w:val="en-MY"/>
        </w:rPr>
        <w:t xml:space="preserve"> guarantee a solid and repeatable research design, the chapter also goes into detail about the instruments, methods, and datasets used.</w:t>
      </w:r>
    </w:p>
    <w:p w14:paraId="273B9701" w14:textId="77777777" w:rsidR="00A7790A" w:rsidRDefault="00A7790A" w:rsidP="00BF7065">
      <w:pPr>
        <w:pStyle w:val="BodyText"/>
        <w:spacing w:before="78"/>
        <w:ind w:left="1847"/>
        <w:rPr>
          <w:b/>
        </w:rPr>
      </w:pPr>
    </w:p>
    <w:p w14:paraId="04CF0EAA" w14:textId="54E05CA6" w:rsidR="00BF7065" w:rsidRPr="00BF7065" w:rsidRDefault="00BF7065" w:rsidP="00BF7065">
      <w:pPr>
        <w:widowControl/>
        <w:autoSpaceDE/>
        <w:autoSpaceDN/>
        <w:spacing w:before="100" w:beforeAutospacing="1" w:after="100" w:afterAutospacing="1" w:line="360" w:lineRule="auto"/>
        <w:ind w:left="720"/>
        <w:outlineLvl w:val="1"/>
        <w:rPr>
          <w:b/>
          <w:bCs/>
          <w:sz w:val="24"/>
          <w:szCs w:val="24"/>
          <w:lang w:val="en-MY" w:eastAsia="en-MY"/>
        </w:rPr>
      </w:pPr>
      <w:r w:rsidRPr="00BF7065">
        <w:rPr>
          <w:b/>
          <w:bCs/>
          <w:sz w:val="24"/>
          <w:szCs w:val="24"/>
          <w:lang w:val="en-MY" w:eastAsia="en-MY"/>
        </w:rPr>
        <w:t>Problem Formulation</w:t>
      </w:r>
    </w:p>
    <w:p w14:paraId="16724436" w14:textId="77777777" w:rsidR="00BF7065" w:rsidRPr="00BF7065" w:rsidRDefault="00BF7065" w:rsidP="00BF7065">
      <w:pPr>
        <w:widowControl/>
        <w:autoSpaceDE/>
        <w:autoSpaceDN/>
        <w:spacing w:before="100" w:beforeAutospacing="1" w:after="100" w:afterAutospacing="1" w:line="360" w:lineRule="auto"/>
        <w:ind w:left="720"/>
        <w:rPr>
          <w:sz w:val="24"/>
          <w:szCs w:val="24"/>
          <w:lang w:val="en-MY" w:eastAsia="en-MY"/>
        </w:rPr>
      </w:pPr>
      <w:r w:rsidRPr="00BF7065">
        <w:rPr>
          <w:sz w:val="24"/>
          <w:szCs w:val="24"/>
          <w:lang w:val="en-MY" w:eastAsia="en-MY"/>
        </w:rPr>
        <w:t xml:space="preserve">The core problem addressed in this research is the accurate prediction of nutritional deficiencies across different regions using machine learning techniques. Nutritional deficiencies are a significant public health issue, particularly in underdeveloped and developing regions, leading to adverse effects on health, productivity, and economic growth. This research aims to identify patterns and key factors contributing to such deficiencies, enabling targeted interventions to improve regional health outcomes. Despite significant progress in global nutrition initiatives, the prevalence of malnutrition and micronutrient deficiencies remains high in many parts of the world. A major challenge is the lack of efficient and accurate systems to </w:t>
      </w:r>
      <w:proofErr w:type="spellStart"/>
      <w:r w:rsidRPr="00BF7065">
        <w:rPr>
          <w:sz w:val="24"/>
          <w:szCs w:val="24"/>
          <w:lang w:val="en-MY" w:eastAsia="en-MY"/>
        </w:rPr>
        <w:t>analyze</w:t>
      </w:r>
      <w:proofErr w:type="spellEnd"/>
      <w:r w:rsidRPr="00BF7065">
        <w:rPr>
          <w:sz w:val="24"/>
          <w:szCs w:val="24"/>
          <w:lang w:val="en-MY" w:eastAsia="en-MY"/>
        </w:rPr>
        <w:t xml:space="preserve"> vast amounts of regional data to predict and address nutritional deficiencies effectively. Current methods often fail to incorporate the diverse socio-economic, demographic, and environmental factors that influence nutrition, limiting the scope of actionable insights.</w:t>
      </w:r>
    </w:p>
    <w:p w14:paraId="38AF84CA" w14:textId="77777777" w:rsidR="00BF7065" w:rsidRPr="00BF7065" w:rsidRDefault="00BF7065" w:rsidP="00BF7065">
      <w:pPr>
        <w:widowControl/>
        <w:autoSpaceDE/>
        <w:autoSpaceDN/>
        <w:spacing w:before="100" w:beforeAutospacing="1" w:after="100" w:afterAutospacing="1" w:line="360" w:lineRule="auto"/>
        <w:ind w:left="720"/>
        <w:rPr>
          <w:sz w:val="24"/>
          <w:szCs w:val="24"/>
          <w:lang w:val="en-MY" w:eastAsia="en-MY"/>
        </w:rPr>
      </w:pPr>
      <w:r w:rsidRPr="00BF7065">
        <w:rPr>
          <w:sz w:val="24"/>
          <w:szCs w:val="24"/>
          <w:lang w:val="en-MY" w:eastAsia="en-MY"/>
        </w:rPr>
        <w:t xml:space="preserve">This research addresses critical questions such as identifying the primary socio-economic and environmental factors influencing nutritional deficiencies, determining how machine learning models can predict the likelihood of deficiencies based on regional data, and understanding </w:t>
      </w:r>
      <w:r w:rsidRPr="00BF7065">
        <w:rPr>
          <w:sz w:val="24"/>
          <w:szCs w:val="24"/>
          <w:lang w:val="en-MY" w:eastAsia="en-MY"/>
        </w:rPr>
        <w:lastRenderedPageBreak/>
        <w:t xml:space="preserve">which features have the most significant impact on prediction. Additionally, the research seeks to validate the predictive models for application to unseen regional datasets. The objectives include developing a machine learning framework to predict nutritional deficiencies, </w:t>
      </w:r>
      <w:proofErr w:type="spellStart"/>
      <w:r w:rsidRPr="00BF7065">
        <w:rPr>
          <w:sz w:val="24"/>
          <w:szCs w:val="24"/>
          <w:lang w:val="en-MY" w:eastAsia="en-MY"/>
        </w:rPr>
        <w:t>analyzing</w:t>
      </w:r>
      <w:proofErr w:type="spellEnd"/>
      <w:r w:rsidRPr="00BF7065">
        <w:rPr>
          <w:sz w:val="24"/>
          <w:szCs w:val="24"/>
          <w:lang w:val="en-MY" w:eastAsia="en-MY"/>
        </w:rPr>
        <w:t xml:space="preserve"> critical influencing factors, evaluating the performance of various machine learning algorithms, and providing actionable insights to guide policymakers and healthcare organizations in addressing regional disparities. While the scope includes predicting deficiencies like </w:t>
      </w:r>
      <w:proofErr w:type="spellStart"/>
      <w:r w:rsidRPr="00BF7065">
        <w:rPr>
          <w:sz w:val="24"/>
          <w:szCs w:val="24"/>
          <w:lang w:val="en-MY" w:eastAsia="en-MY"/>
        </w:rPr>
        <w:t>anemia</w:t>
      </w:r>
      <w:proofErr w:type="spellEnd"/>
      <w:r w:rsidRPr="00BF7065">
        <w:rPr>
          <w:sz w:val="24"/>
          <w:szCs w:val="24"/>
          <w:lang w:val="en-MY" w:eastAsia="en-MY"/>
        </w:rPr>
        <w:t>, stunting, and wasting using datasets like the Demographic and Health Surveys (DHS), certain limitations exist, such as variability in data quality, biases introduced by dataset representation, and ethical considerations regarding data privacy.</w:t>
      </w:r>
    </w:p>
    <w:p w14:paraId="40860390" w14:textId="77777777" w:rsidR="00BF7065" w:rsidRPr="00BF7065" w:rsidRDefault="00BF7065" w:rsidP="00BF7065">
      <w:pPr>
        <w:widowControl/>
        <w:autoSpaceDE/>
        <w:autoSpaceDN/>
        <w:spacing w:before="100" w:beforeAutospacing="1" w:after="100" w:afterAutospacing="1" w:line="360" w:lineRule="auto"/>
        <w:ind w:left="720"/>
        <w:outlineLvl w:val="1"/>
        <w:rPr>
          <w:b/>
          <w:bCs/>
          <w:sz w:val="24"/>
          <w:szCs w:val="24"/>
          <w:lang w:val="en-MY" w:eastAsia="en-MY"/>
        </w:rPr>
      </w:pPr>
      <w:r w:rsidRPr="00BF7065">
        <w:rPr>
          <w:b/>
          <w:bCs/>
          <w:sz w:val="24"/>
          <w:szCs w:val="24"/>
          <w:lang w:val="en-MY" w:eastAsia="en-MY"/>
        </w:rPr>
        <w:t>Research Framework</w:t>
      </w:r>
    </w:p>
    <w:p w14:paraId="70437E68" w14:textId="77777777" w:rsidR="00BF7065" w:rsidRPr="00BF7065" w:rsidRDefault="00BF7065" w:rsidP="00BF7065">
      <w:pPr>
        <w:widowControl/>
        <w:autoSpaceDE/>
        <w:autoSpaceDN/>
        <w:spacing w:before="100" w:beforeAutospacing="1" w:after="100" w:afterAutospacing="1" w:line="360" w:lineRule="auto"/>
        <w:ind w:left="720"/>
        <w:rPr>
          <w:sz w:val="24"/>
          <w:szCs w:val="24"/>
          <w:lang w:val="en-MY" w:eastAsia="en-MY"/>
        </w:rPr>
      </w:pPr>
      <w:r w:rsidRPr="00BF7065">
        <w:rPr>
          <w:sz w:val="24"/>
          <w:szCs w:val="24"/>
          <w:lang w:val="en-MY" w:eastAsia="en-MY"/>
        </w:rPr>
        <w:t xml:space="preserve">The research framework for predicting nutritional deficiencies by region using machine learning involves a structured approach using a real-world dataset. The process begins with defining the problem, which entails understanding the prevalence of nutritional deficiencies and their regional distribution using actual data. Next, publicly available datasets, such as those from the Global Nutrition Report or WHO Global Health Observatory, are collected and </w:t>
      </w:r>
      <w:proofErr w:type="spellStart"/>
      <w:r w:rsidRPr="00BF7065">
        <w:rPr>
          <w:sz w:val="24"/>
          <w:szCs w:val="24"/>
          <w:lang w:val="en-MY" w:eastAsia="en-MY"/>
        </w:rPr>
        <w:t>preprocessed</w:t>
      </w:r>
      <w:proofErr w:type="spellEnd"/>
      <w:r w:rsidRPr="00BF7065">
        <w:rPr>
          <w:sz w:val="24"/>
          <w:szCs w:val="24"/>
          <w:lang w:val="en-MY" w:eastAsia="en-MY"/>
        </w:rPr>
        <w:t xml:space="preserve"> to ensure they are suitable for analysis. Feature engineering follows, extracting meaningful variables from the dataset to identify factors contributing to deficiencies. Predictive models are then developed and evaluated for their performance, robustness, and applicability. Finally, the insights derived from these analyses are interpreted and shared with stakeholders to enable actionable decision-making.</w:t>
      </w:r>
    </w:p>
    <w:p w14:paraId="6855467A" w14:textId="77777777" w:rsidR="00BF7065" w:rsidRPr="00BF7065" w:rsidRDefault="00BF7065" w:rsidP="00BF7065">
      <w:pPr>
        <w:widowControl/>
        <w:autoSpaceDE/>
        <w:autoSpaceDN/>
        <w:spacing w:before="100" w:beforeAutospacing="1" w:after="100" w:afterAutospacing="1" w:line="360" w:lineRule="auto"/>
        <w:ind w:left="720"/>
        <w:outlineLvl w:val="1"/>
        <w:rPr>
          <w:b/>
          <w:bCs/>
          <w:sz w:val="24"/>
          <w:szCs w:val="24"/>
          <w:lang w:val="en-MY" w:eastAsia="en-MY"/>
        </w:rPr>
      </w:pPr>
      <w:r w:rsidRPr="00BF7065">
        <w:rPr>
          <w:b/>
          <w:bCs/>
          <w:sz w:val="24"/>
          <w:szCs w:val="24"/>
          <w:lang w:val="en-MY" w:eastAsia="en-MY"/>
        </w:rPr>
        <w:t>Research Planning and Initial Study</w:t>
      </w:r>
    </w:p>
    <w:p w14:paraId="2A7DA956" w14:textId="77777777" w:rsidR="00BF7065" w:rsidRPr="00BF7065" w:rsidRDefault="00BF7065" w:rsidP="00BF7065">
      <w:pPr>
        <w:widowControl/>
        <w:autoSpaceDE/>
        <w:autoSpaceDN/>
        <w:spacing w:before="100" w:beforeAutospacing="1" w:after="100" w:afterAutospacing="1" w:line="360" w:lineRule="auto"/>
        <w:ind w:left="720"/>
        <w:rPr>
          <w:sz w:val="24"/>
          <w:szCs w:val="24"/>
          <w:lang w:val="en-MY" w:eastAsia="en-MY"/>
        </w:rPr>
      </w:pPr>
      <w:r w:rsidRPr="00BF7065">
        <w:rPr>
          <w:sz w:val="24"/>
          <w:szCs w:val="24"/>
          <w:lang w:val="en-MY" w:eastAsia="en-MY"/>
        </w:rPr>
        <w:t xml:space="preserve">Research planning begins with defining objectives, which include predicting nutritional deficiencies and identifying contributing factors using actual datasets like the Demographic and Health Surveys (DHS). These datasets include essential features such as demographics (e.g., age, gender, income, education), health indicators (e.g., </w:t>
      </w:r>
      <w:proofErr w:type="spellStart"/>
      <w:r w:rsidRPr="00BF7065">
        <w:rPr>
          <w:sz w:val="24"/>
          <w:szCs w:val="24"/>
          <w:lang w:val="en-MY" w:eastAsia="en-MY"/>
        </w:rPr>
        <w:t>anemia</w:t>
      </w:r>
      <w:proofErr w:type="spellEnd"/>
      <w:r w:rsidRPr="00BF7065">
        <w:rPr>
          <w:sz w:val="24"/>
          <w:szCs w:val="24"/>
          <w:lang w:val="en-MY" w:eastAsia="en-MY"/>
        </w:rPr>
        <w:t xml:space="preserve"> levels, BMI, disease prevalence), regional data (e.g., urban/rural classification, food availability, healthcare access), and socioeconomic indicators (e.g., poverty rate, literacy rate). Tools and technologies employed in this research include Python libraries such as Pandas, Scikit-learn, and TensorFlow for data analysis and machine learning, alongside visualization tools like Matplotlib and Seaborn to generate insightful graphics.</w:t>
      </w:r>
    </w:p>
    <w:p w14:paraId="31D61B1D" w14:textId="77777777" w:rsidR="00BF7065" w:rsidRPr="00BF7065" w:rsidRDefault="00BF7065" w:rsidP="00BF7065">
      <w:pPr>
        <w:widowControl/>
        <w:autoSpaceDE/>
        <w:autoSpaceDN/>
        <w:spacing w:before="100" w:beforeAutospacing="1" w:after="100" w:afterAutospacing="1" w:line="360" w:lineRule="auto"/>
        <w:ind w:left="720"/>
        <w:outlineLvl w:val="1"/>
        <w:rPr>
          <w:b/>
          <w:bCs/>
          <w:sz w:val="24"/>
          <w:szCs w:val="24"/>
          <w:lang w:val="en-MY" w:eastAsia="en-MY"/>
        </w:rPr>
      </w:pPr>
      <w:r w:rsidRPr="00BF7065">
        <w:rPr>
          <w:b/>
          <w:bCs/>
          <w:sz w:val="24"/>
          <w:szCs w:val="24"/>
          <w:lang w:val="en-MY" w:eastAsia="en-MY"/>
        </w:rPr>
        <w:lastRenderedPageBreak/>
        <w:t>Data Preparation</w:t>
      </w:r>
    </w:p>
    <w:p w14:paraId="7DDAFD53" w14:textId="77777777" w:rsidR="00BF7065" w:rsidRPr="00BF7065" w:rsidRDefault="00BF7065" w:rsidP="00BF7065">
      <w:pPr>
        <w:widowControl/>
        <w:autoSpaceDE/>
        <w:autoSpaceDN/>
        <w:spacing w:before="100" w:beforeAutospacing="1" w:after="100" w:afterAutospacing="1" w:line="360" w:lineRule="auto"/>
        <w:ind w:left="720"/>
        <w:rPr>
          <w:sz w:val="24"/>
          <w:szCs w:val="24"/>
          <w:lang w:val="en-MY" w:eastAsia="en-MY"/>
        </w:rPr>
      </w:pPr>
      <w:r w:rsidRPr="00BF7065">
        <w:rPr>
          <w:sz w:val="24"/>
          <w:szCs w:val="24"/>
          <w:lang w:val="en-MY" w:eastAsia="en-MY"/>
        </w:rPr>
        <w:t xml:space="preserve">Data cleaning and preprocessing are critical steps to ensure the dataset's quality and usability for machine learning models. The cleaning process involves addressing missing values, which are common in real-world datasets, by applying methods such as median imputation for numeric data or mode imputation for categorical variables. Outliers, which can skew model performance, are identified and removed using statistical techniques like Z-scores or the Interquartile Range (IQR). Integration of multiple data sources, such as combining demographic health survey data with regional food security statistics, ensures a comprehensive dataset with enriched contextual insights. Units of measurement are standardized—for instance, converting income to USD or nutritional intake to kilocalories per day—to maintain consistency across features. Preprocessing further involves normalizing continuous variables like BMI and income to ensure uniform scaling, crucial for distance-based algorithms. Categorical variables, such as region type (urban/rural), are encoded using techniques like one-hot encoding to transform them into machine-readable formats. These steps collectively enhance the dataset's quality, reduce potential biases, and ensure compatibility with machine learning algorithms, laying a solid foundation for subsequent </w:t>
      </w:r>
      <w:proofErr w:type="spellStart"/>
      <w:r w:rsidRPr="00BF7065">
        <w:rPr>
          <w:sz w:val="24"/>
          <w:szCs w:val="24"/>
          <w:lang w:val="en-MY" w:eastAsia="en-MY"/>
        </w:rPr>
        <w:t>modeling</w:t>
      </w:r>
      <w:proofErr w:type="spellEnd"/>
      <w:r w:rsidRPr="00BF7065">
        <w:rPr>
          <w:sz w:val="24"/>
          <w:szCs w:val="24"/>
          <w:lang w:val="en-MY" w:eastAsia="en-MY"/>
        </w:rPr>
        <w:t xml:space="preserve"> efforts.</w:t>
      </w:r>
    </w:p>
    <w:p w14:paraId="55355888" w14:textId="77777777" w:rsidR="00BF7065" w:rsidRPr="00BF7065" w:rsidRDefault="00BF7065" w:rsidP="00BF7065">
      <w:pPr>
        <w:widowControl/>
        <w:autoSpaceDE/>
        <w:autoSpaceDN/>
        <w:spacing w:before="100" w:beforeAutospacing="1" w:after="100" w:afterAutospacing="1" w:line="360" w:lineRule="auto"/>
        <w:ind w:left="720"/>
        <w:outlineLvl w:val="1"/>
        <w:rPr>
          <w:b/>
          <w:bCs/>
          <w:sz w:val="24"/>
          <w:szCs w:val="24"/>
          <w:lang w:val="en-MY" w:eastAsia="en-MY"/>
        </w:rPr>
      </w:pPr>
      <w:r w:rsidRPr="00BF7065">
        <w:rPr>
          <w:b/>
          <w:bCs/>
          <w:sz w:val="24"/>
          <w:szCs w:val="24"/>
          <w:lang w:val="en-MY" w:eastAsia="en-MY"/>
        </w:rPr>
        <w:t>Data Derivation</w:t>
      </w:r>
    </w:p>
    <w:p w14:paraId="7A922B26" w14:textId="77777777" w:rsidR="00BF7065" w:rsidRPr="00BF7065" w:rsidRDefault="00BF7065" w:rsidP="00BF7065">
      <w:pPr>
        <w:widowControl/>
        <w:autoSpaceDE/>
        <w:autoSpaceDN/>
        <w:spacing w:before="100" w:beforeAutospacing="1" w:after="100" w:afterAutospacing="1" w:line="360" w:lineRule="auto"/>
        <w:ind w:left="720"/>
        <w:rPr>
          <w:sz w:val="24"/>
          <w:szCs w:val="24"/>
          <w:lang w:val="en-MY" w:eastAsia="en-MY"/>
        </w:rPr>
      </w:pPr>
      <w:r w:rsidRPr="00BF7065">
        <w:rPr>
          <w:sz w:val="24"/>
          <w:szCs w:val="24"/>
          <w:lang w:val="en-MY" w:eastAsia="en-MY"/>
        </w:rPr>
        <w:t xml:space="preserve">Data derivation focuses on extracting and creating meaningful features to enhance model performance. Feature engineering involves deriving variables such as the Food Diversity Score (FDS) from dietary data and the Health Risk Index (HRI) by aggregating health indicators into a composite score. Exploratory Data Analysis (EDA) visualizes trends and correlations, such as </w:t>
      </w:r>
      <w:proofErr w:type="spellStart"/>
      <w:r w:rsidRPr="00BF7065">
        <w:rPr>
          <w:sz w:val="24"/>
          <w:szCs w:val="24"/>
          <w:lang w:val="en-MY" w:eastAsia="en-MY"/>
        </w:rPr>
        <w:t>anemia</w:t>
      </w:r>
      <w:proofErr w:type="spellEnd"/>
      <w:r w:rsidRPr="00BF7065">
        <w:rPr>
          <w:sz w:val="24"/>
          <w:szCs w:val="24"/>
          <w:lang w:val="en-MY" w:eastAsia="en-MY"/>
        </w:rPr>
        <w:t xml:space="preserve"> prevalence by region through heatmaps or the relationships between socioeconomic factors and nutritional deficiencies. Dimensionality reduction techniques like Principal Component Analysis (PCA) are applied to address multicollinearity and focus on impactful features, ensuring the dataset remains interpretable and optimized for machine learning models.</w:t>
      </w:r>
    </w:p>
    <w:p w14:paraId="548E5786" w14:textId="77777777" w:rsidR="00BF7065" w:rsidRPr="00BF7065" w:rsidRDefault="00BF7065" w:rsidP="00BF7065">
      <w:pPr>
        <w:widowControl/>
        <w:autoSpaceDE/>
        <w:autoSpaceDN/>
        <w:spacing w:before="100" w:beforeAutospacing="1" w:after="100" w:afterAutospacing="1" w:line="360" w:lineRule="auto"/>
        <w:ind w:left="720"/>
        <w:outlineLvl w:val="1"/>
        <w:rPr>
          <w:b/>
          <w:bCs/>
          <w:sz w:val="24"/>
          <w:szCs w:val="24"/>
          <w:lang w:val="en-MY" w:eastAsia="en-MY"/>
        </w:rPr>
      </w:pPr>
      <w:r w:rsidRPr="00BF7065">
        <w:rPr>
          <w:b/>
          <w:bCs/>
          <w:sz w:val="24"/>
          <w:szCs w:val="24"/>
          <w:lang w:val="en-MY" w:eastAsia="en-MY"/>
        </w:rPr>
        <w:t>Model Development</w:t>
      </w:r>
    </w:p>
    <w:p w14:paraId="73C0A04B" w14:textId="58C5A502" w:rsidR="00BF7065" w:rsidRPr="00BF7065" w:rsidRDefault="00BF7065" w:rsidP="00BF7065">
      <w:pPr>
        <w:widowControl/>
        <w:autoSpaceDE/>
        <w:autoSpaceDN/>
        <w:spacing w:before="100" w:beforeAutospacing="1" w:after="100" w:afterAutospacing="1" w:line="360" w:lineRule="auto"/>
        <w:ind w:left="720"/>
        <w:rPr>
          <w:sz w:val="24"/>
          <w:szCs w:val="24"/>
          <w:lang w:val="en-MY" w:eastAsia="en-MY"/>
        </w:rPr>
      </w:pPr>
      <w:r w:rsidRPr="00BF7065">
        <w:rPr>
          <w:sz w:val="24"/>
          <w:szCs w:val="24"/>
          <w:lang w:val="en-MY" w:eastAsia="en-MY"/>
        </w:rPr>
        <w:t xml:space="preserve">The development of predictive models involves selecting suitable algorithms based on the nature of the data and the prediction objectives. For example, classification models such as Random Forest, are used for tasks like </w:t>
      </w:r>
      <w:proofErr w:type="spellStart"/>
      <w:r w:rsidRPr="00BF7065">
        <w:rPr>
          <w:sz w:val="24"/>
          <w:szCs w:val="24"/>
          <w:lang w:val="en-MY" w:eastAsia="en-MY"/>
        </w:rPr>
        <w:t>anemia</w:t>
      </w:r>
      <w:proofErr w:type="spellEnd"/>
      <w:r w:rsidRPr="00BF7065">
        <w:rPr>
          <w:sz w:val="24"/>
          <w:szCs w:val="24"/>
          <w:lang w:val="en-MY" w:eastAsia="en-MY"/>
        </w:rPr>
        <w:t xml:space="preserve"> prediction, while regression models are applied for </w:t>
      </w:r>
      <w:r w:rsidRPr="00BF7065">
        <w:rPr>
          <w:sz w:val="24"/>
          <w:szCs w:val="24"/>
          <w:lang w:val="en-MY" w:eastAsia="en-MY"/>
        </w:rPr>
        <w:lastRenderedPageBreak/>
        <w:t>continuous outcomes such as BMI prediction. Training and validation of models are performed by splitting the data into training and testing subsets, with stratified sampling used to maintain class balance. Hyperparameter tuning is conducted using methods like Grid Search or Random Search to optimize parameters such as learning rate and tree depth, ensuring the models achieve their best performance.</w:t>
      </w:r>
    </w:p>
    <w:p w14:paraId="3FD25DAC" w14:textId="77777777" w:rsidR="00BF7065" w:rsidRPr="00BF7065" w:rsidRDefault="00BF7065" w:rsidP="00BF7065">
      <w:pPr>
        <w:widowControl/>
        <w:autoSpaceDE/>
        <w:autoSpaceDN/>
        <w:spacing w:before="100" w:beforeAutospacing="1" w:after="100" w:afterAutospacing="1" w:line="360" w:lineRule="auto"/>
        <w:ind w:left="720"/>
        <w:outlineLvl w:val="1"/>
        <w:rPr>
          <w:b/>
          <w:bCs/>
          <w:sz w:val="24"/>
          <w:szCs w:val="24"/>
          <w:lang w:val="en-MY" w:eastAsia="en-MY"/>
        </w:rPr>
      </w:pPr>
      <w:r w:rsidRPr="00BF7065">
        <w:rPr>
          <w:b/>
          <w:bCs/>
          <w:sz w:val="24"/>
          <w:szCs w:val="24"/>
          <w:lang w:val="en-MY" w:eastAsia="en-MY"/>
        </w:rPr>
        <w:t>Model Evaluation</w:t>
      </w:r>
    </w:p>
    <w:p w14:paraId="03A3D096" w14:textId="77777777" w:rsidR="00BF7065" w:rsidRPr="00BF7065" w:rsidRDefault="00BF7065" w:rsidP="00BF7065">
      <w:pPr>
        <w:widowControl/>
        <w:autoSpaceDE/>
        <w:autoSpaceDN/>
        <w:spacing w:before="100" w:beforeAutospacing="1" w:after="100" w:afterAutospacing="1" w:line="360" w:lineRule="auto"/>
        <w:ind w:left="720"/>
        <w:outlineLvl w:val="1"/>
        <w:rPr>
          <w:b/>
          <w:bCs/>
          <w:sz w:val="24"/>
          <w:szCs w:val="24"/>
          <w:lang w:val="en-MY" w:eastAsia="en-MY"/>
        </w:rPr>
      </w:pPr>
      <w:r w:rsidRPr="00BF7065">
        <w:rPr>
          <w:b/>
          <w:bCs/>
          <w:sz w:val="24"/>
          <w:szCs w:val="24"/>
          <w:lang w:val="en-MY" w:eastAsia="en-MY"/>
        </w:rPr>
        <w:t>Dataset Performance Measurement</w:t>
      </w:r>
    </w:p>
    <w:p w14:paraId="29070519" w14:textId="77777777" w:rsidR="00BF7065" w:rsidRPr="00BF7065" w:rsidRDefault="00BF7065" w:rsidP="00BF7065">
      <w:pPr>
        <w:widowControl/>
        <w:autoSpaceDE/>
        <w:autoSpaceDN/>
        <w:spacing w:before="100" w:beforeAutospacing="1" w:after="100" w:afterAutospacing="1" w:line="360" w:lineRule="auto"/>
        <w:ind w:left="720"/>
        <w:outlineLvl w:val="1"/>
        <w:rPr>
          <w:b/>
          <w:bCs/>
          <w:sz w:val="24"/>
          <w:szCs w:val="24"/>
          <w:lang w:val="en-MY" w:eastAsia="en-MY"/>
        </w:rPr>
      </w:pPr>
      <w:r w:rsidRPr="00BF7065">
        <w:rPr>
          <w:b/>
          <w:bCs/>
          <w:sz w:val="24"/>
          <w:szCs w:val="24"/>
          <w:lang w:val="en-MY" w:eastAsia="en-MY"/>
        </w:rPr>
        <w:t>Summary</w:t>
      </w:r>
    </w:p>
    <w:p w14:paraId="0D5B63EE" w14:textId="4B993142" w:rsidR="00BF7065" w:rsidRPr="00BF7065" w:rsidRDefault="00BF7065" w:rsidP="00BF7065">
      <w:pPr>
        <w:widowControl/>
        <w:autoSpaceDE/>
        <w:autoSpaceDN/>
        <w:spacing w:before="100" w:beforeAutospacing="1" w:after="100" w:afterAutospacing="1" w:line="360" w:lineRule="auto"/>
        <w:ind w:left="720"/>
        <w:rPr>
          <w:sz w:val="24"/>
          <w:szCs w:val="24"/>
          <w:lang w:val="en-MY" w:eastAsia="en-MY"/>
        </w:rPr>
      </w:pPr>
      <w:r w:rsidRPr="00BF7065">
        <w:rPr>
          <w:sz w:val="24"/>
          <w:szCs w:val="24"/>
          <w:lang w:val="en-MY" w:eastAsia="en-MY"/>
        </w:rPr>
        <w:t>Using the dataset as an example, this methodology illustrates a detailed process to predict nutritional deficiencies by region. The data-driven approach integrates cleaning, feature engineering, model training, and evaluation, ensuring actionable insights for improving public health outcomes.</w:t>
      </w:r>
    </w:p>
    <w:p w14:paraId="0A7D9288" w14:textId="77777777" w:rsidR="00A7790A" w:rsidRDefault="00A7790A">
      <w:pPr>
        <w:pStyle w:val="BodyText"/>
      </w:pPr>
    </w:p>
    <w:p w14:paraId="0E6B2C86" w14:textId="25B7E87D" w:rsidR="00A7790A" w:rsidRDefault="00BF7065">
      <w:pPr>
        <w:pStyle w:val="BodyText"/>
        <w:spacing w:before="140"/>
      </w:pPr>
      <w:r>
        <w:tab/>
      </w:r>
      <w:r>
        <w:tab/>
      </w:r>
    </w:p>
    <w:p w14:paraId="0F72BDDE" w14:textId="0E87FCDF" w:rsidR="00A7790A" w:rsidRDefault="00A7790A">
      <w:pPr>
        <w:pStyle w:val="BodyText"/>
        <w:spacing w:line="369" w:lineRule="auto"/>
        <w:ind w:left="2104" w:right="1180" w:hanging="934"/>
        <w:jc w:val="both"/>
      </w:pPr>
    </w:p>
    <w:sectPr w:rsidR="00A7790A">
      <w:footerReference w:type="default" r:id="rId7"/>
      <w:pgSz w:w="12240" w:h="15840"/>
      <w:pgMar w:top="1260" w:right="1080" w:bottom="920" w:left="1080" w:header="0" w:footer="7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9B23C1" w14:textId="77777777" w:rsidR="00DE217B" w:rsidRDefault="00DE217B">
      <w:r>
        <w:separator/>
      </w:r>
    </w:p>
  </w:endnote>
  <w:endnote w:type="continuationSeparator" w:id="0">
    <w:p w14:paraId="23B20BCD" w14:textId="77777777" w:rsidR="00DE217B" w:rsidRDefault="00DE2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6B781" w14:textId="77777777" w:rsidR="00A7790A" w:rsidRDefault="00000000">
    <w:pPr>
      <w:pStyle w:val="BodyText"/>
      <w:spacing w:line="14" w:lineRule="auto"/>
      <w:rPr>
        <w:sz w:val="20"/>
      </w:rPr>
    </w:pPr>
    <w:r>
      <w:rPr>
        <w:noProof/>
        <w:sz w:val="20"/>
      </w:rPr>
      <mc:AlternateContent>
        <mc:Choice Requires="wps">
          <w:drawing>
            <wp:anchor distT="0" distB="0" distL="0" distR="0" simplePos="0" relativeHeight="487228928" behindDoc="1" locked="0" layoutInCell="1" allowOverlap="1" wp14:anchorId="521F277A" wp14:editId="103A5FBF">
              <wp:simplePos x="0" y="0"/>
              <wp:positionH relativeFrom="page">
                <wp:posOffset>3771900</wp:posOffset>
              </wp:positionH>
              <wp:positionV relativeFrom="page">
                <wp:posOffset>9456512</wp:posOffset>
              </wp:positionV>
              <wp:extent cx="232410" cy="184150"/>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84150"/>
                      </a:xfrm>
                      <a:prstGeom prst="rect">
                        <a:avLst/>
                      </a:prstGeom>
                    </wps:spPr>
                    <wps:txbx>
                      <w:txbxContent>
                        <w:p w14:paraId="3C74508E" w14:textId="77777777" w:rsidR="00A7790A" w:rsidRDefault="00000000">
                          <w:pPr>
                            <w:pStyle w:val="BodyText"/>
                            <w:spacing w:before="15"/>
                            <w:ind w:left="60"/>
                          </w:pPr>
                          <w:r>
                            <w:rPr>
                              <w:spacing w:val="-5"/>
                            </w:rPr>
                            <w:fldChar w:fldCharType="begin"/>
                          </w:r>
                          <w:r>
                            <w:rPr>
                              <w:spacing w:val="-5"/>
                            </w:rPr>
                            <w:instrText xml:space="preserve"> PAGE </w:instrText>
                          </w:r>
                          <w:r>
                            <w:rPr>
                              <w:spacing w:val="-5"/>
                            </w:rPr>
                            <w:fldChar w:fldCharType="separate"/>
                          </w:r>
                          <w:r>
                            <w:rPr>
                              <w:spacing w:val="-5"/>
                            </w:rPr>
                            <w:t>60</w:t>
                          </w:r>
                          <w:r>
                            <w:rPr>
                              <w:spacing w:val="-5"/>
                            </w:rPr>
                            <w:fldChar w:fldCharType="end"/>
                          </w:r>
                        </w:p>
                      </w:txbxContent>
                    </wps:txbx>
                    <wps:bodyPr wrap="square" lIns="0" tIns="0" rIns="0" bIns="0" rtlCol="0">
                      <a:noAutofit/>
                    </wps:bodyPr>
                  </wps:wsp>
                </a:graphicData>
              </a:graphic>
            </wp:anchor>
          </w:drawing>
        </mc:Choice>
        <mc:Fallback>
          <w:pict>
            <v:shapetype w14:anchorId="521F277A" id="_x0000_t202" coordsize="21600,21600" o:spt="202" path="m,l,21600r21600,l21600,xe">
              <v:stroke joinstyle="miter"/>
              <v:path gradientshapeok="t" o:connecttype="rect"/>
            </v:shapetype>
            <v:shape id="Textbox 79" o:spid="_x0000_s1026" type="#_x0000_t202" style="position:absolute;margin-left:297pt;margin-top:744.6pt;width:18.3pt;height:14.5pt;z-index:-1608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" filled="f" stroked="f">
              <v:textbox inset="0,0,0,0">
                <w:txbxContent>
                  <w:p w14:paraId="3C74508E" w14:textId="77777777" w:rsidR="00A7790A" w:rsidRDefault="00000000">
                    <w:pPr>
                      <w:pStyle w:val="BodyText"/>
                      <w:spacing w:before="15"/>
                      <w:ind w:left="60"/>
                    </w:pPr>
                    <w:r>
                      <w:rPr>
                        <w:spacing w:val="-5"/>
                      </w:rPr>
                      <w:fldChar w:fldCharType="begin"/>
                    </w:r>
                    <w:r>
                      <w:rPr>
                        <w:spacing w:val="-5"/>
                      </w:rPr>
                      <w:instrText xml:space="preserve"> PAGE </w:instrText>
                    </w:r>
                    <w:r>
                      <w:rPr>
                        <w:spacing w:val="-5"/>
                      </w:rPr>
                      <w:fldChar w:fldCharType="separate"/>
                    </w:r>
                    <w:r>
                      <w:rPr>
                        <w:spacing w:val="-5"/>
                      </w:rPr>
                      <w:t>60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C6E5D" w14:textId="77777777" w:rsidR="00DE217B" w:rsidRDefault="00DE217B">
      <w:r>
        <w:separator/>
      </w:r>
    </w:p>
  </w:footnote>
  <w:footnote w:type="continuationSeparator" w:id="0">
    <w:p w14:paraId="4A6B65A1" w14:textId="77777777" w:rsidR="00DE217B" w:rsidRDefault="00DE21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E2C7C"/>
    <w:multiLevelType w:val="hybridMultilevel"/>
    <w:tmpl w:val="7B780A0A"/>
    <w:lvl w:ilvl="0" w:tplc="663A340C">
      <w:numFmt w:val="bullet"/>
      <w:lvlText w:val=""/>
      <w:lvlJc w:val="left"/>
      <w:pPr>
        <w:ind w:left="776" w:hanging="339"/>
      </w:pPr>
      <w:rPr>
        <w:rFonts w:ascii="Symbol" w:eastAsia="Symbol" w:hAnsi="Symbol" w:cs="Symbol" w:hint="default"/>
        <w:b w:val="0"/>
        <w:bCs w:val="0"/>
        <w:i w:val="0"/>
        <w:iCs w:val="0"/>
        <w:spacing w:val="0"/>
        <w:w w:val="102"/>
        <w:sz w:val="22"/>
        <w:szCs w:val="22"/>
        <w:lang w:val="en-US" w:eastAsia="en-US" w:bidi="ar-SA"/>
      </w:rPr>
    </w:lvl>
    <w:lvl w:ilvl="1" w:tplc="14A6A826">
      <w:numFmt w:val="bullet"/>
      <w:lvlText w:val="•"/>
      <w:lvlJc w:val="left"/>
      <w:pPr>
        <w:ind w:left="1219" w:hanging="339"/>
      </w:pPr>
      <w:rPr>
        <w:rFonts w:hint="default"/>
        <w:lang w:val="en-US" w:eastAsia="en-US" w:bidi="ar-SA"/>
      </w:rPr>
    </w:lvl>
    <w:lvl w:ilvl="2" w:tplc="6ED6A78E">
      <w:numFmt w:val="bullet"/>
      <w:lvlText w:val="•"/>
      <w:lvlJc w:val="left"/>
      <w:pPr>
        <w:ind w:left="1659" w:hanging="339"/>
      </w:pPr>
      <w:rPr>
        <w:rFonts w:hint="default"/>
        <w:lang w:val="en-US" w:eastAsia="en-US" w:bidi="ar-SA"/>
      </w:rPr>
    </w:lvl>
    <w:lvl w:ilvl="3" w:tplc="A47E02F6">
      <w:numFmt w:val="bullet"/>
      <w:lvlText w:val="•"/>
      <w:lvlJc w:val="left"/>
      <w:pPr>
        <w:ind w:left="2099" w:hanging="339"/>
      </w:pPr>
      <w:rPr>
        <w:rFonts w:hint="default"/>
        <w:lang w:val="en-US" w:eastAsia="en-US" w:bidi="ar-SA"/>
      </w:rPr>
    </w:lvl>
    <w:lvl w:ilvl="4" w:tplc="DB5A988A">
      <w:numFmt w:val="bullet"/>
      <w:lvlText w:val="•"/>
      <w:lvlJc w:val="left"/>
      <w:pPr>
        <w:ind w:left="2539" w:hanging="339"/>
      </w:pPr>
      <w:rPr>
        <w:rFonts w:hint="default"/>
        <w:lang w:val="en-US" w:eastAsia="en-US" w:bidi="ar-SA"/>
      </w:rPr>
    </w:lvl>
    <w:lvl w:ilvl="5" w:tplc="51629E62">
      <w:numFmt w:val="bullet"/>
      <w:lvlText w:val="•"/>
      <w:lvlJc w:val="left"/>
      <w:pPr>
        <w:ind w:left="2979" w:hanging="339"/>
      </w:pPr>
      <w:rPr>
        <w:rFonts w:hint="default"/>
        <w:lang w:val="en-US" w:eastAsia="en-US" w:bidi="ar-SA"/>
      </w:rPr>
    </w:lvl>
    <w:lvl w:ilvl="6" w:tplc="BC06DAEC">
      <w:numFmt w:val="bullet"/>
      <w:lvlText w:val="•"/>
      <w:lvlJc w:val="left"/>
      <w:pPr>
        <w:ind w:left="3418" w:hanging="339"/>
      </w:pPr>
      <w:rPr>
        <w:rFonts w:hint="default"/>
        <w:lang w:val="en-US" w:eastAsia="en-US" w:bidi="ar-SA"/>
      </w:rPr>
    </w:lvl>
    <w:lvl w:ilvl="7" w:tplc="445CD128">
      <w:numFmt w:val="bullet"/>
      <w:lvlText w:val="•"/>
      <w:lvlJc w:val="left"/>
      <w:pPr>
        <w:ind w:left="3858" w:hanging="339"/>
      </w:pPr>
      <w:rPr>
        <w:rFonts w:hint="default"/>
        <w:lang w:val="en-US" w:eastAsia="en-US" w:bidi="ar-SA"/>
      </w:rPr>
    </w:lvl>
    <w:lvl w:ilvl="8" w:tplc="910CF4FA">
      <w:numFmt w:val="bullet"/>
      <w:lvlText w:val="•"/>
      <w:lvlJc w:val="left"/>
      <w:pPr>
        <w:ind w:left="4298" w:hanging="339"/>
      </w:pPr>
      <w:rPr>
        <w:rFonts w:hint="default"/>
        <w:lang w:val="en-US" w:eastAsia="en-US" w:bidi="ar-SA"/>
      </w:rPr>
    </w:lvl>
  </w:abstractNum>
  <w:abstractNum w:abstractNumId="1" w15:restartNumberingAfterBreak="0">
    <w:nsid w:val="275947A2"/>
    <w:multiLevelType w:val="hybridMultilevel"/>
    <w:tmpl w:val="85B63900"/>
    <w:lvl w:ilvl="0" w:tplc="224E56A8">
      <w:numFmt w:val="bullet"/>
      <w:lvlText w:val=""/>
      <w:lvlJc w:val="left"/>
      <w:pPr>
        <w:ind w:left="776" w:hanging="339"/>
      </w:pPr>
      <w:rPr>
        <w:rFonts w:ascii="Symbol" w:eastAsia="Symbol" w:hAnsi="Symbol" w:cs="Symbol" w:hint="default"/>
        <w:b w:val="0"/>
        <w:bCs w:val="0"/>
        <w:i w:val="0"/>
        <w:iCs w:val="0"/>
        <w:spacing w:val="0"/>
        <w:w w:val="102"/>
        <w:sz w:val="22"/>
        <w:szCs w:val="22"/>
        <w:lang w:val="en-US" w:eastAsia="en-US" w:bidi="ar-SA"/>
      </w:rPr>
    </w:lvl>
    <w:lvl w:ilvl="1" w:tplc="CF8CCA9A">
      <w:numFmt w:val="bullet"/>
      <w:lvlText w:val="•"/>
      <w:lvlJc w:val="left"/>
      <w:pPr>
        <w:ind w:left="1219" w:hanging="339"/>
      </w:pPr>
      <w:rPr>
        <w:rFonts w:hint="default"/>
        <w:lang w:val="en-US" w:eastAsia="en-US" w:bidi="ar-SA"/>
      </w:rPr>
    </w:lvl>
    <w:lvl w:ilvl="2" w:tplc="0F1035F6">
      <w:numFmt w:val="bullet"/>
      <w:lvlText w:val="•"/>
      <w:lvlJc w:val="left"/>
      <w:pPr>
        <w:ind w:left="1659" w:hanging="339"/>
      </w:pPr>
      <w:rPr>
        <w:rFonts w:hint="default"/>
        <w:lang w:val="en-US" w:eastAsia="en-US" w:bidi="ar-SA"/>
      </w:rPr>
    </w:lvl>
    <w:lvl w:ilvl="3" w:tplc="6EECAFAA">
      <w:numFmt w:val="bullet"/>
      <w:lvlText w:val="•"/>
      <w:lvlJc w:val="left"/>
      <w:pPr>
        <w:ind w:left="2099" w:hanging="339"/>
      </w:pPr>
      <w:rPr>
        <w:rFonts w:hint="default"/>
        <w:lang w:val="en-US" w:eastAsia="en-US" w:bidi="ar-SA"/>
      </w:rPr>
    </w:lvl>
    <w:lvl w:ilvl="4" w:tplc="9C5CFE62">
      <w:numFmt w:val="bullet"/>
      <w:lvlText w:val="•"/>
      <w:lvlJc w:val="left"/>
      <w:pPr>
        <w:ind w:left="2539" w:hanging="339"/>
      </w:pPr>
      <w:rPr>
        <w:rFonts w:hint="default"/>
        <w:lang w:val="en-US" w:eastAsia="en-US" w:bidi="ar-SA"/>
      </w:rPr>
    </w:lvl>
    <w:lvl w:ilvl="5" w:tplc="81BCA0EA">
      <w:numFmt w:val="bullet"/>
      <w:lvlText w:val="•"/>
      <w:lvlJc w:val="left"/>
      <w:pPr>
        <w:ind w:left="2979" w:hanging="339"/>
      </w:pPr>
      <w:rPr>
        <w:rFonts w:hint="default"/>
        <w:lang w:val="en-US" w:eastAsia="en-US" w:bidi="ar-SA"/>
      </w:rPr>
    </w:lvl>
    <w:lvl w:ilvl="6" w:tplc="AAF29916">
      <w:numFmt w:val="bullet"/>
      <w:lvlText w:val="•"/>
      <w:lvlJc w:val="left"/>
      <w:pPr>
        <w:ind w:left="3418" w:hanging="339"/>
      </w:pPr>
      <w:rPr>
        <w:rFonts w:hint="default"/>
        <w:lang w:val="en-US" w:eastAsia="en-US" w:bidi="ar-SA"/>
      </w:rPr>
    </w:lvl>
    <w:lvl w:ilvl="7" w:tplc="7CE03684">
      <w:numFmt w:val="bullet"/>
      <w:lvlText w:val="•"/>
      <w:lvlJc w:val="left"/>
      <w:pPr>
        <w:ind w:left="3858" w:hanging="339"/>
      </w:pPr>
      <w:rPr>
        <w:rFonts w:hint="default"/>
        <w:lang w:val="en-US" w:eastAsia="en-US" w:bidi="ar-SA"/>
      </w:rPr>
    </w:lvl>
    <w:lvl w:ilvl="8" w:tplc="C1DED69E">
      <w:numFmt w:val="bullet"/>
      <w:lvlText w:val="•"/>
      <w:lvlJc w:val="left"/>
      <w:pPr>
        <w:ind w:left="4298" w:hanging="339"/>
      </w:pPr>
      <w:rPr>
        <w:rFonts w:hint="default"/>
        <w:lang w:val="en-US" w:eastAsia="en-US" w:bidi="ar-SA"/>
      </w:rPr>
    </w:lvl>
  </w:abstractNum>
  <w:abstractNum w:abstractNumId="2" w15:restartNumberingAfterBreak="0">
    <w:nsid w:val="2CB138D2"/>
    <w:multiLevelType w:val="hybridMultilevel"/>
    <w:tmpl w:val="182E1AF2"/>
    <w:lvl w:ilvl="0" w:tplc="2ECA6AB6">
      <w:numFmt w:val="bullet"/>
      <w:lvlText w:val=""/>
      <w:lvlJc w:val="left"/>
      <w:pPr>
        <w:ind w:left="776" w:hanging="339"/>
      </w:pPr>
      <w:rPr>
        <w:rFonts w:ascii="Symbol" w:eastAsia="Symbol" w:hAnsi="Symbol" w:cs="Symbol" w:hint="default"/>
        <w:b w:val="0"/>
        <w:bCs w:val="0"/>
        <w:i w:val="0"/>
        <w:iCs w:val="0"/>
        <w:spacing w:val="0"/>
        <w:w w:val="102"/>
        <w:sz w:val="22"/>
        <w:szCs w:val="22"/>
        <w:lang w:val="en-US" w:eastAsia="en-US" w:bidi="ar-SA"/>
      </w:rPr>
    </w:lvl>
    <w:lvl w:ilvl="1" w:tplc="2DAA5F88">
      <w:numFmt w:val="bullet"/>
      <w:lvlText w:val="•"/>
      <w:lvlJc w:val="left"/>
      <w:pPr>
        <w:ind w:left="1219" w:hanging="339"/>
      </w:pPr>
      <w:rPr>
        <w:rFonts w:hint="default"/>
        <w:lang w:val="en-US" w:eastAsia="en-US" w:bidi="ar-SA"/>
      </w:rPr>
    </w:lvl>
    <w:lvl w:ilvl="2" w:tplc="594C4F3E">
      <w:numFmt w:val="bullet"/>
      <w:lvlText w:val="•"/>
      <w:lvlJc w:val="left"/>
      <w:pPr>
        <w:ind w:left="1659" w:hanging="339"/>
      </w:pPr>
      <w:rPr>
        <w:rFonts w:hint="default"/>
        <w:lang w:val="en-US" w:eastAsia="en-US" w:bidi="ar-SA"/>
      </w:rPr>
    </w:lvl>
    <w:lvl w:ilvl="3" w:tplc="595EBD4C">
      <w:numFmt w:val="bullet"/>
      <w:lvlText w:val="•"/>
      <w:lvlJc w:val="left"/>
      <w:pPr>
        <w:ind w:left="2099" w:hanging="339"/>
      </w:pPr>
      <w:rPr>
        <w:rFonts w:hint="default"/>
        <w:lang w:val="en-US" w:eastAsia="en-US" w:bidi="ar-SA"/>
      </w:rPr>
    </w:lvl>
    <w:lvl w:ilvl="4" w:tplc="A83EC296">
      <w:numFmt w:val="bullet"/>
      <w:lvlText w:val="•"/>
      <w:lvlJc w:val="left"/>
      <w:pPr>
        <w:ind w:left="2539" w:hanging="339"/>
      </w:pPr>
      <w:rPr>
        <w:rFonts w:hint="default"/>
        <w:lang w:val="en-US" w:eastAsia="en-US" w:bidi="ar-SA"/>
      </w:rPr>
    </w:lvl>
    <w:lvl w:ilvl="5" w:tplc="A914EF62">
      <w:numFmt w:val="bullet"/>
      <w:lvlText w:val="•"/>
      <w:lvlJc w:val="left"/>
      <w:pPr>
        <w:ind w:left="2979" w:hanging="339"/>
      </w:pPr>
      <w:rPr>
        <w:rFonts w:hint="default"/>
        <w:lang w:val="en-US" w:eastAsia="en-US" w:bidi="ar-SA"/>
      </w:rPr>
    </w:lvl>
    <w:lvl w:ilvl="6" w:tplc="0270FF98">
      <w:numFmt w:val="bullet"/>
      <w:lvlText w:val="•"/>
      <w:lvlJc w:val="left"/>
      <w:pPr>
        <w:ind w:left="3418" w:hanging="339"/>
      </w:pPr>
      <w:rPr>
        <w:rFonts w:hint="default"/>
        <w:lang w:val="en-US" w:eastAsia="en-US" w:bidi="ar-SA"/>
      </w:rPr>
    </w:lvl>
    <w:lvl w:ilvl="7" w:tplc="36024B04">
      <w:numFmt w:val="bullet"/>
      <w:lvlText w:val="•"/>
      <w:lvlJc w:val="left"/>
      <w:pPr>
        <w:ind w:left="3858" w:hanging="339"/>
      </w:pPr>
      <w:rPr>
        <w:rFonts w:hint="default"/>
        <w:lang w:val="en-US" w:eastAsia="en-US" w:bidi="ar-SA"/>
      </w:rPr>
    </w:lvl>
    <w:lvl w:ilvl="8" w:tplc="6F7E95A4">
      <w:numFmt w:val="bullet"/>
      <w:lvlText w:val="•"/>
      <w:lvlJc w:val="left"/>
      <w:pPr>
        <w:ind w:left="4298" w:hanging="339"/>
      </w:pPr>
      <w:rPr>
        <w:rFonts w:hint="default"/>
        <w:lang w:val="en-US" w:eastAsia="en-US" w:bidi="ar-SA"/>
      </w:rPr>
    </w:lvl>
  </w:abstractNum>
  <w:abstractNum w:abstractNumId="3" w15:restartNumberingAfterBreak="0">
    <w:nsid w:val="4CC44D6C"/>
    <w:multiLevelType w:val="hybridMultilevel"/>
    <w:tmpl w:val="C08653D6"/>
    <w:lvl w:ilvl="0" w:tplc="97F8B09A">
      <w:start w:val="1"/>
      <w:numFmt w:val="upperRoman"/>
      <w:lvlText w:val="%1."/>
      <w:lvlJc w:val="left"/>
      <w:pPr>
        <w:ind w:left="1848" w:hanging="471"/>
        <w:jc w:val="right"/>
      </w:pPr>
      <w:rPr>
        <w:rFonts w:ascii="Times New Roman" w:eastAsia="Times New Roman" w:hAnsi="Times New Roman" w:cs="Times New Roman" w:hint="default"/>
        <w:b w:val="0"/>
        <w:bCs w:val="0"/>
        <w:i w:val="0"/>
        <w:iCs w:val="0"/>
        <w:spacing w:val="-3"/>
        <w:w w:val="102"/>
        <w:sz w:val="22"/>
        <w:szCs w:val="22"/>
        <w:lang w:val="en-US" w:eastAsia="en-US" w:bidi="ar-SA"/>
      </w:rPr>
    </w:lvl>
    <w:lvl w:ilvl="1" w:tplc="8D14B086">
      <w:numFmt w:val="bullet"/>
      <w:lvlText w:val="•"/>
      <w:lvlJc w:val="left"/>
      <w:pPr>
        <w:ind w:left="2664" w:hanging="471"/>
      </w:pPr>
      <w:rPr>
        <w:rFonts w:hint="default"/>
        <w:lang w:val="en-US" w:eastAsia="en-US" w:bidi="ar-SA"/>
      </w:rPr>
    </w:lvl>
    <w:lvl w:ilvl="2" w:tplc="740A1114">
      <w:numFmt w:val="bullet"/>
      <w:lvlText w:val="•"/>
      <w:lvlJc w:val="left"/>
      <w:pPr>
        <w:ind w:left="3488" w:hanging="471"/>
      </w:pPr>
      <w:rPr>
        <w:rFonts w:hint="default"/>
        <w:lang w:val="en-US" w:eastAsia="en-US" w:bidi="ar-SA"/>
      </w:rPr>
    </w:lvl>
    <w:lvl w:ilvl="3" w:tplc="9F981948">
      <w:numFmt w:val="bullet"/>
      <w:lvlText w:val="•"/>
      <w:lvlJc w:val="left"/>
      <w:pPr>
        <w:ind w:left="4312" w:hanging="471"/>
      </w:pPr>
      <w:rPr>
        <w:rFonts w:hint="default"/>
        <w:lang w:val="en-US" w:eastAsia="en-US" w:bidi="ar-SA"/>
      </w:rPr>
    </w:lvl>
    <w:lvl w:ilvl="4" w:tplc="60ECA3F0">
      <w:numFmt w:val="bullet"/>
      <w:lvlText w:val="•"/>
      <w:lvlJc w:val="left"/>
      <w:pPr>
        <w:ind w:left="5136" w:hanging="471"/>
      </w:pPr>
      <w:rPr>
        <w:rFonts w:hint="default"/>
        <w:lang w:val="en-US" w:eastAsia="en-US" w:bidi="ar-SA"/>
      </w:rPr>
    </w:lvl>
    <w:lvl w:ilvl="5" w:tplc="B23C4030">
      <w:numFmt w:val="bullet"/>
      <w:lvlText w:val="•"/>
      <w:lvlJc w:val="left"/>
      <w:pPr>
        <w:ind w:left="5960" w:hanging="471"/>
      </w:pPr>
      <w:rPr>
        <w:rFonts w:hint="default"/>
        <w:lang w:val="en-US" w:eastAsia="en-US" w:bidi="ar-SA"/>
      </w:rPr>
    </w:lvl>
    <w:lvl w:ilvl="6" w:tplc="D9226696">
      <w:numFmt w:val="bullet"/>
      <w:lvlText w:val="•"/>
      <w:lvlJc w:val="left"/>
      <w:pPr>
        <w:ind w:left="6784" w:hanging="471"/>
      </w:pPr>
      <w:rPr>
        <w:rFonts w:hint="default"/>
        <w:lang w:val="en-US" w:eastAsia="en-US" w:bidi="ar-SA"/>
      </w:rPr>
    </w:lvl>
    <w:lvl w:ilvl="7" w:tplc="F6EC778A">
      <w:numFmt w:val="bullet"/>
      <w:lvlText w:val="•"/>
      <w:lvlJc w:val="left"/>
      <w:pPr>
        <w:ind w:left="7608" w:hanging="471"/>
      </w:pPr>
      <w:rPr>
        <w:rFonts w:hint="default"/>
        <w:lang w:val="en-US" w:eastAsia="en-US" w:bidi="ar-SA"/>
      </w:rPr>
    </w:lvl>
    <w:lvl w:ilvl="8" w:tplc="79AC197C">
      <w:numFmt w:val="bullet"/>
      <w:lvlText w:val="•"/>
      <w:lvlJc w:val="left"/>
      <w:pPr>
        <w:ind w:left="8432" w:hanging="471"/>
      </w:pPr>
      <w:rPr>
        <w:rFonts w:hint="default"/>
        <w:lang w:val="en-US" w:eastAsia="en-US" w:bidi="ar-SA"/>
      </w:rPr>
    </w:lvl>
  </w:abstractNum>
  <w:abstractNum w:abstractNumId="4" w15:restartNumberingAfterBreak="0">
    <w:nsid w:val="557F27D2"/>
    <w:multiLevelType w:val="hybridMultilevel"/>
    <w:tmpl w:val="964E94EC"/>
    <w:lvl w:ilvl="0" w:tplc="CB7AA5B6">
      <w:numFmt w:val="bullet"/>
      <w:lvlText w:val=""/>
      <w:lvlJc w:val="left"/>
      <w:pPr>
        <w:ind w:left="776" w:hanging="339"/>
      </w:pPr>
      <w:rPr>
        <w:rFonts w:ascii="Symbol" w:eastAsia="Symbol" w:hAnsi="Symbol" w:cs="Symbol" w:hint="default"/>
        <w:b w:val="0"/>
        <w:bCs w:val="0"/>
        <w:i w:val="0"/>
        <w:iCs w:val="0"/>
        <w:spacing w:val="0"/>
        <w:w w:val="102"/>
        <w:sz w:val="22"/>
        <w:szCs w:val="22"/>
        <w:lang w:val="en-US" w:eastAsia="en-US" w:bidi="ar-SA"/>
      </w:rPr>
    </w:lvl>
    <w:lvl w:ilvl="1" w:tplc="C062F6AC">
      <w:numFmt w:val="bullet"/>
      <w:lvlText w:val="•"/>
      <w:lvlJc w:val="left"/>
      <w:pPr>
        <w:ind w:left="1219" w:hanging="339"/>
      </w:pPr>
      <w:rPr>
        <w:rFonts w:hint="default"/>
        <w:lang w:val="en-US" w:eastAsia="en-US" w:bidi="ar-SA"/>
      </w:rPr>
    </w:lvl>
    <w:lvl w:ilvl="2" w:tplc="BFF002C8">
      <w:numFmt w:val="bullet"/>
      <w:lvlText w:val="•"/>
      <w:lvlJc w:val="left"/>
      <w:pPr>
        <w:ind w:left="1659" w:hanging="339"/>
      </w:pPr>
      <w:rPr>
        <w:rFonts w:hint="default"/>
        <w:lang w:val="en-US" w:eastAsia="en-US" w:bidi="ar-SA"/>
      </w:rPr>
    </w:lvl>
    <w:lvl w:ilvl="3" w:tplc="F81E578A">
      <w:numFmt w:val="bullet"/>
      <w:lvlText w:val="•"/>
      <w:lvlJc w:val="left"/>
      <w:pPr>
        <w:ind w:left="2099" w:hanging="339"/>
      </w:pPr>
      <w:rPr>
        <w:rFonts w:hint="default"/>
        <w:lang w:val="en-US" w:eastAsia="en-US" w:bidi="ar-SA"/>
      </w:rPr>
    </w:lvl>
    <w:lvl w:ilvl="4" w:tplc="BDB8B91A">
      <w:numFmt w:val="bullet"/>
      <w:lvlText w:val="•"/>
      <w:lvlJc w:val="left"/>
      <w:pPr>
        <w:ind w:left="2539" w:hanging="339"/>
      </w:pPr>
      <w:rPr>
        <w:rFonts w:hint="default"/>
        <w:lang w:val="en-US" w:eastAsia="en-US" w:bidi="ar-SA"/>
      </w:rPr>
    </w:lvl>
    <w:lvl w:ilvl="5" w:tplc="C3BC9BB0">
      <w:numFmt w:val="bullet"/>
      <w:lvlText w:val="•"/>
      <w:lvlJc w:val="left"/>
      <w:pPr>
        <w:ind w:left="2979" w:hanging="339"/>
      </w:pPr>
      <w:rPr>
        <w:rFonts w:hint="default"/>
        <w:lang w:val="en-US" w:eastAsia="en-US" w:bidi="ar-SA"/>
      </w:rPr>
    </w:lvl>
    <w:lvl w:ilvl="6" w:tplc="37A62EBE">
      <w:numFmt w:val="bullet"/>
      <w:lvlText w:val="•"/>
      <w:lvlJc w:val="left"/>
      <w:pPr>
        <w:ind w:left="3418" w:hanging="339"/>
      </w:pPr>
      <w:rPr>
        <w:rFonts w:hint="default"/>
        <w:lang w:val="en-US" w:eastAsia="en-US" w:bidi="ar-SA"/>
      </w:rPr>
    </w:lvl>
    <w:lvl w:ilvl="7" w:tplc="A0D6CA34">
      <w:numFmt w:val="bullet"/>
      <w:lvlText w:val="•"/>
      <w:lvlJc w:val="left"/>
      <w:pPr>
        <w:ind w:left="3858" w:hanging="339"/>
      </w:pPr>
      <w:rPr>
        <w:rFonts w:hint="default"/>
        <w:lang w:val="en-US" w:eastAsia="en-US" w:bidi="ar-SA"/>
      </w:rPr>
    </w:lvl>
    <w:lvl w:ilvl="8" w:tplc="A5948B40">
      <w:numFmt w:val="bullet"/>
      <w:lvlText w:val="•"/>
      <w:lvlJc w:val="left"/>
      <w:pPr>
        <w:ind w:left="4298" w:hanging="339"/>
      </w:pPr>
      <w:rPr>
        <w:rFonts w:hint="default"/>
        <w:lang w:val="en-US" w:eastAsia="en-US" w:bidi="ar-SA"/>
      </w:rPr>
    </w:lvl>
  </w:abstractNum>
  <w:abstractNum w:abstractNumId="5" w15:restartNumberingAfterBreak="0">
    <w:nsid w:val="6416791D"/>
    <w:multiLevelType w:val="hybridMultilevel"/>
    <w:tmpl w:val="51827756"/>
    <w:lvl w:ilvl="0" w:tplc="92901D2E">
      <w:numFmt w:val="bullet"/>
      <w:lvlText w:val=""/>
      <w:lvlJc w:val="left"/>
      <w:pPr>
        <w:ind w:left="776" w:hanging="339"/>
      </w:pPr>
      <w:rPr>
        <w:rFonts w:ascii="Symbol" w:eastAsia="Symbol" w:hAnsi="Symbol" w:cs="Symbol" w:hint="default"/>
        <w:b w:val="0"/>
        <w:bCs w:val="0"/>
        <w:i w:val="0"/>
        <w:iCs w:val="0"/>
        <w:spacing w:val="0"/>
        <w:w w:val="102"/>
        <w:sz w:val="22"/>
        <w:szCs w:val="22"/>
        <w:lang w:val="en-US" w:eastAsia="en-US" w:bidi="ar-SA"/>
      </w:rPr>
    </w:lvl>
    <w:lvl w:ilvl="1" w:tplc="DF3458DE">
      <w:numFmt w:val="bullet"/>
      <w:lvlText w:val="•"/>
      <w:lvlJc w:val="left"/>
      <w:pPr>
        <w:ind w:left="1219" w:hanging="339"/>
      </w:pPr>
      <w:rPr>
        <w:rFonts w:hint="default"/>
        <w:lang w:val="en-US" w:eastAsia="en-US" w:bidi="ar-SA"/>
      </w:rPr>
    </w:lvl>
    <w:lvl w:ilvl="2" w:tplc="C43A6D08">
      <w:numFmt w:val="bullet"/>
      <w:lvlText w:val="•"/>
      <w:lvlJc w:val="left"/>
      <w:pPr>
        <w:ind w:left="1659" w:hanging="339"/>
      </w:pPr>
      <w:rPr>
        <w:rFonts w:hint="default"/>
        <w:lang w:val="en-US" w:eastAsia="en-US" w:bidi="ar-SA"/>
      </w:rPr>
    </w:lvl>
    <w:lvl w:ilvl="3" w:tplc="6AD028CE">
      <w:numFmt w:val="bullet"/>
      <w:lvlText w:val="•"/>
      <w:lvlJc w:val="left"/>
      <w:pPr>
        <w:ind w:left="2099" w:hanging="339"/>
      </w:pPr>
      <w:rPr>
        <w:rFonts w:hint="default"/>
        <w:lang w:val="en-US" w:eastAsia="en-US" w:bidi="ar-SA"/>
      </w:rPr>
    </w:lvl>
    <w:lvl w:ilvl="4" w:tplc="C974E46A">
      <w:numFmt w:val="bullet"/>
      <w:lvlText w:val="•"/>
      <w:lvlJc w:val="left"/>
      <w:pPr>
        <w:ind w:left="2539" w:hanging="339"/>
      </w:pPr>
      <w:rPr>
        <w:rFonts w:hint="default"/>
        <w:lang w:val="en-US" w:eastAsia="en-US" w:bidi="ar-SA"/>
      </w:rPr>
    </w:lvl>
    <w:lvl w:ilvl="5" w:tplc="75F6D430">
      <w:numFmt w:val="bullet"/>
      <w:lvlText w:val="•"/>
      <w:lvlJc w:val="left"/>
      <w:pPr>
        <w:ind w:left="2979" w:hanging="339"/>
      </w:pPr>
      <w:rPr>
        <w:rFonts w:hint="default"/>
        <w:lang w:val="en-US" w:eastAsia="en-US" w:bidi="ar-SA"/>
      </w:rPr>
    </w:lvl>
    <w:lvl w:ilvl="6" w:tplc="EE6AEABC">
      <w:numFmt w:val="bullet"/>
      <w:lvlText w:val="•"/>
      <w:lvlJc w:val="left"/>
      <w:pPr>
        <w:ind w:left="3418" w:hanging="339"/>
      </w:pPr>
      <w:rPr>
        <w:rFonts w:hint="default"/>
        <w:lang w:val="en-US" w:eastAsia="en-US" w:bidi="ar-SA"/>
      </w:rPr>
    </w:lvl>
    <w:lvl w:ilvl="7" w:tplc="B4524DA2">
      <w:numFmt w:val="bullet"/>
      <w:lvlText w:val="•"/>
      <w:lvlJc w:val="left"/>
      <w:pPr>
        <w:ind w:left="3858" w:hanging="339"/>
      </w:pPr>
      <w:rPr>
        <w:rFonts w:hint="default"/>
        <w:lang w:val="en-US" w:eastAsia="en-US" w:bidi="ar-SA"/>
      </w:rPr>
    </w:lvl>
    <w:lvl w:ilvl="8" w:tplc="D9DA2AD2">
      <w:numFmt w:val="bullet"/>
      <w:lvlText w:val="•"/>
      <w:lvlJc w:val="left"/>
      <w:pPr>
        <w:ind w:left="4298" w:hanging="339"/>
      </w:pPr>
      <w:rPr>
        <w:rFonts w:hint="default"/>
        <w:lang w:val="en-US" w:eastAsia="en-US" w:bidi="ar-SA"/>
      </w:rPr>
    </w:lvl>
  </w:abstractNum>
  <w:abstractNum w:abstractNumId="6" w15:restartNumberingAfterBreak="0">
    <w:nsid w:val="66C030A1"/>
    <w:multiLevelType w:val="multilevel"/>
    <w:tmpl w:val="A8044654"/>
    <w:lvl w:ilvl="0">
      <w:start w:val="3"/>
      <w:numFmt w:val="decimal"/>
      <w:lvlText w:val="%1"/>
      <w:lvlJc w:val="left"/>
      <w:pPr>
        <w:ind w:left="1848" w:hanging="677"/>
      </w:pPr>
      <w:rPr>
        <w:rFonts w:hint="default"/>
        <w:lang w:val="en-US" w:eastAsia="en-US" w:bidi="ar-SA"/>
      </w:rPr>
    </w:lvl>
    <w:lvl w:ilvl="1">
      <w:start w:val="1"/>
      <w:numFmt w:val="decimal"/>
      <w:lvlText w:val="%1.%2"/>
      <w:lvlJc w:val="left"/>
      <w:pPr>
        <w:ind w:left="1848" w:hanging="677"/>
      </w:pPr>
      <w:rPr>
        <w:rFonts w:ascii="Times New Roman" w:eastAsia="Times New Roman" w:hAnsi="Times New Roman" w:cs="Times New Roman" w:hint="default"/>
        <w:b/>
        <w:bCs/>
        <w:i w:val="0"/>
        <w:iCs w:val="0"/>
        <w:spacing w:val="0"/>
        <w:w w:val="102"/>
        <w:sz w:val="22"/>
        <w:szCs w:val="22"/>
        <w:lang w:val="en-US" w:eastAsia="en-US" w:bidi="ar-SA"/>
      </w:rPr>
    </w:lvl>
    <w:lvl w:ilvl="2">
      <w:start w:val="1"/>
      <w:numFmt w:val="decimal"/>
      <w:lvlText w:val="%1.%2.%3"/>
      <w:lvlJc w:val="left"/>
      <w:pPr>
        <w:ind w:left="1848" w:hanging="677"/>
      </w:pPr>
      <w:rPr>
        <w:rFonts w:ascii="Times New Roman" w:eastAsia="Times New Roman" w:hAnsi="Times New Roman" w:cs="Times New Roman" w:hint="default"/>
        <w:b/>
        <w:bCs/>
        <w:i w:val="0"/>
        <w:iCs w:val="0"/>
        <w:spacing w:val="0"/>
        <w:w w:val="102"/>
        <w:sz w:val="22"/>
        <w:szCs w:val="22"/>
        <w:lang w:val="en-US" w:eastAsia="en-US" w:bidi="ar-SA"/>
      </w:rPr>
    </w:lvl>
    <w:lvl w:ilvl="3">
      <w:numFmt w:val="bullet"/>
      <w:lvlText w:val="•"/>
      <w:lvlJc w:val="left"/>
      <w:pPr>
        <w:ind w:left="4312" w:hanging="677"/>
      </w:pPr>
      <w:rPr>
        <w:rFonts w:hint="default"/>
        <w:lang w:val="en-US" w:eastAsia="en-US" w:bidi="ar-SA"/>
      </w:rPr>
    </w:lvl>
    <w:lvl w:ilvl="4">
      <w:numFmt w:val="bullet"/>
      <w:lvlText w:val="•"/>
      <w:lvlJc w:val="left"/>
      <w:pPr>
        <w:ind w:left="5136" w:hanging="677"/>
      </w:pPr>
      <w:rPr>
        <w:rFonts w:hint="default"/>
        <w:lang w:val="en-US" w:eastAsia="en-US" w:bidi="ar-SA"/>
      </w:rPr>
    </w:lvl>
    <w:lvl w:ilvl="5">
      <w:numFmt w:val="bullet"/>
      <w:lvlText w:val="•"/>
      <w:lvlJc w:val="left"/>
      <w:pPr>
        <w:ind w:left="5960" w:hanging="677"/>
      </w:pPr>
      <w:rPr>
        <w:rFonts w:hint="default"/>
        <w:lang w:val="en-US" w:eastAsia="en-US" w:bidi="ar-SA"/>
      </w:rPr>
    </w:lvl>
    <w:lvl w:ilvl="6">
      <w:numFmt w:val="bullet"/>
      <w:lvlText w:val="•"/>
      <w:lvlJc w:val="left"/>
      <w:pPr>
        <w:ind w:left="6784" w:hanging="677"/>
      </w:pPr>
      <w:rPr>
        <w:rFonts w:hint="default"/>
        <w:lang w:val="en-US" w:eastAsia="en-US" w:bidi="ar-SA"/>
      </w:rPr>
    </w:lvl>
    <w:lvl w:ilvl="7">
      <w:numFmt w:val="bullet"/>
      <w:lvlText w:val="•"/>
      <w:lvlJc w:val="left"/>
      <w:pPr>
        <w:ind w:left="7608" w:hanging="677"/>
      </w:pPr>
      <w:rPr>
        <w:rFonts w:hint="default"/>
        <w:lang w:val="en-US" w:eastAsia="en-US" w:bidi="ar-SA"/>
      </w:rPr>
    </w:lvl>
    <w:lvl w:ilvl="8">
      <w:numFmt w:val="bullet"/>
      <w:lvlText w:val="•"/>
      <w:lvlJc w:val="left"/>
      <w:pPr>
        <w:ind w:left="8432" w:hanging="677"/>
      </w:pPr>
      <w:rPr>
        <w:rFonts w:hint="default"/>
        <w:lang w:val="en-US" w:eastAsia="en-US" w:bidi="ar-SA"/>
      </w:rPr>
    </w:lvl>
  </w:abstractNum>
  <w:abstractNum w:abstractNumId="7" w15:restartNumberingAfterBreak="0">
    <w:nsid w:val="7B122D05"/>
    <w:multiLevelType w:val="hybridMultilevel"/>
    <w:tmpl w:val="CA6AD130"/>
    <w:lvl w:ilvl="0" w:tplc="AA54F47A">
      <w:start w:val="1"/>
      <w:numFmt w:val="upperRoman"/>
      <w:lvlText w:val="%1."/>
      <w:lvlJc w:val="left"/>
      <w:pPr>
        <w:ind w:left="1848" w:hanging="471"/>
        <w:jc w:val="right"/>
      </w:pPr>
      <w:rPr>
        <w:rFonts w:ascii="Times New Roman" w:eastAsia="Times New Roman" w:hAnsi="Times New Roman" w:cs="Times New Roman" w:hint="default"/>
        <w:b w:val="0"/>
        <w:bCs w:val="0"/>
        <w:i w:val="0"/>
        <w:iCs w:val="0"/>
        <w:spacing w:val="-3"/>
        <w:w w:val="102"/>
        <w:sz w:val="22"/>
        <w:szCs w:val="22"/>
        <w:lang w:val="en-US" w:eastAsia="en-US" w:bidi="ar-SA"/>
      </w:rPr>
    </w:lvl>
    <w:lvl w:ilvl="1" w:tplc="8F1CCF90">
      <w:numFmt w:val="bullet"/>
      <w:lvlText w:val="•"/>
      <w:lvlJc w:val="left"/>
      <w:pPr>
        <w:ind w:left="2664" w:hanging="471"/>
      </w:pPr>
      <w:rPr>
        <w:rFonts w:hint="default"/>
        <w:lang w:val="en-US" w:eastAsia="en-US" w:bidi="ar-SA"/>
      </w:rPr>
    </w:lvl>
    <w:lvl w:ilvl="2" w:tplc="4650F060">
      <w:numFmt w:val="bullet"/>
      <w:lvlText w:val="•"/>
      <w:lvlJc w:val="left"/>
      <w:pPr>
        <w:ind w:left="3488" w:hanging="471"/>
      </w:pPr>
      <w:rPr>
        <w:rFonts w:hint="default"/>
        <w:lang w:val="en-US" w:eastAsia="en-US" w:bidi="ar-SA"/>
      </w:rPr>
    </w:lvl>
    <w:lvl w:ilvl="3" w:tplc="4AE6E204">
      <w:numFmt w:val="bullet"/>
      <w:lvlText w:val="•"/>
      <w:lvlJc w:val="left"/>
      <w:pPr>
        <w:ind w:left="4312" w:hanging="471"/>
      </w:pPr>
      <w:rPr>
        <w:rFonts w:hint="default"/>
        <w:lang w:val="en-US" w:eastAsia="en-US" w:bidi="ar-SA"/>
      </w:rPr>
    </w:lvl>
    <w:lvl w:ilvl="4" w:tplc="4FD05764">
      <w:numFmt w:val="bullet"/>
      <w:lvlText w:val="•"/>
      <w:lvlJc w:val="left"/>
      <w:pPr>
        <w:ind w:left="5136" w:hanging="471"/>
      </w:pPr>
      <w:rPr>
        <w:rFonts w:hint="default"/>
        <w:lang w:val="en-US" w:eastAsia="en-US" w:bidi="ar-SA"/>
      </w:rPr>
    </w:lvl>
    <w:lvl w:ilvl="5" w:tplc="2850D56C">
      <w:numFmt w:val="bullet"/>
      <w:lvlText w:val="•"/>
      <w:lvlJc w:val="left"/>
      <w:pPr>
        <w:ind w:left="5960" w:hanging="471"/>
      </w:pPr>
      <w:rPr>
        <w:rFonts w:hint="default"/>
        <w:lang w:val="en-US" w:eastAsia="en-US" w:bidi="ar-SA"/>
      </w:rPr>
    </w:lvl>
    <w:lvl w:ilvl="6" w:tplc="446C62B0">
      <w:numFmt w:val="bullet"/>
      <w:lvlText w:val="•"/>
      <w:lvlJc w:val="left"/>
      <w:pPr>
        <w:ind w:left="6784" w:hanging="471"/>
      </w:pPr>
      <w:rPr>
        <w:rFonts w:hint="default"/>
        <w:lang w:val="en-US" w:eastAsia="en-US" w:bidi="ar-SA"/>
      </w:rPr>
    </w:lvl>
    <w:lvl w:ilvl="7" w:tplc="7CB4633E">
      <w:numFmt w:val="bullet"/>
      <w:lvlText w:val="•"/>
      <w:lvlJc w:val="left"/>
      <w:pPr>
        <w:ind w:left="7608" w:hanging="471"/>
      </w:pPr>
      <w:rPr>
        <w:rFonts w:hint="default"/>
        <w:lang w:val="en-US" w:eastAsia="en-US" w:bidi="ar-SA"/>
      </w:rPr>
    </w:lvl>
    <w:lvl w:ilvl="8" w:tplc="CFF6BA6A">
      <w:numFmt w:val="bullet"/>
      <w:lvlText w:val="•"/>
      <w:lvlJc w:val="left"/>
      <w:pPr>
        <w:ind w:left="8432" w:hanging="471"/>
      </w:pPr>
      <w:rPr>
        <w:rFonts w:hint="default"/>
        <w:lang w:val="en-US" w:eastAsia="en-US" w:bidi="ar-SA"/>
      </w:rPr>
    </w:lvl>
  </w:abstractNum>
  <w:num w:numId="1" w16cid:durableId="1404907442">
    <w:abstractNumId w:val="3"/>
  </w:num>
  <w:num w:numId="2" w16cid:durableId="1896962216">
    <w:abstractNumId w:val="7"/>
  </w:num>
  <w:num w:numId="3" w16cid:durableId="2125539357">
    <w:abstractNumId w:val="1"/>
  </w:num>
  <w:num w:numId="4" w16cid:durableId="1125732647">
    <w:abstractNumId w:val="5"/>
  </w:num>
  <w:num w:numId="5" w16cid:durableId="1370493267">
    <w:abstractNumId w:val="4"/>
  </w:num>
  <w:num w:numId="6" w16cid:durableId="1255631655">
    <w:abstractNumId w:val="2"/>
  </w:num>
  <w:num w:numId="7" w16cid:durableId="1943413929">
    <w:abstractNumId w:val="0"/>
  </w:num>
  <w:num w:numId="8" w16cid:durableId="9678539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7790A"/>
    <w:rsid w:val="001A31C5"/>
    <w:rsid w:val="00A412D8"/>
    <w:rsid w:val="00A7790A"/>
    <w:rsid w:val="00BC2ACF"/>
    <w:rsid w:val="00BF7065"/>
    <w:rsid w:val="00DE217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873F"/>
  <w15:docId w15:val="{0437B805-4CF9-43FD-9588-F25AAEBA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847" w:hanging="676"/>
    </w:pPr>
  </w:style>
  <w:style w:type="paragraph" w:customStyle="1" w:styleId="TableParagraph">
    <w:name w:val="Table Paragraph"/>
    <w:basedOn w:val="Normal"/>
    <w:uiPriority w:val="1"/>
    <w:qFormat/>
    <w:pPr>
      <w:spacing w:before="3"/>
      <w:ind w:left="776"/>
    </w:pPr>
  </w:style>
  <w:style w:type="paragraph" w:styleId="NormalWeb">
    <w:name w:val="Normal (Web)"/>
    <w:basedOn w:val="Normal"/>
    <w:uiPriority w:val="99"/>
    <w:semiHidden/>
    <w:unhideWhenUsed/>
    <w:rsid w:val="00BF706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31946">
      <w:bodyDiv w:val="1"/>
      <w:marLeft w:val="0"/>
      <w:marRight w:val="0"/>
      <w:marTop w:val="0"/>
      <w:marBottom w:val="0"/>
      <w:divBdr>
        <w:top w:val="none" w:sz="0" w:space="0" w:color="auto"/>
        <w:left w:val="none" w:sz="0" w:space="0" w:color="auto"/>
        <w:bottom w:val="none" w:sz="0" w:space="0" w:color="auto"/>
        <w:right w:val="none" w:sz="0" w:space="0" w:color="auto"/>
      </w:divBdr>
    </w:div>
    <w:div w:id="274602959">
      <w:bodyDiv w:val="1"/>
      <w:marLeft w:val="0"/>
      <w:marRight w:val="0"/>
      <w:marTop w:val="0"/>
      <w:marBottom w:val="0"/>
      <w:divBdr>
        <w:top w:val="none" w:sz="0" w:space="0" w:color="auto"/>
        <w:left w:val="none" w:sz="0" w:space="0" w:color="auto"/>
        <w:bottom w:val="none" w:sz="0" w:space="0" w:color="auto"/>
        <w:right w:val="none" w:sz="0" w:space="0" w:color="auto"/>
      </w:divBdr>
    </w:div>
    <w:div w:id="412435731">
      <w:bodyDiv w:val="1"/>
      <w:marLeft w:val="0"/>
      <w:marRight w:val="0"/>
      <w:marTop w:val="0"/>
      <w:marBottom w:val="0"/>
      <w:divBdr>
        <w:top w:val="none" w:sz="0" w:space="0" w:color="auto"/>
        <w:left w:val="none" w:sz="0" w:space="0" w:color="auto"/>
        <w:bottom w:val="none" w:sz="0" w:space="0" w:color="auto"/>
        <w:right w:val="none" w:sz="0" w:space="0" w:color="auto"/>
      </w:divBdr>
    </w:div>
    <w:div w:id="522859739">
      <w:bodyDiv w:val="1"/>
      <w:marLeft w:val="0"/>
      <w:marRight w:val="0"/>
      <w:marTop w:val="0"/>
      <w:marBottom w:val="0"/>
      <w:divBdr>
        <w:top w:val="none" w:sz="0" w:space="0" w:color="auto"/>
        <w:left w:val="none" w:sz="0" w:space="0" w:color="auto"/>
        <w:bottom w:val="none" w:sz="0" w:space="0" w:color="auto"/>
        <w:right w:val="none" w:sz="0" w:space="0" w:color="auto"/>
      </w:divBdr>
    </w:div>
    <w:div w:id="789478273">
      <w:bodyDiv w:val="1"/>
      <w:marLeft w:val="0"/>
      <w:marRight w:val="0"/>
      <w:marTop w:val="0"/>
      <w:marBottom w:val="0"/>
      <w:divBdr>
        <w:top w:val="none" w:sz="0" w:space="0" w:color="auto"/>
        <w:left w:val="none" w:sz="0" w:space="0" w:color="auto"/>
        <w:bottom w:val="none" w:sz="0" w:space="0" w:color="auto"/>
        <w:right w:val="none" w:sz="0" w:space="0" w:color="auto"/>
      </w:divBdr>
    </w:div>
    <w:div w:id="916088916">
      <w:bodyDiv w:val="1"/>
      <w:marLeft w:val="0"/>
      <w:marRight w:val="0"/>
      <w:marTop w:val="0"/>
      <w:marBottom w:val="0"/>
      <w:divBdr>
        <w:top w:val="none" w:sz="0" w:space="0" w:color="auto"/>
        <w:left w:val="none" w:sz="0" w:space="0" w:color="auto"/>
        <w:bottom w:val="none" w:sz="0" w:space="0" w:color="auto"/>
        <w:right w:val="none" w:sz="0" w:space="0" w:color="auto"/>
      </w:divBdr>
    </w:div>
    <w:div w:id="1162353945">
      <w:bodyDiv w:val="1"/>
      <w:marLeft w:val="0"/>
      <w:marRight w:val="0"/>
      <w:marTop w:val="0"/>
      <w:marBottom w:val="0"/>
      <w:divBdr>
        <w:top w:val="none" w:sz="0" w:space="0" w:color="auto"/>
        <w:left w:val="none" w:sz="0" w:space="0" w:color="auto"/>
        <w:bottom w:val="none" w:sz="0" w:space="0" w:color="auto"/>
        <w:right w:val="none" w:sz="0" w:space="0" w:color="auto"/>
      </w:divBdr>
    </w:div>
    <w:div w:id="1244610520">
      <w:bodyDiv w:val="1"/>
      <w:marLeft w:val="0"/>
      <w:marRight w:val="0"/>
      <w:marTop w:val="0"/>
      <w:marBottom w:val="0"/>
      <w:divBdr>
        <w:top w:val="none" w:sz="0" w:space="0" w:color="auto"/>
        <w:left w:val="none" w:sz="0" w:space="0" w:color="auto"/>
        <w:bottom w:val="none" w:sz="0" w:space="0" w:color="auto"/>
        <w:right w:val="none" w:sz="0" w:space="0" w:color="auto"/>
      </w:divBdr>
    </w:div>
    <w:div w:id="1728413003">
      <w:bodyDiv w:val="1"/>
      <w:marLeft w:val="0"/>
      <w:marRight w:val="0"/>
      <w:marTop w:val="0"/>
      <w:marBottom w:val="0"/>
      <w:divBdr>
        <w:top w:val="none" w:sz="0" w:space="0" w:color="auto"/>
        <w:left w:val="none" w:sz="0" w:space="0" w:color="auto"/>
        <w:bottom w:val="none" w:sz="0" w:space="0" w:color="auto"/>
        <w:right w:val="none" w:sz="0" w:space="0" w:color="auto"/>
      </w:divBdr>
    </w:div>
    <w:div w:id="1912503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Word - Proposal [GOLD] - Copy</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Proposal [GOLD] - Copy</dc:title>
  <cp:lastModifiedBy>Anne Dashini</cp:lastModifiedBy>
  <cp:revision>2</cp:revision>
  <dcterms:created xsi:type="dcterms:W3CDTF">2024-12-22T06:30:00Z</dcterms:created>
  <dcterms:modified xsi:type="dcterms:W3CDTF">2024-12-22T07:33:00Z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2024-07-25T00:00:00Z</vt:filetime>
  </property>
  <property fmtid="{D5CDD505-2E9C-101B-9397-08002B2CF9AE}" pid="3" name="LastSaved">
    <vt:filetime>2024-12-22T00:00:00Z</vt:filetime>
  </property>
  <property fmtid="{D5CDD505-2E9C-101B-9397-08002B2CF9AE}" pid="4" name="Producer">
    <vt:lpwstr>Microsoft: Print To PDF</vt:lpwstr>
  </property>
</Properties>
</file>