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AFC4" w14:textId="77777777" w:rsidR="00703106" w:rsidRPr="0074780C" w:rsidRDefault="00703106">
      <w:pPr>
        <w:spacing w:before="80" w:after="80"/>
        <w:rPr>
          <w:color w:val="262626" w:themeColor="text1" w:themeTint="D9"/>
        </w:rPr>
      </w:pPr>
    </w:p>
    <w:p w14:paraId="08DCE226" w14:textId="77777777" w:rsidR="00703106" w:rsidRPr="0074780C" w:rsidRDefault="00703106">
      <w:pPr>
        <w:spacing w:before="80" w:after="80"/>
        <w:rPr>
          <w:color w:val="262626" w:themeColor="text1" w:themeTint="D9"/>
        </w:rPr>
      </w:pPr>
    </w:p>
    <w:p w14:paraId="1CDC8D85" w14:textId="77777777" w:rsidR="00703106" w:rsidRPr="0074780C" w:rsidRDefault="00703106">
      <w:pPr>
        <w:spacing w:before="80" w:after="80"/>
        <w:rPr>
          <w:color w:val="262626" w:themeColor="text1" w:themeTint="D9"/>
        </w:rPr>
      </w:pPr>
    </w:p>
    <w:p w14:paraId="53B1248A" w14:textId="77777777" w:rsidR="0074780C" w:rsidRPr="0074780C" w:rsidRDefault="0074780C" w:rsidP="0074780C">
      <w:pPr>
        <w:spacing w:before="480" w:after="240"/>
        <w:jc w:val="center"/>
        <w:rPr>
          <w:color w:val="262626" w:themeColor="text1" w:themeTint="D9"/>
        </w:rPr>
      </w:pPr>
      <w:r w:rsidRPr="0074780C">
        <w:rPr>
          <w:b/>
          <w:bCs/>
          <w:caps/>
          <w:color w:val="262626" w:themeColor="text1" w:themeTint="D9"/>
          <w:sz w:val="48"/>
          <w:szCs w:val="48"/>
        </w:rPr>
        <w:t>PROYECTO FINAL</w:t>
      </w:r>
    </w:p>
    <w:p w14:paraId="4DD3AF61" w14:textId="77777777" w:rsidR="0074780C" w:rsidRDefault="0074780C" w:rsidP="0074780C">
      <w:pPr>
        <w:pBdr>
          <w:bottom w:val="single" w:sz="6" w:space="31" w:color="2E7D32"/>
        </w:pBdr>
        <w:spacing w:after="120"/>
        <w:jc w:val="center"/>
        <w:rPr>
          <w:color w:val="262626" w:themeColor="text1" w:themeTint="D9"/>
          <w:sz w:val="30"/>
          <w:szCs w:val="30"/>
        </w:rPr>
      </w:pPr>
      <w:r w:rsidRPr="0074780C">
        <w:rPr>
          <w:color w:val="262626" w:themeColor="text1" w:themeTint="D9"/>
          <w:sz w:val="30"/>
          <w:szCs w:val="30"/>
        </w:rPr>
        <w:t xml:space="preserve">Deep </w:t>
      </w:r>
      <w:proofErr w:type="spellStart"/>
      <w:r w:rsidRPr="0074780C">
        <w:rPr>
          <w:color w:val="262626" w:themeColor="text1" w:themeTint="D9"/>
          <w:sz w:val="30"/>
          <w:szCs w:val="30"/>
        </w:rPr>
        <w:t>Learning</w:t>
      </w:r>
      <w:proofErr w:type="spellEnd"/>
      <w:r w:rsidRPr="0074780C">
        <w:rPr>
          <w:color w:val="262626" w:themeColor="text1" w:themeTint="D9"/>
          <w:sz w:val="30"/>
          <w:szCs w:val="30"/>
        </w:rPr>
        <w:t xml:space="preserve"> — MIAD</w:t>
      </w:r>
    </w:p>
    <w:p w14:paraId="42DB5B27" w14:textId="77777777" w:rsidR="0074780C" w:rsidRDefault="0074780C" w:rsidP="0074780C">
      <w:pPr>
        <w:pBdr>
          <w:bottom w:val="single" w:sz="6" w:space="31" w:color="2E7D32"/>
        </w:pBdr>
        <w:spacing w:after="120"/>
        <w:jc w:val="center"/>
        <w:rPr>
          <w:color w:val="262626" w:themeColor="text1" w:themeTint="D9"/>
          <w:sz w:val="30"/>
          <w:szCs w:val="30"/>
        </w:rPr>
      </w:pPr>
    </w:p>
    <w:p w14:paraId="099F5E94" w14:textId="77777777" w:rsidR="0074780C" w:rsidRDefault="0074780C" w:rsidP="0074780C">
      <w:pPr>
        <w:pBdr>
          <w:bottom w:val="single" w:sz="6" w:space="31" w:color="2E7D32"/>
        </w:pBdr>
        <w:spacing w:after="120"/>
        <w:jc w:val="center"/>
        <w:rPr>
          <w:color w:val="262626" w:themeColor="text1" w:themeTint="D9"/>
          <w:sz w:val="30"/>
          <w:szCs w:val="30"/>
        </w:rPr>
      </w:pPr>
    </w:p>
    <w:p w14:paraId="4CFBEFA2" w14:textId="77777777" w:rsidR="0074780C" w:rsidRPr="0074780C" w:rsidRDefault="0074780C" w:rsidP="0074780C">
      <w:pPr>
        <w:spacing w:before="80" w:after="80"/>
        <w:rPr>
          <w:color w:val="262626" w:themeColor="text1" w:themeTint="D9"/>
        </w:rPr>
      </w:pPr>
    </w:p>
    <w:p w14:paraId="7824FA0E" w14:textId="77777777" w:rsidR="0074780C" w:rsidRDefault="0074780C" w:rsidP="0074780C">
      <w:pPr>
        <w:spacing w:before="240" w:after="120"/>
        <w:jc w:val="center"/>
        <w:rPr>
          <w:b/>
          <w:bCs/>
          <w:color w:val="262626" w:themeColor="text1" w:themeTint="D9"/>
          <w:sz w:val="38"/>
          <w:szCs w:val="38"/>
        </w:rPr>
      </w:pPr>
    </w:p>
    <w:p w14:paraId="3D99F3FB" w14:textId="77777777" w:rsidR="0074780C" w:rsidRDefault="0074780C" w:rsidP="0074780C">
      <w:pPr>
        <w:spacing w:before="240" w:after="120"/>
        <w:jc w:val="center"/>
        <w:rPr>
          <w:b/>
          <w:bCs/>
          <w:color w:val="262626" w:themeColor="text1" w:themeTint="D9"/>
          <w:sz w:val="38"/>
          <w:szCs w:val="38"/>
        </w:rPr>
      </w:pPr>
    </w:p>
    <w:p w14:paraId="5631B8A0" w14:textId="77777777" w:rsidR="0074780C" w:rsidRPr="0074780C" w:rsidRDefault="0074780C" w:rsidP="0074780C">
      <w:pPr>
        <w:spacing w:before="240" w:after="120"/>
        <w:jc w:val="center"/>
        <w:rPr>
          <w:color w:val="262626" w:themeColor="text1" w:themeTint="D9"/>
        </w:rPr>
      </w:pPr>
      <w:r w:rsidRPr="0074780C">
        <w:rPr>
          <w:b/>
          <w:bCs/>
          <w:color w:val="262626" w:themeColor="text1" w:themeTint="D9"/>
          <w:sz w:val="38"/>
          <w:szCs w:val="38"/>
        </w:rPr>
        <w:t>Detección Automática de Zonas Deforestadas</w:t>
      </w:r>
    </w:p>
    <w:p w14:paraId="4C84C72A" w14:textId="77777777" w:rsidR="0074780C" w:rsidRPr="0074780C" w:rsidRDefault="0074780C" w:rsidP="0074780C">
      <w:pPr>
        <w:spacing w:after="480"/>
        <w:jc w:val="center"/>
        <w:rPr>
          <w:color w:val="262626" w:themeColor="text1" w:themeTint="D9"/>
        </w:rPr>
      </w:pPr>
      <w:r w:rsidRPr="0074780C">
        <w:rPr>
          <w:b/>
          <w:bCs/>
          <w:color w:val="262626" w:themeColor="text1" w:themeTint="D9"/>
          <w:sz w:val="38"/>
          <w:szCs w:val="38"/>
        </w:rPr>
        <w:t xml:space="preserve">en Colombia mediante Imágenes Satelitales y Deep </w:t>
      </w:r>
      <w:proofErr w:type="spellStart"/>
      <w:r w:rsidRPr="0074780C">
        <w:rPr>
          <w:b/>
          <w:bCs/>
          <w:color w:val="262626" w:themeColor="text1" w:themeTint="D9"/>
          <w:sz w:val="38"/>
          <w:szCs w:val="38"/>
        </w:rPr>
        <w:t>Learning</w:t>
      </w:r>
      <w:proofErr w:type="spellEnd"/>
    </w:p>
    <w:p w14:paraId="1CD96576" w14:textId="77777777" w:rsidR="0074780C" w:rsidRPr="0074780C" w:rsidRDefault="0074780C" w:rsidP="0074780C">
      <w:pPr>
        <w:spacing w:before="120" w:after="80"/>
        <w:jc w:val="center"/>
        <w:rPr>
          <w:color w:val="262626" w:themeColor="text1" w:themeTint="D9"/>
        </w:rPr>
      </w:pPr>
      <w:r w:rsidRPr="0074780C">
        <w:rPr>
          <w:i/>
          <w:iCs/>
          <w:color w:val="262626" w:themeColor="text1" w:themeTint="D9"/>
          <w:sz w:val="24"/>
          <w:szCs w:val="24"/>
        </w:rPr>
        <w:t>Una herramienta de soporte para políticas públicas de conservación</w:t>
      </w:r>
    </w:p>
    <w:p w14:paraId="5B16131E" w14:textId="77777777" w:rsidR="0074780C" w:rsidRPr="0074780C" w:rsidRDefault="0074780C" w:rsidP="0074780C">
      <w:pPr>
        <w:spacing w:before="80" w:after="80"/>
        <w:rPr>
          <w:color w:val="262626" w:themeColor="text1" w:themeTint="D9"/>
        </w:rPr>
      </w:pPr>
    </w:p>
    <w:p w14:paraId="78E84907" w14:textId="77777777" w:rsidR="0074780C" w:rsidRPr="0074780C" w:rsidRDefault="0074780C" w:rsidP="0074780C">
      <w:pPr>
        <w:spacing w:before="80" w:after="80"/>
        <w:rPr>
          <w:color w:val="262626" w:themeColor="text1" w:themeTint="D9"/>
        </w:rPr>
      </w:pPr>
    </w:p>
    <w:p w14:paraId="0246774D" w14:textId="77777777" w:rsidR="0074780C" w:rsidRPr="0074780C" w:rsidRDefault="0074780C" w:rsidP="0074780C">
      <w:pPr>
        <w:spacing w:before="80" w:after="80"/>
        <w:rPr>
          <w:color w:val="262626" w:themeColor="text1" w:themeTint="D9"/>
        </w:rPr>
      </w:pPr>
    </w:p>
    <w:p w14:paraId="645B6BDC" w14:textId="77777777" w:rsidR="0074780C" w:rsidRPr="0074780C" w:rsidRDefault="0074780C" w:rsidP="0074780C">
      <w:pPr>
        <w:spacing w:before="80" w:after="80"/>
        <w:rPr>
          <w:color w:val="262626" w:themeColor="text1" w:themeTint="D9"/>
        </w:rPr>
      </w:pPr>
    </w:p>
    <w:p w14:paraId="2245BB2E" w14:textId="77777777" w:rsidR="0074780C" w:rsidRPr="0074780C" w:rsidRDefault="0074780C" w:rsidP="0074780C">
      <w:pPr>
        <w:spacing w:after="80"/>
        <w:jc w:val="center"/>
        <w:rPr>
          <w:color w:val="262626" w:themeColor="text1" w:themeTint="D9"/>
        </w:rPr>
      </w:pPr>
      <w:r w:rsidRPr="0074780C">
        <w:rPr>
          <w:color w:val="262626" w:themeColor="text1" w:themeTint="D9"/>
        </w:rPr>
        <w:t>Maestría en Inteligencia Analítica de Datos (MIAD)</w:t>
      </w:r>
    </w:p>
    <w:p w14:paraId="682A9F89" w14:textId="77777777" w:rsidR="0074780C" w:rsidRPr="0074780C" w:rsidRDefault="0074780C" w:rsidP="0074780C">
      <w:pPr>
        <w:spacing w:after="80"/>
        <w:jc w:val="center"/>
        <w:rPr>
          <w:color w:val="262626" w:themeColor="text1" w:themeTint="D9"/>
        </w:rPr>
      </w:pPr>
      <w:r w:rsidRPr="0074780C">
        <w:rPr>
          <w:color w:val="262626" w:themeColor="text1" w:themeTint="D9"/>
        </w:rPr>
        <w:t xml:space="preserve">Curso: Deep </w:t>
      </w:r>
      <w:proofErr w:type="spellStart"/>
      <w:r w:rsidRPr="0074780C">
        <w:rPr>
          <w:color w:val="262626" w:themeColor="text1" w:themeTint="D9"/>
        </w:rPr>
        <w:t>Learning</w:t>
      </w:r>
      <w:proofErr w:type="spellEnd"/>
    </w:p>
    <w:p w14:paraId="46374414" w14:textId="77777777" w:rsidR="0074780C" w:rsidRPr="0074780C" w:rsidRDefault="0074780C" w:rsidP="0074780C">
      <w:pPr>
        <w:spacing w:after="80"/>
        <w:jc w:val="center"/>
        <w:rPr>
          <w:color w:val="262626" w:themeColor="text1" w:themeTint="D9"/>
        </w:rPr>
      </w:pPr>
      <w:r w:rsidRPr="0074780C">
        <w:rPr>
          <w:color w:val="262626" w:themeColor="text1" w:themeTint="D9"/>
        </w:rPr>
        <w:t>2025</w:t>
      </w:r>
    </w:p>
    <w:p w14:paraId="513B9007" w14:textId="77777777" w:rsidR="0074780C" w:rsidRPr="0074780C" w:rsidRDefault="0074780C" w:rsidP="0074780C">
      <w:pPr>
        <w:rPr>
          <w:color w:val="262626" w:themeColor="text1" w:themeTint="D9"/>
        </w:rPr>
      </w:pPr>
      <w:r w:rsidRPr="0074780C">
        <w:rPr>
          <w:color w:val="262626" w:themeColor="text1" w:themeTint="D9"/>
        </w:rPr>
        <w:br w:type="page"/>
      </w:r>
    </w:p>
    <w:p w14:paraId="1385EC14" w14:textId="77777777" w:rsidR="00703106" w:rsidRPr="0074780C" w:rsidRDefault="00000000">
      <w:pPr>
        <w:pStyle w:val="Heading1"/>
        <w:rPr>
          <w:color w:val="262626" w:themeColor="text1" w:themeTint="D9"/>
        </w:rPr>
      </w:pPr>
      <w:r w:rsidRPr="0074780C">
        <w:rPr>
          <w:color w:val="262626" w:themeColor="text1" w:themeTint="D9"/>
        </w:rPr>
        <w:lastRenderedPageBreak/>
        <w:t>1. Descripción del Problema</w:t>
      </w:r>
    </w:p>
    <w:p w14:paraId="0AD68A45" w14:textId="77777777" w:rsidR="00703106" w:rsidRPr="0074780C" w:rsidRDefault="00703106">
      <w:pPr>
        <w:spacing w:before="80" w:after="80"/>
        <w:rPr>
          <w:color w:val="262626" w:themeColor="text1" w:themeTint="D9"/>
        </w:rPr>
      </w:pPr>
    </w:p>
    <w:p w14:paraId="63832A25" w14:textId="77777777" w:rsidR="00703106" w:rsidRPr="0074780C" w:rsidRDefault="00000000">
      <w:pPr>
        <w:pStyle w:val="Heading2"/>
        <w:rPr>
          <w:color w:val="262626" w:themeColor="text1" w:themeTint="D9"/>
        </w:rPr>
      </w:pPr>
      <w:r w:rsidRPr="0074780C">
        <w:rPr>
          <w:color w:val="262626" w:themeColor="text1" w:themeTint="D9"/>
        </w:rPr>
        <w:t>1.1 Contexto</w:t>
      </w:r>
    </w:p>
    <w:p w14:paraId="39F4A64F"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Colombia es uno de los países con mayor biodiversidad del planeta y alberga aproximadamente el 10% de los bosques tropicales del mundo. Sin embargo, según el Instituto de Hidrología, Meteorología y Estudios Ambientales (IDEAM), el país perdió cerca de 133.000 hectáreas de bosque solo en 2023, con la Amazonia colombiana como la región más afectada. Esta pérdida tiene consecuencias directas sobre el ciclo hidrológico, la biodiversidad, la captura de carbono y las comunidades rurales que dependen del bosque para su subsistencia.</w:t>
      </w:r>
    </w:p>
    <w:p w14:paraId="799CE882" w14:textId="77777777" w:rsidR="00703106" w:rsidRPr="0074780C" w:rsidRDefault="00703106">
      <w:pPr>
        <w:spacing w:before="80" w:after="80"/>
        <w:rPr>
          <w:color w:val="262626" w:themeColor="text1" w:themeTint="D9"/>
        </w:rPr>
      </w:pPr>
    </w:p>
    <w:p w14:paraId="1390ABD4"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La deforestación en Colombia responde a múltiples factores: expansión de la frontera agrícola, acaparamiento de tierras, cultivos ilícitos, minería ilegal y construcción de infraestructura no planificada. Los mecanismos de monitoreo actuales, aunque mejorando, presentan limitaciones en términos de cobertura espacial, frecuencia de actualización y tiempo de respuesta, lo que reduce la capacidad del Estado para actuar de manera preventiva y focalizada.</w:t>
      </w:r>
    </w:p>
    <w:p w14:paraId="301CAD5F" w14:textId="77777777" w:rsidR="00703106" w:rsidRPr="0074780C" w:rsidRDefault="00703106">
      <w:pPr>
        <w:spacing w:before="80" w:after="80"/>
        <w:rPr>
          <w:color w:val="262626" w:themeColor="text1" w:themeTint="D9"/>
        </w:rPr>
      </w:pPr>
    </w:p>
    <w:p w14:paraId="5733E8AE" w14:textId="77777777" w:rsidR="00703106" w:rsidRPr="0074780C" w:rsidRDefault="00000000">
      <w:pPr>
        <w:pStyle w:val="Heading2"/>
        <w:rPr>
          <w:color w:val="262626" w:themeColor="text1" w:themeTint="D9"/>
        </w:rPr>
      </w:pPr>
      <w:r w:rsidRPr="0074780C">
        <w:rPr>
          <w:color w:val="262626" w:themeColor="text1" w:themeTint="D9"/>
        </w:rPr>
        <w:t>1.2 Pregunta de Investigación</w:t>
      </w:r>
    </w:p>
    <w:p w14:paraId="7D724CE0" w14:textId="77777777" w:rsidR="00703106" w:rsidRPr="0074780C" w:rsidRDefault="00703106">
      <w:pPr>
        <w:spacing w:before="80" w:after="80"/>
        <w:rPr>
          <w:color w:val="262626" w:themeColor="text1" w:themeTint="D9"/>
        </w:rPr>
      </w:pPr>
    </w:p>
    <w:tbl>
      <w:tblPr>
        <w:tblStyle w:val="PlainTable4"/>
        <w:tblW w:w="9360" w:type="dxa"/>
        <w:tblLook w:val="04A0" w:firstRow="1" w:lastRow="0" w:firstColumn="1" w:lastColumn="0" w:noHBand="0" w:noVBand="1"/>
      </w:tblPr>
      <w:tblGrid>
        <w:gridCol w:w="9360"/>
      </w:tblGrid>
      <w:tr w:rsidR="0074780C" w:rsidRPr="0074780C" w14:paraId="76D5564F" w14:textId="77777777" w:rsidTr="0074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4FC1C45" w14:textId="77777777" w:rsidR="00703106" w:rsidRPr="0074780C" w:rsidRDefault="00000000">
            <w:pPr>
              <w:jc w:val="both"/>
              <w:rPr>
                <w:color w:val="262626" w:themeColor="text1" w:themeTint="D9"/>
              </w:rPr>
            </w:pPr>
            <w:r w:rsidRPr="0074780C">
              <w:rPr>
                <w:i/>
                <w:iCs/>
                <w:color w:val="262626" w:themeColor="text1" w:themeTint="D9"/>
              </w:rPr>
              <w:t xml:space="preserve">¿Es posible desarrollar un modelo de Deep </w:t>
            </w:r>
            <w:proofErr w:type="spellStart"/>
            <w:r w:rsidRPr="0074780C">
              <w:rPr>
                <w:i/>
                <w:iCs/>
                <w:color w:val="262626" w:themeColor="text1" w:themeTint="D9"/>
              </w:rPr>
              <w:t>Learning</w:t>
            </w:r>
            <w:proofErr w:type="spellEnd"/>
            <w:r w:rsidRPr="0074780C">
              <w:rPr>
                <w:i/>
                <w:iCs/>
                <w:color w:val="262626" w:themeColor="text1" w:themeTint="D9"/>
              </w:rPr>
              <w:t xml:space="preserve"> que, a partir de imágenes satelitales multiespectrales, identifique y delimite automáticamente zonas deforestadas en Colombia con suficiente precisión para apoyar la toma de decisiones en políticas públicas de conservación forestal?</w:t>
            </w:r>
          </w:p>
        </w:tc>
      </w:tr>
    </w:tbl>
    <w:p w14:paraId="715D0D55" w14:textId="77777777" w:rsidR="00703106" w:rsidRPr="0074780C" w:rsidRDefault="00703106">
      <w:pPr>
        <w:spacing w:before="80" w:after="80"/>
        <w:rPr>
          <w:color w:val="262626" w:themeColor="text1" w:themeTint="D9"/>
        </w:rPr>
      </w:pPr>
    </w:p>
    <w:p w14:paraId="19D560CE" w14:textId="77777777" w:rsidR="00703106" w:rsidRPr="0074780C" w:rsidRDefault="00000000">
      <w:pPr>
        <w:pStyle w:val="Heading2"/>
        <w:rPr>
          <w:color w:val="262626" w:themeColor="text1" w:themeTint="D9"/>
        </w:rPr>
      </w:pPr>
      <w:r w:rsidRPr="0074780C">
        <w:rPr>
          <w:color w:val="262626" w:themeColor="text1" w:themeTint="D9"/>
        </w:rPr>
        <w:t>1.3 Justificación</w:t>
      </w:r>
    </w:p>
    <w:p w14:paraId="29EF7A1B"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 xml:space="preserve">Las técnicas de Deep </w:t>
      </w:r>
      <w:proofErr w:type="spellStart"/>
      <w:r w:rsidRPr="0074780C">
        <w:rPr>
          <w:color w:val="262626" w:themeColor="text1" w:themeTint="D9"/>
        </w:rPr>
        <w:t>Learning</w:t>
      </w:r>
      <w:proofErr w:type="spellEnd"/>
      <w:r w:rsidRPr="0074780C">
        <w:rPr>
          <w:color w:val="262626" w:themeColor="text1" w:themeTint="D9"/>
        </w:rPr>
        <w:t xml:space="preserve">, y en particular los modelos de segmentación semántica basados en redes </w:t>
      </w:r>
      <w:proofErr w:type="gramStart"/>
      <w:r w:rsidRPr="0074780C">
        <w:rPr>
          <w:color w:val="262626" w:themeColor="text1" w:themeTint="D9"/>
        </w:rPr>
        <w:t>convolucionales,</w:t>
      </w:r>
      <w:proofErr w:type="gramEnd"/>
      <w:r w:rsidRPr="0074780C">
        <w:rPr>
          <w:color w:val="262626" w:themeColor="text1" w:themeTint="D9"/>
        </w:rPr>
        <w:t xml:space="preserve"> han demostrado capacidades sobresalientes en el análisis de imágenes satelitales para la detección de cambios en la cobertura terrestre. A diferencia de los enfoques tradicionales de teledetección, que requieren intervención manual intensiva de expertos, un modelo de Deep </w:t>
      </w:r>
      <w:proofErr w:type="spellStart"/>
      <w:r w:rsidRPr="0074780C">
        <w:rPr>
          <w:color w:val="262626" w:themeColor="text1" w:themeTint="D9"/>
        </w:rPr>
        <w:t>Learning</w:t>
      </w:r>
      <w:proofErr w:type="spellEnd"/>
      <w:r w:rsidRPr="0074780C">
        <w:rPr>
          <w:color w:val="262626" w:themeColor="text1" w:themeTint="D9"/>
        </w:rPr>
        <w:t xml:space="preserve"> correctamente entrenado puede procesar grandes volúmenes de imágenes de manera automatizada, continua y reproducible.</w:t>
      </w:r>
    </w:p>
    <w:p w14:paraId="632C2B48" w14:textId="77777777" w:rsidR="00703106" w:rsidRPr="0074780C" w:rsidRDefault="00703106">
      <w:pPr>
        <w:spacing w:before="80" w:after="80"/>
        <w:rPr>
          <w:color w:val="262626" w:themeColor="text1" w:themeTint="D9"/>
        </w:rPr>
      </w:pPr>
    </w:p>
    <w:p w14:paraId="30856251"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Desde el punto de vista de política pública, una herramienta de este tipo permitiría a entidades como el IDEAM, la Corporación Nacional Forestal (CONAF) o las Corporaciones Autónomas Regionales (CAR) identificar con mayor oportunidad las zonas de intervención, optimizar la asignación de recursos de control y vigilancia, y generar alertas tempranas ante avances acelerados de la deforestación.</w:t>
      </w:r>
    </w:p>
    <w:p w14:paraId="08198C41" w14:textId="77777777" w:rsidR="00703106" w:rsidRPr="0074780C" w:rsidRDefault="00703106">
      <w:pPr>
        <w:spacing w:before="80" w:after="80"/>
        <w:rPr>
          <w:color w:val="262626" w:themeColor="text1" w:themeTint="D9"/>
        </w:rPr>
      </w:pPr>
    </w:p>
    <w:p w14:paraId="57265063" w14:textId="77777777" w:rsidR="00703106" w:rsidRPr="0074780C" w:rsidRDefault="00000000">
      <w:pPr>
        <w:pStyle w:val="Heading1"/>
        <w:rPr>
          <w:color w:val="262626" w:themeColor="text1" w:themeTint="D9"/>
        </w:rPr>
      </w:pPr>
      <w:r w:rsidRPr="0074780C">
        <w:rPr>
          <w:color w:val="262626" w:themeColor="text1" w:themeTint="D9"/>
        </w:rPr>
        <w:t>2. Exploración de los Datos</w:t>
      </w:r>
    </w:p>
    <w:p w14:paraId="7514421E" w14:textId="77777777" w:rsidR="00703106" w:rsidRPr="0074780C" w:rsidRDefault="00703106">
      <w:pPr>
        <w:spacing w:before="80" w:after="80"/>
        <w:rPr>
          <w:color w:val="262626" w:themeColor="text1" w:themeTint="D9"/>
        </w:rPr>
      </w:pPr>
    </w:p>
    <w:p w14:paraId="25397E0C" w14:textId="77777777" w:rsidR="00703106" w:rsidRPr="0074780C" w:rsidRDefault="00000000">
      <w:pPr>
        <w:pStyle w:val="Heading2"/>
        <w:rPr>
          <w:color w:val="262626" w:themeColor="text1" w:themeTint="D9"/>
        </w:rPr>
      </w:pPr>
      <w:r w:rsidRPr="0074780C">
        <w:rPr>
          <w:color w:val="262626" w:themeColor="text1" w:themeTint="D9"/>
        </w:rPr>
        <w:t>2.1 Fuentes de Datos</w:t>
      </w:r>
    </w:p>
    <w:p w14:paraId="29A563A9" w14:textId="77777777" w:rsidR="00703106" w:rsidRPr="0074780C" w:rsidRDefault="00703106">
      <w:pPr>
        <w:spacing w:before="80" w:after="80"/>
        <w:rPr>
          <w:color w:val="262626" w:themeColor="text1" w:themeTint="D9"/>
        </w:rPr>
      </w:pPr>
    </w:p>
    <w:p w14:paraId="48ED00F1"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El proyecto utiliza dos fuentes de datos complementarias que se integran para construir el pipeline de entrenamiento y validación:</w:t>
      </w:r>
    </w:p>
    <w:p w14:paraId="474A0062" w14:textId="77777777" w:rsidR="00703106" w:rsidRPr="0074780C" w:rsidRDefault="00703106">
      <w:pPr>
        <w:spacing w:before="80" w:after="80"/>
        <w:rPr>
          <w:color w:val="262626" w:themeColor="text1" w:themeTint="D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780C" w:rsidRPr="0074780C" w14:paraId="3028577D" w14:textId="77777777" w:rsidTr="0074780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7CFD797A"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Fuente</w:t>
            </w:r>
          </w:p>
        </w:tc>
        <w:tc>
          <w:tcPr>
            <w:tcW w:w="312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232A4145"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Descripción</w:t>
            </w:r>
          </w:p>
        </w:tc>
        <w:tc>
          <w:tcPr>
            <w:tcW w:w="312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2716C8F6"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Rol en el proyecto</w:t>
            </w:r>
          </w:p>
        </w:tc>
      </w:tr>
      <w:tr w:rsidR="0074780C" w:rsidRPr="0074780C" w14:paraId="7E01B4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13340" w14:textId="77777777" w:rsidR="00703106" w:rsidRPr="0074780C" w:rsidRDefault="00000000">
            <w:pPr>
              <w:rPr>
                <w:color w:val="262626" w:themeColor="text1" w:themeTint="D9"/>
              </w:rPr>
            </w:pPr>
            <w:r w:rsidRPr="0074780C">
              <w:rPr>
                <w:color w:val="262626" w:themeColor="text1" w:themeTint="D9"/>
                <w:sz w:val="20"/>
                <w:szCs w:val="20"/>
              </w:rPr>
              <w:t>Planet Amazon (</w:t>
            </w:r>
            <w:proofErr w:type="spellStart"/>
            <w:r w:rsidRPr="0074780C">
              <w:rPr>
                <w:color w:val="262626" w:themeColor="text1" w:themeTint="D9"/>
                <w:sz w:val="20"/>
                <w:szCs w:val="20"/>
              </w:rPr>
              <w:t>Kaggle</w:t>
            </w:r>
            <w:proofErr w:type="spellEnd"/>
            <w:r w:rsidRPr="0074780C">
              <w:rPr>
                <w:color w:val="262626" w:themeColor="text1" w:themeTint="D9"/>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7D3C0" w14:textId="77777777" w:rsidR="00703106" w:rsidRPr="0074780C" w:rsidRDefault="00000000">
            <w:pPr>
              <w:rPr>
                <w:color w:val="262626" w:themeColor="text1" w:themeTint="D9"/>
              </w:rPr>
            </w:pPr>
            <w:r w:rsidRPr="0074780C">
              <w:rPr>
                <w:color w:val="262626" w:themeColor="text1" w:themeTint="D9"/>
                <w:sz w:val="20"/>
                <w:szCs w:val="20"/>
              </w:rPr>
              <w:t xml:space="preserve">~40.000 imágenes multiespectrales (4 bandas: R, G, B, NIR) de 256x256 </w:t>
            </w:r>
            <w:proofErr w:type="spellStart"/>
            <w:r w:rsidRPr="0074780C">
              <w:rPr>
                <w:color w:val="262626" w:themeColor="text1" w:themeTint="D9"/>
                <w:sz w:val="20"/>
                <w:szCs w:val="20"/>
              </w:rPr>
              <w:t>px</w:t>
            </w:r>
            <w:proofErr w:type="spellEnd"/>
            <w:r w:rsidRPr="0074780C">
              <w:rPr>
                <w:color w:val="262626" w:themeColor="text1" w:themeTint="D9"/>
                <w:sz w:val="20"/>
                <w:szCs w:val="20"/>
              </w:rPr>
              <w:t xml:space="preserve"> del Amazonas brasileño. </w:t>
            </w:r>
            <w:proofErr w:type="spellStart"/>
            <w:r w:rsidRPr="0074780C">
              <w:rPr>
                <w:color w:val="262626" w:themeColor="text1" w:themeTint="D9"/>
                <w:sz w:val="20"/>
                <w:szCs w:val="20"/>
              </w:rPr>
              <w:t>Labels</w:t>
            </w:r>
            <w:proofErr w:type="spellEnd"/>
            <w:r w:rsidRPr="0074780C">
              <w:rPr>
                <w:color w:val="262626" w:themeColor="text1" w:themeTint="D9"/>
                <w:sz w:val="20"/>
                <w:szCs w:val="20"/>
              </w:rPr>
              <w:t xml:space="preserve"> </w:t>
            </w:r>
            <w:proofErr w:type="spellStart"/>
            <w:r w:rsidRPr="0074780C">
              <w:rPr>
                <w:color w:val="262626" w:themeColor="text1" w:themeTint="D9"/>
                <w:sz w:val="20"/>
                <w:szCs w:val="20"/>
              </w:rPr>
              <w:t>multi-clase</w:t>
            </w:r>
            <w:proofErr w:type="spellEnd"/>
            <w:r w:rsidRPr="0074780C">
              <w:rPr>
                <w:color w:val="262626" w:themeColor="text1" w:themeTint="D9"/>
                <w:sz w:val="20"/>
                <w:szCs w:val="20"/>
              </w:rPr>
              <w:t xml:space="preserve"> validados.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533ABF" w14:textId="77777777" w:rsidR="00703106" w:rsidRPr="0074780C" w:rsidRDefault="00000000">
            <w:pPr>
              <w:rPr>
                <w:color w:val="262626" w:themeColor="text1" w:themeTint="D9"/>
              </w:rPr>
            </w:pPr>
            <w:r w:rsidRPr="0074780C">
              <w:rPr>
                <w:color w:val="262626" w:themeColor="text1" w:themeTint="D9"/>
                <w:sz w:val="20"/>
                <w:szCs w:val="20"/>
              </w:rPr>
              <w:t xml:space="preserve">Entrenamiento inicial del </w:t>
            </w:r>
            <w:proofErr w:type="spellStart"/>
            <w:r w:rsidRPr="0074780C">
              <w:rPr>
                <w:color w:val="262626" w:themeColor="text1" w:themeTint="D9"/>
                <w:sz w:val="20"/>
                <w:szCs w:val="20"/>
              </w:rPr>
              <w:t>backbone</w:t>
            </w:r>
            <w:proofErr w:type="spellEnd"/>
          </w:p>
        </w:tc>
      </w:tr>
      <w:tr w:rsidR="0074780C" w:rsidRPr="0074780C" w14:paraId="6D165178" w14:textId="77777777" w:rsidTr="0074780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228819B6" w14:textId="77777777" w:rsidR="00703106" w:rsidRPr="0074780C" w:rsidRDefault="00000000">
            <w:pPr>
              <w:rPr>
                <w:color w:val="262626" w:themeColor="text1" w:themeTint="D9"/>
              </w:rPr>
            </w:pPr>
            <w:r w:rsidRPr="0074780C">
              <w:rPr>
                <w:color w:val="262626" w:themeColor="text1" w:themeTint="D9"/>
                <w:sz w:val="20"/>
                <w:szCs w:val="20"/>
              </w:rPr>
              <w:t xml:space="preserve">Sentinel-2 (Google Earth </w:t>
            </w:r>
            <w:proofErr w:type="spellStart"/>
            <w:r w:rsidRPr="0074780C">
              <w:rPr>
                <w:color w:val="262626" w:themeColor="text1" w:themeTint="D9"/>
                <w:sz w:val="20"/>
                <w:szCs w:val="20"/>
              </w:rPr>
              <w:t>Engine</w:t>
            </w:r>
            <w:proofErr w:type="spellEnd"/>
            <w:r w:rsidRPr="0074780C">
              <w:rPr>
                <w:color w:val="262626" w:themeColor="text1" w:themeTint="D9"/>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5A4F1496" w14:textId="77777777" w:rsidR="00703106" w:rsidRPr="0074780C" w:rsidRDefault="00000000">
            <w:pPr>
              <w:rPr>
                <w:color w:val="262626" w:themeColor="text1" w:themeTint="D9"/>
              </w:rPr>
            </w:pPr>
            <w:r w:rsidRPr="0074780C">
              <w:rPr>
                <w:color w:val="262626" w:themeColor="text1" w:themeTint="D9"/>
                <w:sz w:val="20"/>
                <w:szCs w:val="20"/>
              </w:rPr>
              <w:t>Imágenes de 10m/</w:t>
            </w:r>
            <w:proofErr w:type="gramStart"/>
            <w:r w:rsidRPr="0074780C">
              <w:rPr>
                <w:color w:val="262626" w:themeColor="text1" w:themeTint="D9"/>
                <w:sz w:val="20"/>
                <w:szCs w:val="20"/>
              </w:rPr>
              <w:t>pixel</w:t>
            </w:r>
            <w:proofErr w:type="gramEnd"/>
            <w:r w:rsidRPr="0074780C">
              <w:rPr>
                <w:color w:val="262626" w:themeColor="text1" w:themeTint="D9"/>
                <w:sz w:val="20"/>
                <w:szCs w:val="20"/>
              </w:rPr>
              <w:t>, 4 bandas (B, G, R, NIR), con baja nubosidad. Descargadas para departamentos colombianos con alta deforestación.</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26D5A48C" w14:textId="77777777" w:rsidR="00703106" w:rsidRPr="0074780C" w:rsidRDefault="00000000">
            <w:pPr>
              <w:rPr>
                <w:color w:val="262626" w:themeColor="text1" w:themeTint="D9"/>
              </w:rPr>
            </w:pPr>
            <w:r w:rsidRPr="0074780C">
              <w:rPr>
                <w:color w:val="262626" w:themeColor="text1" w:themeTint="D9"/>
                <w:sz w:val="20"/>
                <w:szCs w:val="20"/>
              </w:rPr>
              <w:t>Inferencia y fine-</w:t>
            </w:r>
            <w:proofErr w:type="spellStart"/>
            <w:r w:rsidRPr="0074780C">
              <w:rPr>
                <w:color w:val="262626" w:themeColor="text1" w:themeTint="D9"/>
                <w:sz w:val="20"/>
                <w:szCs w:val="20"/>
              </w:rPr>
              <w:t>tuning</w:t>
            </w:r>
            <w:proofErr w:type="spellEnd"/>
            <w:r w:rsidRPr="0074780C">
              <w:rPr>
                <w:color w:val="262626" w:themeColor="text1" w:themeTint="D9"/>
                <w:sz w:val="20"/>
                <w:szCs w:val="20"/>
              </w:rPr>
              <w:t xml:space="preserve"> en Colombia</w:t>
            </w:r>
          </w:p>
        </w:tc>
      </w:tr>
      <w:tr w:rsidR="0074780C" w:rsidRPr="0074780C" w14:paraId="64DB01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054CB" w14:textId="77777777" w:rsidR="00703106" w:rsidRPr="0074780C" w:rsidRDefault="00000000">
            <w:pPr>
              <w:rPr>
                <w:color w:val="262626" w:themeColor="text1" w:themeTint="D9"/>
              </w:rPr>
            </w:pPr>
            <w:r w:rsidRPr="0074780C">
              <w:rPr>
                <w:color w:val="262626" w:themeColor="text1" w:themeTint="D9"/>
                <w:sz w:val="20"/>
                <w:szCs w:val="20"/>
              </w:rPr>
              <w:t>IDEAM (</w:t>
            </w:r>
            <w:proofErr w:type="spellStart"/>
            <w:r w:rsidRPr="0074780C">
              <w:rPr>
                <w:color w:val="262626" w:themeColor="text1" w:themeTint="D9"/>
                <w:sz w:val="20"/>
                <w:szCs w:val="20"/>
              </w:rPr>
              <w:t>Rasters</w:t>
            </w:r>
            <w:proofErr w:type="spellEnd"/>
            <w:r w:rsidRPr="0074780C">
              <w:rPr>
                <w:color w:val="262626" w:themeColor="text1" w:themeTint="D9"/>
                <w:sz w:val="20"/>
                <w:szCs w:val="20"/>
              </w:rPr>
              <w:t xml:space="preserve"> Colombia)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1AE50" w14:textId="77777777" w:rsidR="00703106" w:rsidRPr="0074780C" w:rsidRDefault="00000000">
            <w:pPr>
              <w:rPr>
                <w:color w:val="262626" w:themeColor="text1" w:themeTint="D9"/>
              </w:rPr>
            </w:pPr>
            <w:r w:rsidRPr="0074780C">
              <w:rPr>
                <w:color w:val="262626" w:themeColor="text1" w:themeTint="D9"/>
                <w:sz w:val="20"/>
                <w:szCs w:val="20"/>
              </w:rPr>
              <w:t xml:space="preserve">Mapa de pérdida de bosque por año en formato </w:t>
            </w:r>
            <w:proofErr w:type="spellStart"/>
            <w:r w:rsidRPr="0074780C">
              <w:rPr>
                <w:color w:val="262626" w:themeColor="text1" w:themeTint="D9"/>
                <w:sz w:val="20"/>
                <w:szCs w:val="20"/>
              </w:rPr>
              <w:t>raster</w:t>
            </w:r>
            <w:proofErr w:type="spellEnd"/>
            <w:r w:rsidRPr="0074780C">
              <w:rPr>
                <w:color w:val="262626" w:themeColor="text1" w:themeTint="D9"/>
                <w:sz w:val="20"/>
                <w:szCs w:val="20"/>
              </w:rPr>
              <w:t xml:space="preserve"> (</w:t>
            </w:r>
            <w:proofErr w:type="spellStart"/>
            <w:r w:rsidRPr="0074780C">
              <w:rPr>
                <w:color w:val="262626" w:themeColor="text1" w:themeTint="D9"/>
                <w:sz w:val="20"/>
                <w:szCs w:val="20"/>
              </w:rPr>
              <w:t>GeoTIFF</w:t>
            </w:r>
            <w:proofErr w:type="spellEnd"/>
            <w:r w:rsidRPr="0074780C">
              <w:rPr>
                <w:color w:val="262626" w:themeColor="text1" w:themeTint="D9"/>
                <w:sz w:val="20"/>
                <w:szCs w:val="20"/>
              </w:rPr>
              <w:t>). Resolución 30m. Producto derivado del Global Forest Watch.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9003E" w14:textId="77777777" w:rsidR="00703106" w:rsidRPr="0074780C" w:rsidRDefault="00000000">
            <w:pPr>
              <w:rPr>
                <w:color w:val="262626" w:themeColor="text1" w:themeTint="D9"/>
              </w:rPr>
            </w:pPr>
            <w:r w:rsidRPr="0074780C">
              <w:rPr>
                <w:color w:val="262626" w:themeColor="text1" w:themeTint="D9"/>
                <w:sz w:val="20"/>
                <w:szCs w:val="20"/>
              </w:rPr>
              <w:t>Etiquetas (máscaras) para Colombia</w:t>
            </w:r>
          </w:p>
        </w:tc>
      </w:tr>
    </w:tbl>
    <w:p w14:paraId="40D351B9" w14:textId="77777777" w:rsidR="00703106" w:rsidRPr="0074780C" w:rsidRDefault="00703106">
      <w:pPr>
        <w:spacing w:before="80" w:after="80"/>
        <w:rPr>
          <w:color w:val="262626" w:themeColor="text1" w:themeTint="D9"/>
        </w:rPr>
      </w:pPr>
    </w:p>
    <w:p w14:paraId="05F301D9" w14:textId="77777777" w:rsidR="00703106" w:rsidRPr="0074780C" w:rsidRDefault="00000000">
      <w:pPr>
        <w:pStyle w:val="Heading2"/>
        <w:rPr>
          <w:color w:val="262626" w:themeColor="text1" w:themeTint="D9"/>
        </w:rPr>
      </w:pPr>
      <w:r w:rsidRPr="0074780C">
        <w:rPr>
          <w:color w:val="262626" w:themeColor="text1" w:themeTint="D9"/>
        </w:rPr>
        <w:t>2.2 Variables de Entrada</w:t>
      </w:r>
    </w:p>
    <w:p w14:paraId="569A9AED" w14:textId="77777777" w:rsidR="00703106" w:rsidRPr="0074780C" w:rsidRDefault="00703106">
      <w:pPr>
        <w:spacing w:before="80" w:after="80"/>
        <w:rPr>
          <w:color w:val="262626" w:themeColor="text1" w:themeTint="D9"/>
        </w:rPr>
      </w:pPr>
    </w:p>
    <w:p w14:paraId="04365FAD"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Cada imagen de entrada al modelo es un tensor de 4 canales espectrales:</w:t>
      </w:r>
    </w:p>
    <w:p w14:paraId="350120B4" w14:textId="77777777" w:rsidR="00703106" w:rsidRPr="0074780C" w:rsidRDefault="00703106">
      <w:pPr>
        <w:spacing w:before="80" w:after="80"/>
        <w:rPr>
          <w:color w:val="262626" w:themeColor="text1" w:themeTint="D9"/>
        </w:rPr>
      </w:pPr>
    </w:p>
    <w:p w14:paraId="07505D5B"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Banda Roja (R): sensible a la clorofila; útil para distinguir vegetación activa de suelo expuesto.</w:t>
      </w:r>
    </w:p>
    <w:p w14:paraId="311A15DF"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Banda Verde (G): complementaria para análisis de vigor vegetal.</w:t>
      </w:r>
    </w:p>
    <w:p w14:paraId="50C5CD20"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Banda Azul (B): referencia visual y detección de cuerpos de agua.</w:t>
      </w:r>
    </w:p>
    <w:p w14:paraId="4F5B188B"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Infrarrojo Cercano (NIR): banda más discriminativa para vegetación densa vs. áreas deforestadas.</w:t>
      </w:r>
    </w:p>
    <w:p w14:paraId="74C9771E" w14:textId="77777777" w:rsidR="00703106" w:rsidRPr="0074780C" w:rsidRDefault="00703106">
      <w:pPr>
        <w:spacing w:before="80" w:after="80"/>
        <w:rPr>
          <w:color w:val="262626" w:themeColor="text1" w:themeTint="D9"/>
        </w:rPr>
      </w:pPr>
    </w:p>
    <w:p w14:paraId="6FEBA5F1"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A partir de estas bandas también se pueden calcular índices de vegetación como el NDVI (</w:t>
      </w:r>
      <w:proofErr w:type="spellStart"/>
      <w:r w:rsidRPr="0074780C">
        <w:rPr>
          <w:color w:val="262626" w:themeColor="text1" w:themeTint="D9"/>
        </w:rPr>
        <w:t>Normalized</w:t>
      </w:r>
      <w:proofErr w:type="spellEnd"/>
      <w:r w:rsidRPr="0074780C">
        <w:rPr>
          <w:color w:val="262626" w:themeColor="text1" w:themeTint="D9"/>
        </w:rPr>
        <w:t xml:space="preserve"> </w:t>
      </w:r>
      <w:proofErr w:type="spellStart"/>
      <w:r w:rsidRPr="0074780C">
        <w:rPr>
          <w:color w:val="262626" w:themeColor="text1" w:themeTint="D9"/>
        </w:rPr>
        <w:t>Difference</w:t>
      </w:r>
      <w:proofErr w:type="spellEnd"/>
      <w:r w:rsidRPr="0074780C">
        <w:rPr>
          <w:color w:val="262626" w:themeColor="text1" w:themeTint="D9"/>
        </w:rPr>
        <w:t xml:space="preserve"> </w:t>
      </w:r>
      <w:proofErr w:type="spellStart"/>
      <w:r w:rsidRPr="0074780C">
        <w:rPr>
          <w:color w:val="262626" w:themeColor="text1" w:themeTint="D9"/>
        </w:rPr>
        <w:t>Vegetation</w:t>
      </w:r>
      <w:proofErr w:type="spellEnd"/>
      <w:r w:rsidRPr="0074780C">
        <w:rPr>
          <w:color w:val="262626" w:themeColor="text1" w:themeTint="D9"/>
        </w:rPr>
        <w:t xml:space="preserve"> </w:t>
      </w:r>
      <w:proofErr w:type="spellStart"/>
      <w:r w:rsidRPr="0074780C">
        <w:rPr>
          <w:color w:val="262626" w:themeColor="text1" w:themeTint="D9"/>
        </w:rPr>
        <w:t>Index</w:t>
      </w:r>
      <w:proofErr w:type="spellEnd"/>
      <w:r w:rsidRPr="0074780C">
        <w:rPr>
          <w:color w:val="262626" w:themeColor="text1" w:themeTint="D9"/>
        </w:rPr>
        <w:t>), que puede incorporarse como canal adicional en etapas de experimentación.</w:t>
      </w:r>
    </w:p>
    <w:p w14:paraId="3E4A0C0E" w14:textId="77777777" w:rsidR="00703106" w:rsidRPr="0074780C" w:rsidRDefault="00703106">
      <w:pPr>
        <w:spacing w:before="80" w:after="80"/>
        <w:rPr>
          <w:color w:val="262626" w:themeColor="text1" w:themeTint="D9"/>
        </w:rPr>
      </w:pPr>
    </w:p>
    <w:p w14:paraId="39BD5884" w14:textId="77777777" w:rsidR="00703106" w:rsidRPr="0074780C" w:rsidRDefault="00000000">
      <w:pPr>
        <w:pStyle w:val="Heading2"/>
        <w:rPr>
          <w:color w:val="262626" w:themeColor="text1" w:themeTint="D9"/>
        </w:rPr>
      </w:pPr>
      <w:r w:rsidRPr="0074780C">
        <w:rPr>
          <w:color w:val="262626" w:themeColor="text1" w:themeTint="D9"/>
        </w:rPr>
        <w:t>2.3 Variable Objetivo</w:t>
      </w:r>
    </w:p>
    <w:p w14:paraId="2FF99B38" w14:textId="77777777" w:rsidR="00703106" w:rsidRPr="0074780C" w:rsidRDefault="00703106">
      <w:pPr>
        <w:spacing w:before="80" w:after="80"/>
        <w:rPr>
          <w:color w:val="262626" w:themeColor="text1" w:themeTint="D9"/>
        </w:rPr>
      </w:pPr>
    </w:p>
    <w:p w14:paraId="15C46FF7"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La variable objetivo es una máscara binaria de segmentación píxel a píxel:</w:t>
      </w:r>
    </w:p>
    <w:p w14:paraId="2C08082F" w14:textId="77777777" w:rsidR="00703106" w:rsidRPr="0074780C" w:rsidRDefault="00703106">
      <w:pPr>
        <w:spacing w:before="80" w:after="80"/>
        <w:rPr>
          <w:color w:val="262626" w:themeColor="text1" w:themeTint="D9"/>
        </w:rPr>
      </w:pPr>
    </w:p>
    <w:p w14:paraId="4B2EC86B"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Clase 0 — Bosque intacto: cobertura forestal sin perturbación detectable.</w:t>
      </w:r>
    </w:p>
    <w:p w14:paraId="5CCB8670"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Clase 1 — Deforestado: áreas con pérdida confirmada de cobertura boscosa, incluyendo agricultura, ganadería, minería y asentamientos humanos.</w:t>
      </w:r>
    </w:p>
    <w:p w14:paraId="06F1612A" w14:textId="77777777" w:rsidR="00703106" w:rsidRPr="0074780C" w:rsidRDefault="00703106">
      <w:pPr>
        <w:spacing w:before="80" w:after="80"/>
        <w:rPr>
          <w:color w:val="262626" w:themeColor="text1" w:themeTint="D9"/>
        </w:rPr>
      </w:pPr>
    </w:p>
    <w:p w14:paraId="75294000" w14:textId="77777777" w:rsidR="00703106" w:rsidRPr="0074780C" w:rsidRDefault="00000000">
      <w:pPr>
        <w:pStyle w:val="Heading1"/>
        <w:rPr>
          <w:color w:val="262626" w:themeColor="text1" w:themeTint="D9"/>
        </w:rPr>
      </w:pPr>
      <w:r w:rsidRPr="0074780C">
        <w:rPr>
          <w:color w:val="262626" w:themeColor="text1" w:themeTint="D9"/>
        </w:rPr>
        <w:t>3. Preparación de los Datos</w:t>
      </w:r>
    </w:p>
    <w:p w14:paraId="0F3FD354" w14:textId="77777777" w:rsidR="00703106" w:rsidRPr="0074780C" w:rsidRDefault="00703106">
      <w:pPr>
        <w:spacing w:before="80" w:after="80"/>
        <w:rPr>
          <w:color w:val="262626" w:themeColor="text1" w:themeTint="D9"/>
        </w:rPr>
      </w:pPr>
    </w:p>
    <w:p w14:paraId="1E9B01B4" w14:textId="77777777" w:rsidR="00703106" w:rsidRPr="0074780C" w:rsidRDefault="00000000">
      <w:pPr>
        <w:pStyle w:val="Heading2"/>
        <w:rPr>
          <w:color w:val="262626" w:themeColor="text1" w:themeTint="D9"/>
        </w:rPr>
      </w:pPr>
      <w:r w:rsidRPr="0074780C">
        <w:rPr>
          <w:color w:val="262626" w:themeColor="text1" w:themeTint="D9"/>
        </w:rPr>
        <w:t>3.1 Pipeline de Procesamiento</w:t>
      </w:r>
    </w:p>
    <w:p w14:paraId="3B9D151B" w14:textId="77777777" w:rsidR="00703106" w:rsidRPr="0074780C" w:rsidRDefault="00703106">
      <w:pPr>
        <w:spacing w:before="80" w:after="80"/>
        <w:rPr>
          <w:color w:val="262626" w:themeColor="text1" w:themeTint="D9"/>
        </w:rPr>
      </w:pPr>
    </w:p>
    <w:p w14:paraId="143F87ED"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La preparación de los datos sigue una cadena de procesamiento estructurada en tres etapas:</w:t>
      </w:r>
    </w:p>
    <w:p w14:paraId="644E3DC7" w14:textId="77777777" w:rsidR="00703106" w:rsidRPr="0074780C" w:rsidRDefault="00703106">
      <w:pPr>
        <w:spacing w:before="80" w:after="80"/>
        <w:rPr>
          <w:color w:val="262626" w:themeColor="text1" w:themeTint="D9"/>
        </w:rPr>
      </w:pPr>
    </w:p>
    <w:p w14:paraId="28A4DB5A" w14:textId="77777777" w:rsidR="00703106" w:rsidRPr="0074780C" w:rsidRDefault="00000000">
      <w:pPr>
        <w:spacing w:before="200" w:after="80"/>
        <w:rPr>
          <w:color w:val="262626" w:themeColor="text1" w:themeTint="D9"/>
        </w:rPr>
      </w:pPr>
      <w:r w:rsidRPr="0074780C">
        <w:rPr>
          <w:b/>
          <w:bCs/>
          <w:color w:val="262626" w:themeColor="text1" w:themeTint="D9"/>
          <w:sz w:val="24"/>
          <w:szCs w:val="24"/>
        </w:rPr>
        <w:t xml:space="preserve">Etapa 1 — Procesamiento del </w:t>
      </w:r>
      <w:proofErr w:type="spellStart"/>
      <w:r w:rsidRPr="0074780C">
        <w:rPr>
          <w:b/>
          <w:bCs/>
          <w:color w:val="262626" w:themeColor="text1" w:themeTint="D9"/>
          <w:sz w:val="24"/>
          <w:szCs w:val="24"/>
        </w:rPr>
        <w:t>dataset</w:t>
      </w:r>
      <w:proofErr w:type="spellEnd"/>
      <w:r w:rsidRPr="0074780C">
        <w:rPr>
          <w:b/>
          <w:bCs/>
          <w:color w:val="262626" w:themeColor="text1" w:themeTint="D9"/>
          <w:sz w:val="24"/>
          <w:szCs w:val="24"/>
        </w:rPr>
        <w:t xml:space="preserve"> Planet Amazon</w:t>
      </w:r>
    </w:p>
    <w:p w14:paraId="577FE04A"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Descarga de los archivos TIF de 4 bandas desde </w:t>
      </w:r>
      <w:proofErr w:type="spellStart"/>
      <w:r w:rsidRPr="0074780C">
        <w:rPr>
          <w:color w:val="262626" w:themeColor="text1" w:themeTint="D9"/>
        </w:rPr>
        <w:t>Kaggle</w:t>
      </w:r>
      <w:proofErr w:type="spellEnd"/>
      <w:r w:rsidRPr="0074780C">
        <w:rPr>
          <w:color w:val="262626" w:themeColor="text1" w:themeTint="D9"/>
        </w:rPr>
        <w:t>.</w:t>
      </w:r>
    </w:p>
    <w:p w14:paraId="5FCC537E"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Normalización de valores digitales al rango [0, 1] (división por 10.000, rango típico de reflectancia Landsat/</w:t>
      </w:r>
      <w:proofErr w:type="spellStart"/>
      <w:r w:rsidRPr="0074780C">
        <w:rPr>
          <w:color w:val="262626" w:themeColor="text1" w:themeTint="D9"/>
        </w:rPr>
        <w:t>Sentinel</w:t>
      </w:r>
      <w:proofErr w:type="spellEnd"/>
      <w:r w:rsidRPr="0074780C">
        <w:rPr>
          <w:color w:val="262626" w:themeColor="text1" w:themeTint="D9"/>
        </w:rPr>
        <w:t>).</w:t>
      </w:r>
    </w:p>
    <w:p w14:paraId="3CABF618"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Conversión de etiquetas </w:t>
      </w:r>
      <w:proofErr w:type="spellStart"/>
      <w:r w:rsidRPr="0074780C">
        <w:rPr>
          <w:color w:val="262626" w:themeColor="text1" w:themeTint="D9"/>
        </w:rPr>
        <w:t>multi-label</w:t>
      </w:r>
      <w:proofErr w:type="spellEnd"/>
      <w:r w:rsidRPr="0074780C">
        <w:rPr>
          <w:color w:val="262626" w:themeColor="text1" w:themeTint="D9"/>
        </w:rPr>
        <w:t xml:space="preserve"> textuales a vector </w:t>
      </w:r>
      <w:proofErr w:type="spellStart"/>
      <w:r w:rsidRPr="0074780C">
        <w:rPr>
          <w:color w:val="262626" w:themeColor="text1" w:themeTint="D9"/>
        </w:rPr>
        <w:t>multi-hot</w:t>
      </w:r>
      <w:proofErr w:type="spellEnd"/>
      <w:r w:rsidRPr="0074780C">
        <w:rPr>
          <w:color w:val="262626" w:themeColor="text1" w:themeTint="D9"/>
        </w:rPr>
        <w:t xml:space="preserve"> de 17 dimensiones.</w:t>
      </w:r>
    </w:p>
    <w:p w14:paraId="2C0CD115"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División reproducible en conjuntos de entrenamiento (80%), validación (10%) y prueba (10%).</w:t>
      </w:r>
    </w:p>
    <w:p w14:paraId="02BDEEB8"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Aplicación de aumentaciones de datos: </w:t>
      </w:r>
      <w:proofErr w:type="spellStart"/>
      <w:r w:rsidRPr="0074780C">
        <w:rPr>
          <w:color w:val="262626" w:themeColor="text1" w:themeTint="D9"/>
        </w:rPr>
        <w:t>flip</w:t>
      </w:r>
      <w:proofErr w:type="spellEnd"/>
      <w:r w:rsidRPr="0074780C">
        <w:rPr>
          <w:color w:val="262626" w:themeColor="text1" w:themeTint="D9"/>
        </w:rPr>
        <w:t xml:space="preserve"> horizontal/vertical, rotación 90°, </w:t>
      </w:r>
      <w:proofErr w:type="spellStart"/>
      <w:r w:rsidRPr="0074780C">
        <w:rPr>
          <w:color w:val="262626" w:themeColor="text1" w:themeTint="D9"/>
        </w:rPr>
        <w:t>jitter</w:t>
      </w:r>
      <w:proofErr w:type="spellEnd"/>
      <w:r w:rsidRPr="0074780C">
        <w:rPr>
          <w:color w:val="262626" w:themeColor="text1" w:themeTint="D9"/>
        </w:rPr>
        <w:t xml:space="preserve"> de color y ruido gaussiano.</w:t>
      </w:r>
    </w:p>
    <w:p w14:paraId="4B7BC563" w14:textId="77777777" w:rsidR="00703106" w:rsidRPr="0074780C" w:rsidRDefault="00703106">
      <w:pPr>
        <w:spacing w:before="80" w:after="80"/>
        <w:rPr>
          <w:color w:val="262626" w:themeColor="text1" w:themeTint="D9"/>
        </w:rPr>
      </w:pPr>
    </w:p>
    <w:p w14:paraId="665037D0" w14:textId="77777777" w:rsidR="00703106" w:rsidRPr="0074780C" w:rsidRDefault="00000000">
      <w:pPr>
        <w:spacing w:before="200" w:after="80"/>
        <w:rPr>
          <w:color w:val="262626" w:themeColor="text1" w:themeTint="D9"/>
        </w:rPr>
      </w:pPr>
      <w:r w:rsidRPr="0074780C">
        <w:rPr>
          <w:b/>
          <w:bCs/>
          <w:color w:val="262626" w:themeColor="text1" w:themeTint="D9"/>
          <w:sz w:val="24"/>
          <w:szCs w:val="24"/>
        </w:rPr>
        <w:t>Etapa 2 — Adquisición de imágenes colombianas</w:t>
      </w:r>
    </w:p>
    <w:p w14:paraId="2E7A1708"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Definición de áreas de interés (AOI) en departamentos con alta deforestación: Caquetá, Meta, Putumayo y Guaviare.</w:t>
      </w:r>
    </w:p>
    <w:p w14:paraId="1CD25A09"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Exportación de composiciones medianas anuales de Sentinel-2 desde Google Earth </w:t>
      </w:r>
      <w:proofErr w:type="spellStart"/>
      <w:r w:rsidRPr="0074780C">
        <w:rPr>
          <w:color w:val="262626" w:themeColor="text1" w:themeTint="D9"/>
        </w:rPr>
        <w:t>Engine</w:t>
      </w:r>
      <w:proofErr w:type="spellEnd"/>
      <w:r w:rsidRPr="0074780C">
        <w:rPr>
          <w:color w:val="262626" w:themeColor="text1" w:themeTint="D9"/>
        </w:rPr>
        <w:t>, filtradas por porcentaje de nubosidad (&lt;20%) y enmascaramiento de nubes con SCL.</w:t>
      </w:r>
    </w:p>
    <w:p w14:paraId="4CD4D3BA"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Descarga en formato </w:t>
      </w:r>
      <w:proofErr w:type="spellStart"/>
      <w:r w:rsidRPr="0074780C">
        <w:rPr>
          <w:color w:val="262626" w:themeColor="text1" w:themeTint="D9"/>
        </w:rPr>
        <w:t>GeoTIFF</w:t>
      </w:r>
      <w:proofErr w:type="spellEnd"/>
      <w:r w:rsidRPr="0074780C">
        <w:rPr>
          <w:color w:val="262626" w:themeColor="text1" w:themeTint="D9"/>
        </w:rPr>
        <w:t xml:space="preserve"> con resolución espacial de 10 metros por píxel.</w:t>
      </w:r>
    </w:p>
    <w:p w14:paraId="1BCB52DA" w14:textId="77777777" w:rsidR="00703106" w:rsidRPr="0074780C" w:rsidRDefault="00703106">
      <w:pPr>
        <w:spacing w:before="80" w:after="80"/>
        <w:rPr>
          <w:color w:val="262626" w:themeColor="text1" w:themeTint="D9"/>
        </w:rPr>
      </w:pPr>
    </w:p>
    <w:p w14:paraId="62362539" w14:textId="77777777" w:rsidR="00703106" w:rsidRPr="0074780C" w:rsidRDefault="00000000">
      <w:pPr>
        <w:spacing w:before="200" w:after="80"/>
        <w:rPr>
          <w:color w:val="262626" w:themeColor="text1" w:themeTint="D9"/>
        </w:rPr>
      </w:pPr>
      <w:r w:rsidRPr="0074780C">
        <w:rPr>
          <w:b/>
          <w:bCs/>
          <w:color w:val="262626" w:themeColor="text1" w:themeTint="D9"/>
          <w:sz w:val="24"/>
          <w:szCs w:val="24"/>
        </w:rPr>
        <w:t xml:space="preserve">Etapa 3 — Integración de </w:t>
      </w:r>
      <w:proofErr w:type="spellStart"/>
      <w:r w:rsidRPr="0074780C">
        <w:rPr>
          <w:b/>
          <w:bCs/>
          <w:color w:val="262626" w:themeColor="text1" w:themeTint="D9"/>
          <w:sz w:val="24"/>
          <w:szCs w:val="24"/>
        </w:rPr>
        <w:t>rasters</w:t>
      </w:r>
      <w:proofErr w:type="spellEnd"/>
      <w:r w:rsidRPr="0074780C">
        <w:rPr>
          <w:b/>
          <w:bCs/>
          <w:color w:val="262626" w:themeColor="text1" w:themeTint="D9"/>
          <w:sz w:val="24"/>
          <w:szCs w:val="24"/>
        </w:rPr>
        <w:t xml:space="preserve"> IDEAM y generación de tiles</w:t>
      </w:r>
    </w:p>
    <w:p w14:paraId="523EE61B" w14:textId="77777777" w:rsidR="00703106" w:rsidRPr="0074780C" w:rsidRDefault="00000000">
      <w:pPr>
        <w:pStyle w:val="ListParagraph"/>
        <w:numPr>
          <w:ilvl w:val="0"/>
          <w:numId w:val="3"/>
        </w:numPr>
        <w:spacing w:before="60" w:after="60"/>
        <w:rPr>
          <w:color w:val="262626" w:themeColor="text1" w:themeTint="D9"/>
        </w:rPr>
      </w:pPr>
      <w:proofErr w:type="spellStart"/>
      <w:r w:rsidRPr="0074780C">
        <w:rPr>
          <w:color w:val="262626" w:themeColor="text1" w:themeTint="D9"/>
        </w:rPr>
        <w:t>Reproyección</w:t>
      </w:r>
      <w:proofErr w:type="spellEnd"/>
      <w:r w:rsidRPr="0074780C">
        <w:rPr>
          <w:color w:val="262626" w:themeColor="text1" w:themeTint="D9"/>
        </w:rPr>
        <w:t xml:space="preserve"> del </w:t>
      </w:r>
      <w:proofErr w:type="spellStart"/>
      <w:r w:rsidRPr="0074780C">
        <w:rPr>
          <w:color w:val="262626" w:themeColor="text1" w:themeTint="D9"/>
        </w:rPr>
        <w:t>raster</w:t>
      </w:r>
      <w:proofErr w:type="spellEnd"/>
      <w:r w:rsidRPr="0074780C">
        <w:rPr>
          <w:color w:val="262626" w:themeColor="text1" w:themeTint="D9"/>
        </w:rPr>
        <w:t xml:space="preserve"> IDEAM al mismo CRS y resolución que la imagen Sentinel-2 correspondiente.</w:t>
      </w:r>
    </w:p>
    <w:p w14:paraId="520E70F3"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lastRenderedPageBreak/>
        <w:t xml:space="preserve">Generación de parches de 224x224 píxeles con un </w:t>
      </w:r>
      <w:proofErr w:type="spellStart"/>
      <w:r w:rsidRPr="0074780C">
        <w:rPr>
          <w:color w:val="262626" w:themeColor="text1" w:themeTint="D9"/>
        </w:rPr>
        <w:t>stride</w:t>
      </w:r>
      <w:proofErr w:type="spellEnd"/>
      <w:r w:rsidRPr="0074780C">
        <w:rPr>
          <w:color w:val="262626" w:themeColor="text1" w:themeTint="D9"/>
        </w:rPr>
        <w:t xml:space="preserve"> del 50% (</w:t>
      </w:r>
      <w:proofErr w:type="spellStart"/>
      <w:r w:rsidRPr="0074780C">
        <w:rPr>
          <w:color w:val="262626" w:themeColor="text1" w:themeTint="D9"/>
        </w:rPr>
        <w:t>overlap</w:t>
      </w:r>
      <w:proofErr w:type="spellEnd"/>
      <w:r w:rsidRPr="0074780C">
        <w:rPr>
          <w:color w:val="262626" w:themeColor="text1" w:themeTint="D9"/>
        </w:rPr>
        <w:t>) para maximizar la cobertura de bordes.</w:t>
      </w:r>
    </w:p>
    <w:p w14:paraId="0F0FFDA3"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Descarte de parches con más del 20% de píxeles sin datos (</w:t>
      </w:r>
      <w:proofErr w:type="spellStart"/>
      <w:r w:rsidRPr="0074780C">
        <w:rPr>
          <w:color w:val="262626" w:themeColor="text1" w:themeTint="D9"/>
        </w:rPr>
        <w:t>nodata</w:t>
      </w:r>
      <w:proofErr w:type="spellEnd"/>
      <w:r w:rsidRPr="0074780C">
        <w:rPr>
          <w:color w:val="262626" w:themeColor="text1" w:themeTint="D9"/>
        </w:rPr>
        <w:t>).</w:t>
      </w:r>
    </w:p>
    <w:p w14:paraId="73820425"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Almacenamiento de tiles como </w:t>
      </w:r>
      <w:proofErr w:type="spellStart"/>
      <w:r w:rsidRPr="0074780C">
        <w:rPr>
          <w:color w:val="262626" w:themeColor="text1" w:themeTint="D9"/>
        </w:rPr>
        <w:t>arrays</w:t>
      </w:r>
      <w:proofErr w:type="spellEnd"/>
      <w:r w:rsidRPr="0074780C">
        <w:rPr>
          <w:color w:val="262626" w:themeColor="text1" w:themeTint="D9"/>
        </w:rPr>
        <w:t xml:space="preserve"> </w:t>
      </w:r>
      <w:proofErr w:type="spellStart"/>
      <w:r w:rsidRPr="0074780C">
        <w:rPr>
          <w:color w:val="262626" w:themeColor="text1" w:themeTint="D9"/>
        </w:rPr>
        <w:t>NumPy</w:t>
      </w:r>
      <w:proofErr w:type="spellEnd"/>
      <w:r w:rsidRPr="0074780C">
        <w:rPr>
          <w:color w:val="262626" w:themeColor="text1" w:themeTint="D9"/>
        </w:rPr>
        <w:t xml:space="preserve"> (.</w:t>
      </w:r>
      <w:proofErr w:type="spellStart"/>
      <w:r w:rsidRPr="0074780C">
        <w:rPr>
          <w:color w:val="262626" w:themeColor="text1" w:themeTint="D9"/>
        </w:rPr>
        <w:t>npy</w:t>
      </w:r>
      <w:proofErr w:type="spellEnd"/>
      <w:r w:rsidRPr="0074780C">
        <w:rPr>
          <w:color w:val="262626" w:themeColor="text1" w:themeTint="D9"/>
        </w:rPr>
        <w:t>) separados por imagen y máscara.</w:t>
      </w:r>
    </w:p>
    <w:p w14:paraId="5DE5E68B" w14:textId="77777777" w:rsidR="00703106" w:rsidRPr="0074780C" w:rsidRDefault="00703106">
      <w:pPr>
        <w:spacing w:before="80" w:after="80"/>
        <w:rPr>
          <w:color w:val="262626" w:themeColor="text1" w:themeTint="D9"/>
        </w:rPr>
      </w:pPr>
    </w:p>
    <w:p w14:paraId="57CA39F0" w14:textId="77777777" w:rsidR="00703106" w:rsidRPr="0074780C" w:rsidRDefault="00000000">
      <w:pPr>
        <w:pStyle w:val="Heading1"/>
        <w:rPr>
          <w:color w:val="262626" w:themeColor="text1" w:themeTint="D9"/>
        </w:rPr>
      </w:pPr>
      <w:r w:rsidRPr="0074780C">
        <w:rPr>
          <w:color w:val="262626" w:themeColor="text1" w:themeTint="D9"/>
        </w:rPr>
        <w:t>4. Selección del Modelo y Estrategia de Estimación</w:t>
      </w:r>
    </w:p>
    <w:p w14:paraId="7B862DE5" w14:textId="77777777" w:rsidR="00703106" w:rsidRPr="0074780C" w:rsidRDefault="00703106">
      <w:pPr>
        <w:spacing w:before="80" w:after="80"/>
        <w:rPr>
          <w:color w:val="262626" w:themeColor="text1" w:themeTint="D9"/>
        </w:rPr>
      </w:pPr>
    </w:p>
    <w:p w14:paraId="659B92CA" w14:textId="77777777" w:rsidR="00703106" w:rsidRPr="0074780C" w:rsidRDefault="00000000">
      <w:pPr>
        <w:pStyle w:val="Heading2"/>
        <w:rPr>
          <w:color w:val="262626" w:themeColor="text1" w:themeTint="D9"/>
        </w:rPr>
      </w:pPr>
      <w:r w:rsidRPr="0074780C">
        <w:rPr>
          <w:color w:val="262626" w:themeColor="text1" w:themeTint="D9"/>
        </w:rPr>
        <w:t>4.1 Arquitectura Propuesta</w:t>
      </w:r>
    </w:p>
    <w:p w14:paraId="1C5B3F1A" w14:textId="77777777" w:rsidR="00703106" w:rsidRPr="0074780C" w:rsidRDefault="00703106">
      <w:pPr>
        <w:spacing w:before="80" w:after="80"/>
        <w:rPr>
          <w:color w:val="262626" w:themeColor="text1" w:themeTint="D9"/>
        </w:rPr>
      </w:pPr>
    </w:p>
    <w:p w14:paraId="73909B9D"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 xml:space="preserve">Se propone una estrategia de transferencia de aprendizaje en dos fases, utilizando EfficientNet-B4 como </w:t>
      </w:r>
      <w:proofErr w:type="spellStart"/>
      <w:r w:rsidRPr="0074780C">
        <w:rPr>
          <w:color w:val="262626" w:themeColor="text1" w:themeTint="D9"/>
        </w:rPr>
        <w:t>backbone</w:t>
      </w:r>
      <w:proofErr w:type="spellEnd"/>
      <w:r w:rsidRPr="0074780C">
        <w:rPr>
          <w:color w:val="262626" w:themeColor="text1" w:themeTint="D9"/>
        </w:rPr>
        <w:t xml:space="preserve"> compartido:</w:t>
      </w:r>
    </w:p>
    <w:p w14:paraId="0DAEC7B4" w14:textId="77777777" w:rsidR="00703106" w:rsidRPr="0074780C" w:rsidRDefault="00703106">
      <w:pPr>
        <w:spacing w:before="80" w:after="80"/>
        <w:rPr>
          <w:color w:val="262626" w:themeColor="text1" w:themeTint="D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780C" w:rsidRPr="0074780C" w14:paraId="10AFB559"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05300D00"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Fase</w:t>
            </w:r>
          </w:p>
        </w:tc>
        <w:tc>
          <w:tcPr>
            <w:tcW w:w="636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1F6F6CDA"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Descripción</w:t>
            </w:r>
          </w:p>
        </w:tc>
      </w:tr>
      <w:tr w:rsidR="0074780C" w:rsidRPr="0074780C" w14:paraId="7C5529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CDC1E" w14:textId="77777777" w:rsidR="00703106" w:rsidRPr="0074780C" w:rsidRDefault="00000000">
            <w:pPr>
              <w:rPr>
                <w:color w:val="262626" w:themeColor="text1" w:themeTint="D9"/>
              </w:rPr>
            </w:pPr>
            <w:r w:rsidRPr="0074780C">
              <w:rPr>
                <w:color w:val="262626" w:themeColor="text1" w:themeTint="D9"/>
                <w:sz w:val="20"/>
                <w:szCs w:val="20"/>
              </w:rPr>
              <w:t>Fase 1 — Preentrenamiento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53AFF" w14:textId="77777777" w:rsidR="00703106" w:rsidRPr="0074780C" w:rsidRDefault="00000000">
            <w:pPr>
              <w:rPr>
                <w:color w:val="262626" w:themeColor="text1" w:themeTint="D9"/>
              </w:rPr>
            </w:pPr>
            <w:r w:rsidRPr="0074780C">
              <w:rPr>
                <w:color w:val="262626" w:themeColor="text1" w:themeTint="D9"/>
                <w:sz w:val="20"/>
                <w:szCs w:val="20"/>
              </w:rPr>
              <w:t xml:space="preserve">Entrenamiento del </w:t>
            </w:r>
            <w:proofErr w:type="spellStart"/>
            <w:r w:rsidRPr="0074780C">
              <w:rPr>
                <w:color w:val="262626" w:themeColor="text1" w:themeTint="D9"/>
                <w:sz w:val="20"/>
                <w:szCs w:val="20"/>
              </w:rPr>
              <w:t>backbone</w:t>
            </w:r>
            <w:proofErr w:type="spellEnd"/>
            <w:r w:rsidRPr="0074780C">
              <w:rPr>
                <w:color w:val="262626" w:themeColor="text1" w:themeTint="D9"/>
                <w:sz w:val="20"/>
                <w:szCs w:val="20"/>
              </w:rPr>
              <w:t xml:space="preserve"> EfficientNet-B4 (adaptado a 4 canales) sobre el </w:t>
            </w:r>
            <w:proofErr w:type="spellStart"/>
            <w:r w:rsidRPr="0074780C">
              <w:rPr>
                <w:color w:val="262626" w:themeColor="text1" w:themeTint="D9"/>
                <w:sz w:val="20"/>
                <w:szCs w:val="20"/>
              </w:rPr>
              <w:t>dataset</w:t>
            </w:r>
            <w:proofErr w:type="spellEnd"/>
            <w:r w:rsidRPr="0074780C">
              <w:rPr>
                <w:color w:val="262626" w:themeColor="text1" w:themeTint="D9"/>
                <w:sz w:val="20"/>
                <w:szCs w:val="20"/>
              </w:rPr>
              <w:t xml:space="preserve"> Planet Amazon para clasificación </w:t>
            </w:r>
            <w:proofErr w:type="spellStart"/>
            <w:r w:rsidRPr="0074780C">
              <w:rPr>
                <w:color w:val="262626" w:themeColor="text1" w:themeTint="D9"/>
                <w:sz w:val="20"/>
                <w:szCs w:val="20"/>
              </w:rPr>
              <w:t>multi-label</w:t>
            </w:r>
            <w:proofErr w:type="spellEnd"/>
            <w:r w:rsidRPr="0074780C">
              <w:rPr>
                <w:color w:val="262626" w:themeColor="text1" w:themeTint="D9"/>
                <w:sz w:val="20"/>
                <w:szCs w:val="20"/>
              </w:rPr>
              <w:t>. El modelo aprende representaciones espectrales y texturales de zonas forestales y deforestadas.</w:t>
            </w:r>
          </w:p>
        </w:tc>
      </w:tr>
      <w:tr w:rsidR="0074780C" w:rsidRPr="0074780C" w14:paraId="0EDEF9E7"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6A18487B" w14:textId="77777777" w:rsidR="00703106" w:rsidRPr="0074780C" w:rsidRDefault="00000000">
            <w:pPr>
              <w:rPr>
                <w:color w:val="262626" w:themeColor="text1" w:themeTint="D9"/>
              </w:rPr>
            </w:pPr>
            <w:r w:rsidRPr="0074780C">
              <w:rPr>
                <w:color w:val="262626" w:themeColor="text1" w:themeTint="D9"/>
                <w:sz w:val="20"/>
                <w:szCs w:val="20"/>
              </w:rPr>
              <w:t>Fase 2 — Fine-</w:t>
            </w:r>
            <w:proofErr w:type="spellStart"/>
            <w:r w:rsidRPr="0074780C">
              <w:rPr>
                <w:color w:val="262626" w:themeColor="text1" w:themeTint="D9"/>
                <w:sz w:val="20"/>
                <w:szCs w:val="20"/>
              </w:rPr>
              <w:t>tuning</w:t>
            </w:r>
            <w:proofErr w:type="spellEnd"/>
            <w:r w:rsidRPr="0074780C">
              <w:rPr>
                <w:color w:val="262626" w:themeColor="text1" w:themeTint="D9"/>
                <w:sz w:val="20"/>
                <w:szCs w:val="20"/>
              </w:rPr>
              <w:t xml:space="preserve"> Colombia</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40A18102" w14:textId="77777777" w:rsidR="00703106" w:rsidRPr="0074780C" w:rsidRDefault="00000000">
            <w:pPr>
              <w:rPr>
                <w:color w:val="262626" w:themeColor="text1" w:themeTint="D9"/>
              </w:rPr>
            </w:pPr>
            <w:r w:rsidRPr="0074780C">
              <w:rPr>
                <w:color w:val="262626" w:themeColor="text1" w:themeTint="D9"/>
                <w:sz w:val="20"/>
                <w:szCs w:val="20"/>
              </w:rPr>
              <w:t xml:space="preserve">Los pesos del </w:t>
            </w:r>
            <w:proofErr w:type="spellStart"/>
            <w:r w:rsidRPr="0074780C">
              <w:rPr>
                <w:color w:val="262626" w:themeColor="text1" w:themeTint="D9"/>
                <w:sz w:val="20"/>
                <w:szCs w:val="20"/>
              </w:rPr>
              <w:t>backbone</w:t>
            </w:r>
            <w:proofErr w:type="spellEnd"/>
            <w:r w:rsidRPr="0074780C">
              <w:rPr>
                <w:color w:val="262626" w:themeColor="text1" w:themeTint="D9"/>
                <w:sz w:val="20"/>
                <w:szCs w:val="20"/>
              </w:rPr>
              <w:t xml:space="preserve"> se transfieren a una arquitectura U-Net (</w:t>
            </w:r>
            <w:proofErr w:type="spellStart"/>
            <w:r w:rsidRPr="0074780C">
              <w:rPr>
                <w:color w:val="262626" w:themeColor="text1" w:themeTint="D9"/>
                <w:sz w:val="20"/>
                <w:szCs w:val="20"/>
              </w:rPr>
              <w:t>encoder-decoder</w:t>
            </w:r>
            <w:proofErr w:type="spellEnd"/>
            <w:r w:rsidRPr="0074780C">
              <w:rPr>
                <w:color w:val="262626" w:themeColor="text1" w:themeTint="D9"/>
                <w:sz w:val="20"/>
                <w:szCs w:val="20"/>
              </w:rPr>
              <w:t xml:space="preserve">), reemplazando el head de clasificación por un </w:t>
            </w:r>
            <w:proofErr w:type="spellStart"/>
            <w:r w:rsidRPr="0074780C">
              <w:rPr>
                <w:color w:val="262626" w:themeColor="text1" w:themeTint="D9"/>
                <w:sz w:val="20"/>
                <w:szCs w:val="20"/>
              </w:rPr>
              <w:t>decoder</w:t>
            </w:r>
            <w:proofErr w:type="spellEnd"/>
            <w:r w:rsidRPr="0074780C">
              <w:rPr>
                <w:color w:val="262626" w:themeColor="text1" w:themeTint="D9"/>
                <w:sz w:val="20"/>
                <w:szCs w:val="20"/>
              </w:rPr>
              <w:t xml:space="preserve"> de segmentación. El modelo se ajusta sobre los tiles colombianos con las máscaras del IDEAM.</w:t>
            </w:r>
          </w:p>
        </w:tc>
      </w:tr>
    </w:tbl>
    <w:p w14:paraId="1B25D409" w14:textId="77777777" w:rsidR="00703106" w:rsidRPr="0074780C" w:rsidRDefault="00703106">
      <w:pPr>
        <w:spacing w:before="80" w:after="80"/>
        <w:rPr>
          <w:color w:val="262626" w:themeColor="text1" w:themeTint="D9"/>
        </w:rPr>
      </w:pPr>
    </w:p>
    <w:p w14:paraId="15440AD4" w14:textId="77777777" w:rsidR="00703106" w:rsidRPr="0074780C" w:rsidRDefault="00000000">
      <w:pPr>
        <w:pStyle w:val="Heading2"/>
        <w:rPr>
          <w:color w:val="262626" w:themeColor="text1" w:themeTint="D9"/>
        </w:rPr>
      </w:pPr>
      <w:r w:rsidRPr="0074780C">
        <w:rPr>
          <w:color w:val="262626" w:themeColor="text1" w:themeTint="D9"/>
        </w:rPr>
        <w:t>4.2 Justificación de la Arquitectura</w:t>
      </w:r>
    </w:p>
    <w:p w14:paraId="6E602B46" w14:textId="77777777" w:rsidR="00703106" w:rsidRPr="0074780C" w:rsidRDefault="00703106">
      <w:pPr>
        <w:spacing w:before="80" w:after="80"/>
        <w:rPr>
          <w:color w:val="262626" w:themeColor="text1" w:themeTint="D9"/>
        </w:rPr>
      </w:pPr>
    </w:p>
    <w:p w14:paraId="7A690879"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EfficientNet-B4 ofrece una excelente relación entre capacidad representacional y eficiencia computacional, siendo uno de los </w:t>
      </w:r>
      <w:proofErr w:type="spellStart"/>
      <w:r w:rsidRPr="0074780C">
        <w:rPr>
          <w:color w:val="262626" w:themeColor="text1" w:themeTint="D9"/>
        </w:rPr>
        <w:t>backbones</w:t>
      </w:r>
      <w:proofErr w:type="spellEnd"/>
      <w:r w:rsidRPr="0074780C">
        <w:rPr>
          <w:color w:val="262626" w:themeColor="text1" w:themeTint="D9"/>
        </w:rPr>
        <w:t xml:space="preserve"> más utilizados en competencias de teledetección.</w:t>
      </w:r>
    </w:p>
    <w:p w14:paraId="2A770777"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La arquitectura U-Net preserva información espacial de alta resolución mediante </w:t>
      </w:r>
      <w:proofErr w:type="spellStart"/>
      <w:r w:rsidRPr="0074780C">
        <w:rPr>
          <w:color w:val="262626" w:themeColor="text1" w:themeTint="D9"/>
        </w:rPr>
        <w:t>skip</w:t>
      </w:r>
      <w:proofErr w:type="spellEnd"/>
      <w:r w:rsidRPr="0074780C">
        <w:rPr>
          <w:color w:val="262626" w:themeColor="text1" w:themeTint="D9"/>
        </w:rPr>
        <w:t xml:space="preserve"> </w:t>
      </w:r>
      <w:proofErr w:type="spellStart"/>
      <w:r w:rsidRPr="0074780C">
        <w:rPr>
          <w:color w:val="262626" w:themeColor="text1" w:themeTint="D9"/>
        </w:rPr>
        <w:t>connections</w:t>
      </w:r>
      <w:proofErr w:type="spellEnd"/>
      <w:r w:rsidRPr="0074780C">
        <w:rPr>
          <w:color w:val="262626" w:themeColor="text1" w:themeTint="D9"/>
        </w:rPr>
        <w:t>, fundamental para delimitar con precisión los bordes de las zonas deforestadas.</w:t>
      </w:r>
    </w:p>
    <w:p w14:paraId="33661D4C"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El canal NIR se incorpora modificando la primera capa convolucional, inicializando sus pesos como el promedio de los canales RGB </w:t>
      </w:r>
      <w:proofErr w:type="spellStart"/>
      <w:r w:rsidRPr="0074780C">
        <w:rPr>
          <w:color w:val="262626" w:themeColor="text1" w:themeTint="D9"/>
        </w:rPr>
        <w:t>preentrenados</w:t>
      </w:r>
      <w:proofErr w:type="spellEnd"/>
      <w:r w:rsidRPr="0074780C">
        <w:rPr>
          <w:color w:val="262626" w:themeColor="text1" w:themeTint="D9"/>
        </w:rPr>
        <w:t xml:space="preserve"> en </w:t>
      </w:r>
      <w:proofErr w:type="spellStart"/>
      <w:r w:rsidRPr="0074780C">
        <w:rPr>
          <w:color w:val="262626" w:themeColor="text1" w:themeTint="D9"/>
        </w:rPr>
        <w:t>ImageNet</w:t>
      </w:r>
      <w:proofErr w:type="spellEnd"/>
      <w:r w:rsidRPr="0074780C">
        <w:rPr>
          <w:color w:val="262626" w:themeColor="text1" w:themeTint="D9"/>
        </w:rPr>
        <w:t>.</w:t>
      </w:r>
    </w:p>
    <w:p w14:paraId="6F7EC7DF" w14:textId="77777777" w:rsidR="00703106" w:rsidRPr="0074780C" w:rsidRDefault="00703106">
      <w:pPr>
        <w:spacing w:before="80" w:after="80"/>
        <w:rPr>
          <w:color w:val="262626" w:themeColor="text1" w:themeTint="D9"/>
        </w:rPr>
      </w:pPr>
    </w:p>
    <w:p w14:paraId="6DC698FD" w14:textId="77777777" w:rsidR="00703106" w:rsidRPr="0074780C" w:rsidRDefault="00000000">
      <w:pPr>
        <w:pStyle w:val="Heading2"/>
        <w:rPr>
          <w:color w:val="262626" w:themeColor="text1" w:themeTint="D9"/>
        </w:rPr>
      </w:pPr>
      <w:r w:rsidRPr="0074780C">
        <w:rPr>
          <w:color w:val="262626" w:themeColor="text1" w:themeTint="D9"/>
        </w:rPr>
        <w:t>4.3 Función de Pérdida y Métricas</w:t>
      </w:r>
    </w:p>
    <w:p w14:paraId="76E82029" w14:textId="77777777" w:rsidR="00703106" w:rsidRPr="0074780C" w:rsidRDefault="00703106">
      <w:pPr>
        <w:spacing w:before="80" w:after="80"/>
        <w:rPr>
          <w:color w:val="262626" w:themeColor="text1" w:themeTint="D9"/>
        </w:rPr>
      </w:pPr>
    </w:p>
    <w:p w14:paraId="4226C7A5"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Dado el desbalance de clases inherente al problema (la mayoría del territorio está cubierto de bosque), se utilizan:</w:t>
      </w:r>
    </w:p>
    <w:p w14:paraId="64C5DD6E" w14:textId="77777777" w:rsidR="00703106" w:rsidRPr="0074780C" w:rsidRDefault="00703106">
      <w:pPr>
        <w:spacing w:before="80" w:after="80"/>
        <w:rPr>
          <w:color w:val="262626" w:themeColor="text1" w:themeTint="D9"/>
        </w:rPr>
      </w:pPr>
    </w:p>
    <w:p w14:paraId="15CCB2A9"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Pérdida combinada: Dice Loss + </w:t>
      </w:r>
      <w:proofErr w:type="spellStart"/>
      <w:r w:rsidRPr="0074780C">
        <w:rPr>
          <w:color w:val="262626" w:themeColor="text1" w:themeTint="D9"/>
        </w:rPr>
        <w:t>Binary</w:t>
      </w:r>
      <w:proofErr w:type="spellEnd"/>
      <w:r w:rsidRPr="0074780C">
        <w:rPr>
          <w:color w:val="262626" w:themeColor="text1" w:themeTint="D9"/>
        </w:rPr>
        <w:t xml:space="preserve"> Cross-</w:t>
      </w:r>
      <w:proofErr w:type="spellStart"/>
      <w:r w:rsidRPr="0074780C">
        <w:rPr>
          <w:color w:val="262626" w:themeColor="text1" w:themeTint="D9"/>
        </w:rPr>
        <w:t>Entropy</w:t>
      </w:r>
      <w:proofErr w:type="spellEnd"/>
      <w:r w:rsidRPr="0074780C">
        <w:rPr>
          <w:color w:val="262626" w:themeColor="text1" w:themeTint="D9"/>
        </w:rPr>
        <w:t xml:space="preserve"> con </w:t>
      </w:r>
      <w:proofErr w:type="spellStart"/>
      <w:r w:rsidRPr="0074780C">
        <w:rPr>
          <w:color w:val="262626" w:themeColor="text1" w:themeTint="D9"/>
        </w:rPr>
        <w:t>logits</w:t>
      </w:r>
      <w:proofErr w:type="spellEnd"/>
      <w:r w:rsidRPr="0074780C">
        <w:rPr>
          <w:color w:val="262626" w:themeColor="text1" w:themeTint="D9"/>
        </w:rPr>
        <w:t>, robusta ante desbalance de clases en segmentación.</w:t>
      </w:r>
    </w:p>
    <w:p w14:paraId="68EEADDF"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Métrica principal: </w:t>
      </w:r>
      <w:proofErr w:type="spellStart"/>
      <w:r w:rsidRPr="0074780C">
        <w:rPr>
          <w:color w:val="262626" w:themeColor="text1" w:themeTint="D9"/>
        </w:rPr>
        <w:t>Intersection</w:t>
      </w:r>
      <w:proofErr w:type="spellEnd"/>
      <w:r w:rsidRPr="0074780C">
        <w:rPr>
          <w:color w:val="262626" w:themeColor="text1" w:themeTint="D9"/>
        </w:rPr>
        <w:t xml:space="preserve"> </w:t>
      </w:r>
      <w:proofErr w:type="spellStart"/>
      <w:r w:rsidRPr="0074780C">
        <w:rPr>
          <w:color w:val="262626" w:themeColor="text1" w:themeTint="D9"/>
        </w:rPr>
        <w:t>over</w:t>
      </w:r>
      <w:proofErr w:type="spellEnd"/>
      <w:r w:rsidRPr="0074780C">
        <w:rPr>
          <w:color w:val="262626" w:themeColor="text1" w:themeTint="D9"/>
        </w:rPr>
        <w:t xml:space="preserve"> Union (</w:t>
      </w:r>
      <w:proofErr w:type="spellStart"/>
      <w:r w:rsidRPr="0074780C">
        <w:rPr>
          <w:color w:val="262626" w:themeColor="text1" w:themeTint="D9"/>
        </w:rPr>
        <w:t>IoU</w:t>
      </w:r>
      <w:proofErr w:type="spellEnd"/>
      <w:r w:rsidRPr="0074780C">
        <w:rPr>
          <w:color w:val="262626" w:themeColor="text1" w:themeTint="D9"/>
        </w:rPr>
        <w:t>), estándar en segmentación semántica.</w:t>
      </w:r>
    </w:p>
    <w:p w14:paraId="279131DC"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Métrica secundaria: F2-score (mayor peso al </w:t>
      </w:r>
      <w:proofErr w:type="spellStart"/>
      <w:r w:rsidRPr="0074780C">
        <w:rPr>
          <w:color w:val="262626" w:themeColor="text1" w:themeTint="D9"/>
        </w:rPr>
        <w:t>recall</w:t>
      </w:r>
      <w:proofErr w:type="spellEnd"/>
      <w:r w:rsidRPr="0074780C">
        <w:rPr>
          <w:color w:val="262626" w:themeColor="text1" w:themeTint="D9"/>
        </w:rPr>
        <w:t>), dado que es más costoso pasar por alto una zona deforestada que generar una falsa alarma.</w:t>
      </w:r>
    </w:p>
    <w:p w14:paraId="08328357" w14:textId="77777777" w:rsidR="00703106" w:rsidRPr="0074780C" w:rsidRDefault="00703106">
      <w:pPr>
        <w:spacing w:before="80" w:after="80"/>
        <w:rPr>
          <w:color w:val="262626" w:themeColor="text1" w:themeTint="D9"/>
        </w:rPr>
      </w:pPr>
    </w:p>
    <w:p w14:paraId="14E55FD9" w14:textId="77777777" w:rsidR="00703106" w:rsidRPr="0074780C" w:rsidRDefault="00000000">
      <w:pPr>
        <w:pStyle w:val="Heading1"/>
        <w:rPr>
          <w:color w:val="262626" w:themeColor="text1" w:themeTint="D9"/>
        </w:rPr>
      </w:pPr>
      <w:r w:rsidRPr="0074780C">
        <w:rPr>
          <w:color w:val="262626" w:themeColor="text1" w:themeTint="D9"/>
        </w:rPr>
        <w:t>5. Desarrollo y Calibración del Modelo</w:t>
      </w:r>
    </w:p>
    <w:p w14:paraId="52D10332" w14:textId="77777777" w:rsidR="00703106" w:rsidRPr="0074780C" w:rsidRDefault="00703106">
      <w:pPr>
        <w:spacing w:before="80" w:after="80"/>
        <w:rPr>
          <w:color w:val="262626" w:themeColor="text1" w:themeTint="D9"/>
        </w:rPr>
      </w:pPr>
    </w:p>
    <w:p w14:paraId="377477D8"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El desarrollo del modelo sigue el flujo de trabajo descrito a continuación:</w:t>
      </w:r>
    </w:p>
    <w:p w14:paraId="0A267BC7" w14:textId="77777777" w:rsidR="00703106" w:rsidRPr="0074780C" w:rsidRDefault="00703106">
      <w:pPr>
        <w:spacing w:before="80" w:after="80"/>
        <w:rPr>
          <w:color w:val="262626" w:themeColor="text1" w:themeTint="D9"/>
        </w:rPr>
      </w:pPr>
    </w:p>
    <w:p w14:paraId="016740C3"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Verificación del pipeline de datos con un </w:t>
      </w:r>
      <w:proofErr w:type="spellStart"/>
      <w:r w:rsidRPr="0074780C">
        <w:rPr>
          <w:color w:val="262626" w:themeColor="text1" w:themeTint="D9"/>
        </w:rPr>
        <w:t>batch</w:t>
      </w:r>
      <w:proofErr w:type="spellEnd"/>
      <w:r w:rsidRPr="0074780C">
        <w:rPr>
          <w:color w:val="262626" w:themeColor="text1" w:themeTint="D9"/>
        </w:rPr>
        <w:t xml:space="preserve"> de prueba antes del entrenamiento completo.</w:t>
      </w:r>
    </w:p>
    <w:p w14:paraId="712C268B"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Entrenamiento de Fase 1 en Planet Amazon por 20 épocas con </w:t>
      </w:r>
      <w:proofErr w:type="spellStart"/>
      <w:r w:rsidRPr="0074780C">
        <w:rPr>
          <w:color w:val="262626" w:themeColor="text1" w:themeTint="D9"/>
        </w:rPr>
        <w:t>OneCycleLR</w:t>
      </w:r>
      <w:proofErr w:type="spellEnd"/>
      <w:r w:rsidRPr="0074780C">
        <w:rPr>
          <w:color w:val="262626" w:themeColor="text1" w:themeTint="D9"/>
        </w:rPr>
        <w:t xml:space="preserve"> </w:t>
      </w:r>
      <w:proofErr w:type="spellStart"/>
      <w:r w:rsidRPr="0074780C">
        <w:rPr>
          <w:color w:val="262626" w:themeColor="text1" w:themeTint="D9"/>
        </w:rPr>
        <w:t>scheduler</w:t>
      </w:r>
      <w:proofErr w:type="spellEnd"/>
      <w:r w:rsidRPr="0074780C">
        <w:rPr>
          <w:color w:val="262626" w:themeColor="text1" w:themeTint="D9"/>
        </w:rPr>
        <w:t xml:space="preserve"> y </w:t>
      </w:r>
      <w:proofErr w:type="spellStart"/>
      <w:r w:rsidRPr="0074780C">
        <w:rPr>
          <w:color w:val="262626" w:themeColor="text1" w:themeTint="D9"/>
        </w:rPr>
        <w:t>AdamW</w:t>
      </w:r>
      <w:proofErr w:type="spellEnd"/>
      <w:r w:rsidRPr="0074780C">
        <w:rPr>
          <w:color w:val="262626" w:themeColor="text1" w:themeTint="D9"/>
        </w:rPr>
        <w:t xml:space="preserve"> </w:t>
      </w:r>
      <w:proofErr w:type="spellStart"/>
      <w:r w:rsidRPr="0074780C">
        <w:rPr>
          <w:color w:val="262626" w:themeColor="text1" w:themeTint="D9"/>
        </w:rPr>
        <w:t>optimizer</w:t>
      </w:r>
      <w:proofErr w:type="spellEnd"/>
      <w:r w:rsidRPr="0074780C">
        <w:rPr>
          <w:color w:val="262626" w:themeColor="text1" w:themeTint="D9"/>
        </w:rPr>
        <w:t xml:space="preserve"> (</w:t>
      </w:r>
      <w:proofErr w:type="spellStart"/>
      <w:r w:rsidRPr="0074780C">
        <w:rPr>
          <w:color w:val="262626" w:themeColor="text1" w:themeTint="D9"/>
        </w:rPr>
        <w:t>lr</w:t>
      </w:r>
      <w:proofErr w:type="spellEnd"/>
      <w:r w:rsidRPr="0074780C">
        <w:rPr>
          <w:color w:val="262626" w:themeColor="text1" w:themeTint="D9"/>
        </w:rPr>
        <w:t>=1e-3).</w:t>
      </w:r>
    </w:p>
    <w:p w14:paraId="45CF9B0F"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Análisis de curvas de aprendizaje y búsqueda del </w:t>
      </w:r>
      <w:proofErr w:type="spellStart"/>
      <w:r w:rsidRPr="0074780C">
        <w:rPr>
          <w:color w:val="262626" w:themeColor="text1" w:themeTint="D9"/>
        </w:rPr>
        <w:t>threshold</w:t>
      </w:r>
      <w:proofErr w:type="spellEnd"/>
      <w:r w:rsidRPr="0074780C">
        <w:rPr>
          <w:color w:val="262626" w:themeColor="text1" w:themeTint="D9"/>
        </w:rPr>
        <w:t xml:space="preserve"> óptimo de clasificación sobre el conjunto de validación.</w:t>
      </w:r>
    </w:p>
    <w:p w14:paraId="487C5781"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Construcción del modelo U-Net con el </w:t>
      </w:r>
      <w:proofErr w:type="spellStart"/>
      <w:r w:rsidRPr="0074780C">
        <w:rPr>
          <w:color w:val="262626" w:themeColor="text1" w:themeTint="D9"/>
        </w:rPr>
        <w:t>backbone</w:t>
      </w:r>
      <w:proofErr w:type="spellEnd"/>
      <w:r w:rsidRPr="0074780C">
        <w:rPr>
          <w:color w:val="262626" w:themeColor="text1" w:themeTint="D9"/>
        </w:rPr>
        <w:t xml:space="preserve"> </w:t>
      </w:r>
      <w:proofErr w:type="spellStart"/>
      <w:r w:rsidRPr="0074780C">
        <w:rPr>
          <w:color w:val="262626" w:themeColor="text1" w:themeTint="D9"/>
        </w:rPr>
        <w:t>preentrenado</w:t>
      </w:r>
      <w:proofErr w:type="spellEnd"/>
      <w:r w:rsidRPr="0074780C">
        <w:rPr>
          <w:color w:val="262626" w:themeColor="text1" w:themeTint="D9"/>
        </w:rPr>
        <w:t xml:space="preserve">. Estrategia de </w:t>
      </w:r>
      <w:proofErr w:type="spellStart"/>
      <w:r w:rsidRPr="0074780C">
        <w:rPr>
          <w:color w:val="262626" w:themeColor="text1" w:themeTint="D9"/>
        </w:rPr>
        <w:t>learning</w:t>
      </w:r>
      <w:proofErr w:type="spellEnd"/>
      <w:r w:rsidRPr="0074780C">
        <w:rPr>
          <w:color w:val="262626" w:themeColor="text1" w:themeTint="D9"/>
        </w:rPr>
        <w:t xml:space="preserve"> </w:t>
      </w:r>
      <w:proofErr w:type="spellStart"/>
      <w:r w:rsidRPr="0074780C">
        <w:rPr>
          <w:color w:val="262626" w:themeColor="text1" w:themeTint="D9"/>
        </w:rPr>
        <w:t>rates</w:t>
      </w:r>
      <w:proofErr w:type="spellEnd"/>
      <w:r w:rsidRPr="0074780C">
        <w:rPr>
          <w:color w:val="262626" w:themeColor="text1" w:themeTint="D9"/>
        </w:rPr>
        <w:t xml:space="preserve"> diferenciales: </w:t>
      </w:r>
      <w:proofErr w:type="spellStart"/>
      <w:r w:rsidRPr="0074780C">
        <w:rPr>
          <w:color w:val="262626" w:themeColor="text1" w:themeTint="D9"/>
        </w:rPr>
        <w:t>encoder</w:t>
      </w:r>
      <w:proofErr w:type="spellEnd"/>
      <w:r w:rsidRPr="0074780C">
        <w:rPr>
          <w:color w:val="262626" w:themeColor="text1" w:themeTint="D9"/>
        </w:rPr>
        <w:t xml:space="preserve"> con </w:t>
      </w:r>
      <w:proofErr w:type="spellStart"/>
      <w:r w:rsidRPr="0074780C">
        <w:rPr>
          <w:color w:val="262626" w:themeColor="text1" w:themeTint="D9"/>
        </w:rPr>
        <w:t>lr</w:t>
      </w:r>
      <w:proofErr w:type="spellEnd"/>
      <w:r w:rsidRPr="0074780C">
        <w:rPr>
          <w:color w:val="262626" w:themeColor="text1" w:themeTint="D9"/>
        </w:rPr>
        <w:t xml:space="preserve">*0.1, </w:t>
      </w:r>
      <w:proofErr w:type="spellStart"/>
      <w:r w:rsidRPr="0074780C">
        <w:rPr>
          <w:color w:val="262626" w:themeColor="text1" w:themeTint="D9"/>
        </w:rPr>
        <w:t>decoder</w:t>
      </w:r>
      <w:proofErr w:type="spellEnd"/>
      <w:r w:rsidRPr="0074780C">
        <w:rPr>
          <w:color w:val="262626" w:themeColor="text1" w:themeTint="D9"/>
        </w:rPr>
        <w:t xml:space="preserve"> con </w:t>
      </w:r>
      <w:proofErr w:type="spellStart"/>
      <w:r w:rsidRPr="0074780C">
        <w:rPr>
          <w:color w:val="262626" w:themeColor="text1" w:themeTint="D9"/>
        </w:rPr>
        <w:t>lr</w:t>
      </w:r>
      <w:proofErr w:type="spellEnd"/>
      <w:r w:rsidRPr="0074780C">
        <w:rPr>
          <w:color w:val="262626" w:themeColor="text1" w:themeTint="D9"/>
        </w:rPr>
        <w:t xml:space="preserve"> completo.</w:t>
      </w:r>
    </w:p>
    <w:p w14:paraId="6535CD86"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Fine-</w:t>
      </w:r>
      <w:proofErr w:type="spellStart"/>
      <w:r w:rsidRPr="0074780C">
        <w:rPr>
          <w:color w:val="262626" w:themeColor="text1" w:themeTint="D9"/>
        </w:rPr>
        <w:t>tuning</w:t>
      </w:r>
      <w:proofErr w:type="spellEnd"/>
      <w:r w:rsidRPr="0074780C">
        <w:rPr>
          <w:color w:val="262626" w:themeColor="text1" w:themeTint="D9"/>
        </w:rPr>
        <w:t xml:space="preserve"> en tiles colombianos por 30 épocas con </w:t>
      </w:r>
      <w:proofErr w:type="spellStart"/>
      <w:r w:rsidRPr="0074780C">
        <w:rPr>
          <w:color w:val="262626" w:themeColor="text1" w:themeTint="D9"/>
        </w:rPr>
        <w:t>early</w:t>
      </w:r>
      <w:proofErr w:type="spellEnd"/>
      <w:r w:rsidRPr="0074780C">
        <w:rPr>
          <w:color w:val="262626" w:themeColor="text1" w:themeTint="D9"/>
        </w:rPr>
        <w:t xml:space="preserve"> </w:t>
      </w:r>
      <w:proofErr w:type="spellStart"/>
      <w:r w:rsidRPr="0074780C">
        <w:rPr>
          <w:color w:val="262626" w:themeColor="text1" w:themeTint="D9"/>
        </w:rPr>
        <w:t>stopping</w:t>
      </w:r>
      <w:proofErr w:type="spellEnd"/>
      <w:r w:rsidRPr="0074780C">
        <w:rPr>
          <w:color w:val="262626" w:themeColor="text1" w:themeTint="D9"/>
        </w:rPr>
        <w:t xml:space="preserve"> basado en </w:t>
      </w:r>
      <w:proofErr w:type="spellStart"/>
      <w:r w:rsidRPr="0074780C">
        <w:rPr>
          <w:color w:val="262626" w:themeColor="text1" w:themeTint="D9"/>
        </w:rPr>
        <w:t>IoU</w:t>
      </w:r>
      <w:proofErr w:type="spellEnd"/>
      <w:r w:rsidRPr="0074780C">
        <w:rPr>
          <w:color w:val="262626" w:themeColor="text1" w:themeTint="D9"/>
        </w:rPr>
        <w:t xml:space="preserve"> de validación.</w:t>
      </w:r>
    </w:p>
    <w:p w14:paraId="5C1A6977"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Evaluación final sobre el conjunto de prueba con reporte de métricas segmentadas por tipo de cobertura.</w:t>
      </w:r>
    </w:p>
    <w:p w14:paraId="7C4CE79F" w14:textId="77777777" w:rsidR="00703106" w:rsidRPr="0074780C" w:rsidRDefault="00703106">
      <w:pPr>
        <w:spacing w:before="80" w:after="80"/>
        <w:rPr>
          <w:color w:val="262626" w:themeColor="text1" w:themeTint="D9"/>
        </w:rPr>
      </w:pPr>
    </w:p>
    <w:p w14:paraId="2D5EC675" w14:textId="77777777" w:rsidR="00703106" w:rsidRPr="0074780C" w:rsidRDefault="00000000">
      <w:pPr>
        <w:pStyle w:val="Heading1"/>
        <w:rPr>
          <w:color w:val="262626" w:themeColor="text1" w:themeTint="D9"/>
        </w:rPr>
      </w:pPr>
      <w:r w:rsidRPr="0074780C">
        <w:rPr>
          <w:color w:val="262626" w:themeColor="text1" w:themeTint="D9"/>
        </w:rPr>
        <w:t>6. Visualización de Resultados</w:t>
      </w:r>
    </w:p>
    <w:p w14:paraId="490214BF" w14:textId="77777777" w:rsidR="00703106" w:rsidRPr="0074780C" w:rsidRDefault="00703106">
      <w:pPr>
        <w:spacing w:before="80" w:after="80"/>
        <w:rPr>
          <w:color w:val="262626" w:themeColor="text1" w:themeTint="D9"/>
        </w:rPr>
      </w:pPr>
    </w:p>
    <w:p w14:paraId="6FE2AC97"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La etapa de visualización busca comunicar los resultados del modelo de manera comprensible tanto para audiencias técnicas como para tomadores de decisión de política pública. Se planea generar:</w:t>
      </w:r>
    </w:p>
    <w:p w14:paraId="66040873" w14:textId="77777777" w:rsidR="00703106" w:rsidRPr="0074780C" w:rsidRDefault="00703106">
      <w:pPr>
        <w:spacing w:before="80" w:after="80"/>
        <w:rPr>
          <w:color w:val="262626" w:themeColor="text1" w:themeTint="D9"/>
        </w:rPr>
      </w:pPr>
    </w:p>
    <w:p w14:paraId="43C51DB0"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Mapas de predicción superpuestos sobre imágenes satelitales en color verdadero, con delimitación de zonas detectadas como deforestadas.</w:t>
      </w:r>
    </w:p>
    <w:p w14:paraId="7C10B0B7"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Comparación visual entre el año base y el año de análisis para evidenciar el avance de la deforestación.</w:t>
      </w:r>
    </w:p>
    <w:p w14:paraId="27585D22"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Matrices de confusión y curvas ROC para evaluación técnica del modelo.</w:t>
      </w:r>
    </w:p>
    <w:p w14:paraId="03F9B68D"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Gráficas de distribución de área deforestada por departamento, derivadas de las predicciones del modelo.</w:t>
      </w:r>
    </w:p>
    <w:p w14:paraId="1DDCE07E"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Mapa de incertidumbre del modelo (probabilidad predicha), útil para priorizar revisión manual por expertos.</w:t>
      </w:r>
    </w:p>
    <w:p w14:paraId="4D33BEFC" w14:textId="77777777" w:rsidR="00703106" w:rsidRPr="0074780C" w:rsidRDefault="00000000">
      <w:pPr>
        <w:pStyle w:val="Heading1"/>
        <w:rPr>
          <w:color w:val="262626" w:themeColor="text1" w:themeTint="D9"/>
        </w:rPr>
      </w:pPr>
      <w:r w:rsidRPr="0074780C">
        <w:rPr>
          <w:color w:val="262626" w:themeColor="text1" w:themeTint="D9"/>
        </w:rPr>
        <w:lastRenderedPageBreak/>
        <w:t>7. Implementación y Demostración de Utilidad</w:t>
      </w:r>
    </w:p>
    <w:p w14:paraId="1490092C" w14:textId="77777777" w:rsidR="00703106" w:rsidRPr="0074780C" w:rsidRDefault="00703106">
      <w:pPr>
        <w:spacing w:before="80" w:after="80"/>
        <w:rPr>
          <w:color w:val="262626" w:themeColor="text1" w:themeTint="D9"/>
        </w:rPr>
      </w:pPr>
    </w:p>
    <w:p w14:paraId="74BC9674" w14:textId="77777777" w:rsidR="00703106" w:rsidRPr="0074780C" w:rsidRDefault="00000000">
      <w:pPr>
        <w:pStyle w:val="Heading2"/>
        <w:rPr>
          <w:color w:val="262626" w:themeColor="text1" w:themeTint="D9"/>
        </w:rPr>
      </w:pPr>
      <w:r w:rsidRPr="0074780C">
        <w:rPr>
          <w:color w:val="262626" w:themeColor="text1" w:themeTint="D9"/>
        </w:rPr>
        <w:t>7.1 Prototipo de Aplicación</w:t>
      </w:r>
    </w:p>
    <w:p w14:paraId="01E4C632" w14:textId="77777777" w:rsidR="00703106" w:rsidRPr="0074780C" w:rsidRDefault="00703106">
      <w:pPr>
        <w:spacing w:before="80" w:after="80"/>
        <w:rPr>
          <w:color w:val="262626" w:themeColor="text1" w:themeTint="D9"/>
        </w:rPr>
      </w:pPr>
    </w:p>
    <w:p w14:paraId="40942EED"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 xml:space="preserve">El prototipo de aplicación consiste en un notebook interactivo en Google </w:t>
      </w:r>
      <w:proofErr w:type="spellStart"/>
      <w:r w:rsidRPr="0074780C">
        <w:rPr>
          <w:color w:val="262626" w:themeColor="text1" w:themeTint="D9"/>
        </w:rPr>
        <w:t>Colab</w:t>
      </w:r>
      <w:proofErr w:type="spellEnd"/>
      <w:r w:rsidRPr="0074780C">
        <w:rPr>
          <w:color w:val="262626" w:themeColor="text1" w:themeTint="D9"/>
        </w:rPr>
        <w:t xml:space="preserve"> que permite:</w:t>
      </w:r>
    </w:p>
    <w:p w14:paraId="0FD90DE0" w14:textId="77777777" w:rsidR="00703106" w:rsidRPr="0074780C" w:rsidRDefault="00703106">
      <w:pPr>
        <w:spacing w:before="80" w:after="80"/>
        <w:rPr>
          <w:color w:val="262626" w:themeColor="text1" w:themeTint="D9"/>
        </w:rPr>
      </w:pPr>
    </w:p>
    <w:p w14:paraId="14F5F157"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Cargar una imagen Sentinel-2 de cualquier región de Colombia (a través de GEE o archivo local).</w:t>
      </w:r>
    </w:p>
    <w:p w14:paraId="3A385B77"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Ejecutar el modelo entrenado sobre la imagen y generar el mapa de deforestación predicho.</w:t>
      </w:r>
    </w:p>
    <w:p w14:paraId="1F19BB4D"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Visualizar los resultados superpuestos y calcular el área estimada de deforestación en hectáreas.</w:t>
      </w:r>
    </w:p>
    <w:p w14:paraId="39332EFF" w14:textId="77777777" w:rsidR="00703106" w:rsidRPr="0074780C" w:rsidRDefault="00000000">
      <w:pPr>
        <w:pStyle w:val="ListParagraph"/>
        <w:numPr>
          <w:ilvl w:val="0"/>
          <w:numId w:val="3"/>
        </w:numPr>
        <w:spacing w:before="60" w:after="60"/>
        <w:rPr>
          <w:color w:val="262626" w:themeColor="text1" w:themeTint="D9"/>
        </w:rPr>
      </w:pPr>
      <w:r w:rsidRPr="0074780C">
        <w:rPr>
          <w:color w:val="262626" w:themeColor="text1" w:themeTint="D9"/>
        </w:rPr>
        <w:t xml:space="preserve">Comparar con el </w:t>
      </w:r>
      <w:proofErr w:type="spellStart"/>
      <w:r w:rsidRPr="0074780C">
        <w:rPr>
          <w:color w:val="262626" w:themeColor="text1" w:themeTint="D9"/>
        </w:rPr>
        <w:t>raster</w:t>
      </w:r>
      <w:proofErr w:type="spellEnd"/>
      <w:r w:rsidRPr="0074780C">
        <w:rPr>
          <w:color w:val="262626" w:themeColor="text1" w:themeTint="D9"/>
        </w:rPr>
        <w:t xml:space="preserve"> de referencia del IDEAM cuando esté disponible.</w:t>
      </w:r>
    </w:p>
    <w:p w14:paraId="7B9EC50C" w14:textId="77777777" w:rsidR="00703106" w:rsidRPr="0074780C" w:rsidRDefault="00703106">
      <w:pPr>
        <w:spacing w:before="80" w:after="80"/>
        <w:rPr>
          <w:color w:val="262626" w:themeColor="text1" w:themeTint="D9"/>
        </w:rPr>
      </w:pPr>
    </w:p>
    <w:p w14:paraId="14FA6A74" w14:textId="77777777" w:rsidR="00703106" w:rsidRPr="0074780C" w:rsidRDefault="00000000">
      <w:pPr>
        <w:pStyle w:val="Heading2"/>
        <w:rPr>
          <w:color w:val="262626" w:themeColor="text1" w:themeTint="D9"/>
        </w:rPr>
      </w:pPr>
      <w:r w:rsidRPr="0074780C">
        <w:rPr>
          <w:color w:val="262626" w:themeColor="text1" w:themeTint="D9"/>
        </w:rPr>
        <w:t>7.2 Utilidad para Política Pública</w:t>
      </w:r>
    </w:p>
    <w:p w14:paraId="65D298D0" w14:textId="77777777" w:rsidR="00703106" w:rsidRPr="0074780C" w:rsidRDefault="00703106">
      <w:pPr>
        <w:spacing w:before="80" w:after="80"/>
        <w:rPr>
          <w:color w:val="262626" w:themeColor="text1" w:themeTint="D9"/>
        </w:rPr>
      </w:pPr>
    </w:p>
    <w:p w14:paraId="5B3D5800" w14:textId="77777777" w:rsidR="00703106" w:rsidRPr="0074780C" w:rsidRDefault="00000000">
      <w:pPr>
        <w:spacing w:before="80" w:after="80" w:line="320" w:lineRule="auto"/>
        <w:jc w:val="both"/>
        <w:rPr>
          <w:color w:val="262626" w:themeColor="text1" w:themeTint="D9"/>
        </w:rPr>
      </w:pPr>
      <w:r w:rsidRPr="0074780C">
        <w:rPr>
          <w:color w:val="262626" w:themeColor="text1" w:themeTint="D9"/>
        </w:rPr>
        <w:t>El sistema desarrollado ofrece valor concreto para la gestión ambiental en Colombia en tres dimensiones:</w:t>
      </w:r>
    </w:p>
    <w:p w14:paraId="5B65DC2E" w14:textId="77777777" w:rsidR="00703106" w:rsidRPr="0074780C" w:rsidRDefault="00703106">
      <w:pPr>
        <w:spacing w:before="80" w:after="80"/>
        <w:rPr>
          <w:color w:val="262626" w:themeColor="text1" w:themeTint="D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780C" w:rsidRPr="0074780C" w14:paraId="7A7288DA"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6DBCA4EE"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Dimensión</w:t>
            </w:r>
          </w:p>
        </w:tc>
        <w:tc>
          <w:tcPr>
            <w:tcW w:w="636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79101E97"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Impacto</w:t>
            </w:r>
          </w:p>
        </w:tc>
      </w:tr>
      <w:tr w:rsidR="0074780C" w:rsidRPr="0074780C" w14:paraId="76BB6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91918" w14:textId="77777777" w:rsidR="00703106" w:rsidRPr="0074780C" w:rsidRDefault="00000000">
            <w:pPr>
              <w:rPr>
                <w:color w:val="262626" w:themeColor="text1" w:themeTint="D9"/>
              </w:rPr>
            </w:pPr>
            <w:r w:rsidRPr="0074780C">
              <w:rPr>
                <w:color w:val="262626" w:themeColor="text1" w:themeTint="D9"/>
                <w:sz w:val="20"/>
                <w:szCs w:val="20"/>
              </w:rPr>
              <w:t>Monitoreo continuo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477F8" w14:textId="77777777" w:rsidR="00703106" w:rsidRPr="0074780C" w:rsidRDefault="00000000">
            <w:pPr>
              <w:rPr>
                <w:color w:val="262626" w:themeColor="text1" w:themeTint="D9"/>
              </w:rPr>
            </w:pPr>
            <w:r w:rsidRPr="0074780C">
              <w:rPr>
                <w:color w:val="262626" w:themeColor="text1" w:themeTint="D9"/>
                <w:sz w:val="20"/>
                <w:szCs w:val="20"/>
              </w:rPr>
              <w:t>Reducción del tiempo de detección de nuevos frentes de deforestación de meses a días, permitiendo respuesta oportuna de autoridades ambientales.</w:t>
            </w:r>
          </w:p>
        </w:tc>
      </w:tr>
      <w:tr w:rsidR="0074780C" w:rsidRPr="0074780C" w14:paraId="03123A59"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0E32860C" w14:textId="77777777" w:rsidR="00703106" w:rsidRPr="0074780C" w:rsidRDefault="00000000">
            <w:pPr>
              <w:rPr>
                <w:color w:val="262626" w:themeColor="text1" w:themeTint="D9"/>
              </w:rPr>
            </w:pPr>
            <w:r w:rsidRPr="0074780C">
              <w:rPr>
                <w:color w:val="262626" w:themeColor="text1" w:themeTint="D9"/>
                <w:sz w:val="20"/>
                <w:szCs w:val="20"/>
              </w:rPr>
              <w:t>Focalización de recursos</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434D2F09" w14:textId="77777777" w:rsidR="00703106" w:rsidRPr="0074780C" w:rsidRDefault="00000000">
            <w:pPr>
              <w:rPr>
                <w:color w:val="262626" w:themeColor="text1" w:themeTint="D9"/>
              </w:rPr>
            </w:pPr>
            <w:r w:rsidRPr="0074780C">
              <w:rPr>
                <w:color w:val="262626" w:themeColor="text1" w:themeTint="D9"/>
                <w:sz w:val="20"/>
                <w:szCs w:val="20"/>
              </w:rPr>
              <w:t>Identificación precisa de zonas de alta presión sobre el bosque, optimizando la asignación de guardabosques y operativos de control.</w:t>
            </w:r>
          </w:p>
        </w:tc>
      </w:tr>
      <w:tr w:rsidR="0074780C" w:rsidRPr="0074780C" w14:paraId="3F9561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52625" w14:textId="77777777" w:rsidR="00703106" w:rsidRPr="0074780C" w:rsidRDefault="00000000">
            <w:pPr>
              <w:rPr>
                <w:color w:val="262626" w:themeColor="text1" w:themeTint="D9"/>
              </w:rPr>
            </w:pPr>
            <w:r w:rsidRPr="0074780C">
              <w:rPr>
                <w:color w:val="262626" w:themeColor="text1" w:themeTint="D9"/>
                <w:sz w:val="20"/>
                <w:szCs w:val="20"/>
              </w:rPr>
              <w:t>Transparencia y rendición de cuentas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55406" w14:textId="77777777" w:rsidR="00703106" w:rsidRPr="0074780C" w:rsidRDefault="00000000">
            <w:pPr>
              <w:rPr>
                <w:color w:val="262626" w:themeColor="text1" w:themeTint="D9"/>
              </w:rPr>
            </w:pPr>
            <w:r w:rsidRPr="0074780C">
              <w:rPr>
                <w:color w:val="262626" w:themeColor="text1" w:themeTint="D9"/>
                <w:sz w:val="20"/>
                <w:szCs w:val="20"/>
              </w:rPr>
              <w:t>Generación de reportes automatizados y verificables de cambio de cobertura, comparables con compromisos internacionales de reducción de deforestación (NDC, REDD+).</w:t>
            </w:r>
          </w:p>
        </w:tc>
      </w:tr>
    </w:tbl>
    <w:p w14:paraId="60C612DE" w14:textId="77777777" w:rsidR="00703106" w:rsidRPr="0074780C" w:rsidRDefault="00703106">
      <w:pPr>
        <w:spacing w:before="80" w:after="80"/>
        <w:rPr>
          <w:color w:val="262626" w:themeColor="text1" w:themeTint="D9"/>
        </w:rPr>
      </w:pPr>
    </w:p>
    <w:p w14:paraId="29CEAAD0" w14:textId="77777777" w:rsidR="00703106" w:rsidRPr="0074780C" w:rsidRDefault="00000000">
      <w:pPr>
        <w:pStyle w:val="Heading1"/>
        <w:rPr>
          <w:color w:val="262626" w:themeColor="text1" w:themeTint="D9"/>
        </w:rPr>
      </w:pPr>
      <w:r w:rsidRPr="0074780C">
        <w:rPr>
          <w:color w:val="262626" w:themeColor="text1" w:themeTint="D9"/>
        </w:rPr>
        <w:t>8. Infraestructura Tecnológica del Proyecto</w:t>
      </w:r>
    </w:p>
    <w:p w14:paraId="4B01A38B" w14:textId="77777777" w:rsidR="0074780C" w:rsidRDefault="0074780C">
      <w:pPr>
        <w:spacing w:before="80" w:after="80" w:line="320" w:lineRule="auto"/>
        <w:jc w:val="both"/>
        <w:rPr>
          <w:color w:val="262626" w:themeColor="text1" w:themeTint="D9"/>
        </w:rPr>
      </w:pPr>
    </w:p>
    <w:p w14:paraId="3C1CE454" w14:textId="42477934" w:rsidR="00703106" w:rsidRPr="0074780C" w:rsidRDefault="00000000">
      <w:pPr>
        <w:spacing w:before="80" w:after="80" w:line="320" w:lineRule="auto"/>
        <w:jc w:val="both"/>
        <w:rPr>
          <w:color w:val="262626" w:themeColor="text1" w:themeTint="D9"/>
        </w:rPr>
      </w:pPr>
      <w:r w:rsidRPr="0074780C">
        <w:rPr>
          <w:color w:val="262626" w:themeColor="text1" w:themeTint="D9"/>
        </w:rPr>
        <w:t>El equipo adopta una arquitectura de desarrollo colaborativa basada en tres herramientas:</w:t>
      </w:r>
    </w:p>
    <w:p w14:paraId="3B703C30" w14:textId="77777777" w:rsidR="00703106" w:rsidRPr="0074780C" w:rsidRDefault="00703106">
      <w:pPr>
        <w:spacing w:before="80" w:after="80"/>
        <w:rPr>
          <w:color w:val="262626" w:themeColor="text1" w:themeTint="D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780C" w:rsidRPr="0074780C" w14:paraId="68488346"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5BC1D6D3"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Componente</w:t>
            </w:r>
          </w:p>
        </w:tc>
        <w:tc>
          <w:tcPr>
            <w:tcW w:w="636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365B513E"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Descripción</w:t>
            </w:r>
          </w:p>
        </w:tc>
      </w:tr>
      <w:tr w:rsidR="0074780C" w:rsidRPr="0074780C" w14:paraId="50C4D4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106C5" w14:textId="77777777" w:rsidR="00703106" w:rsidRPr="0074780C" w:rsidRDefault="00000000">
            <w:pPr>
              <w:rPr>
                <w:color w:val="262626" w:themeColor="text1" w:themeTint="D9"/>
              </w:rPr>
            </w:pPr>
            <w:r w:rsidRPr="0074780C">
              <w:rPr>
                <w:color w:val="262626" w:themeColor="text1" w:themeTint="D9"/>
                <w:sz w:val="20"/>
                <w:szCs w:val="20"/>
              </w:rPr>
              <w:lastRenderedPageBreak/>
              <w:t>GitHub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D9474" w14:textId="77777777" w:rsidR="00703106" w:rsidRPr="0074780C" w:rsidRDefault="00000000">
            <w:pPr>
              <w:rPr>
                <w:color w:val="262626" w:themeColor="text1" w:themeTint="D9"/>
              </w:rPr>
            </w:pPr>
            <w:r w:rsidRPr="0074780C">
              <w:rPr>
                <w:color w:val="262626" w:themeColor="text1" w:themeTint="D9"/>
                <w:sz w:val="20"/>
                <w:szCs w:val="20"/>
              </w:rPr>
              <w:t>Control de versiones del código fuente, notebooks y configuraciones. Repositorio compartido con flujo de trabajo por ramas.</w:t>
            </w:r>
          </w:p>
        </w:tc>
      </w:tr>
      <w:tr w:rsidR="0074780C" w:rsidRPr="0074780C" w14:paraId="0F18AD4B"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2A113D41" w14:textId="77777777" w:rsidR="00703106" w:rsidRPr="0074780C" w:rsidRDefault="00000000">
            <w:pPr>
              <w:rPr>
                <w:color w:val="262626" w:themeColor="text1" w:themeTint="D9"/>
              </w:rPr>
            </w:pPr>
            <w:r w:rsidRPr="0074780C">
              <w:rPr>
                <w:color w:val="262626" w:themeColor="text1" w:themeTint="D9"/>
                <w:sz w:val="20"/>
                <w:szCs w:val="20"/>
              </w:rPr>
              <w:t>Google Drive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7267B1B0" w14:textId="77777777" w:rsidR="00703106" w:rsidRPr="0074780C" w:rsidRDefault="00000000">
            <w:pPr>
              <w:rPr>
                <w:color w:val="262626" w:themeColor="text1" w:themeTint="D9"/>
              </w:rPr>
            </w:pPr>
            <w:r w:rsidRPr="0074780C">
              <w:rPr>
                <w:color w:val="262626" w:themeColor="text1" w:themeTint="D9"/>
                <w:sz w:val="20"/>
                <w:szCs w:val="20"/>
              </w:rPr>
              <w:t xml:space="preserve">Almacenamiento centralizado de datos (imágenes satelitales, tiles procesados, </w:t>
            </w:r>
            <w:proofErr w:type="spellStart"/>
            <w:r w:rsidRPr="0074780C">
              <w:rPr>
                <w:color w:val="262626" w:themeColor="text1" w:themeTint="D9"/>
                <w:sz w:val="20"/>
                <w:szCs w:val="20"/>
              </w:rPr>
              <w:t>rasters</w:t>
            </w:r>
            <w:proofErr w:type="spellEnd"/>
            <w:r w:rsidRPr="0074780C">
              <w:rPr>
                <w:color w:val="262626" w:themeColor="text1" w:themeTint="D9"/>
                <w:sz w:val="20"/>
                <w:szCs w:val="20"/>
              </w:rPr>
              <w:t xml:space="preserve"> IDEAM) y </w:t>
            </w:r>
            <w:proofErr w:type="spellStart"/>
            <w:r w:rsidRPr="0074780C">
              <w:rPr>
                <w:color w:val="262626" w:themeColor="text1" w:themeTint="D9"/>
                <w:sz w:val="20"/>
                <w:szCs w:val="20"/>
              </w:rPr>
              <w:t>checkpoints</w:t>
            </w:r>
            <w:proofErr w:type="spellEnd"/>
            <w:r w:rsidRPr="0074780C">
              <w:rPr>
                <w:color w:val="262626" w:themeColor="text1" w:themeTint="D9"/>
                <w:sz w:val="20"/>
                <w:szCs w:val="20"/>
              </w:rPr>
              <w:t xml:space="preserve"> de modelos. Acceso compartido para todo el equipo.</w:t>
            </w:r>
          </w:p>
        </w:tc>
      </w:tr>
      <w:tr w:rsidR="0074780C" w:rsidRPr="0074780C" w14:paraId="4277C7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CCF91" w14:textId="77777777" w:rsidR="00703106" w:rsidRPr="0074780C" w:rsidRDefault="00000000">
            <w:pPr>
              <w:rPr>
                <w:color w:val="262626" w:themeColor="text1" w:themeTint="D9"/>
              </w:rPr>
            </w:pPr>
            <w:r w:rsidRPr="0074780C">
              <w:rPr>
                <w:color w:val="262626" w:themeColor="text1" w:themeTint="D9"/>
                <w:sz w:val="20"/>
                <w:szCs w:val="20"/>
              </w:rPr>
              <w:t xml:space="preserve">Google </w:t>
            </w:r>
            <w:proofErr w:type="spellStart"/>
            <w:r w:rsidRPr="0074780C">
              <w:rPr>
                <w:color w:val="262626" w:themeColor="text1" w:themeTint="D9"/>
                <w:sz w:val="20"/>
                <w:szCs w:val="20"/>
              </w:rPr>
              <w:t>Colab</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3C5CB" w14:textId="77777777" w:rsidR="00703106" w:rsidRPr="0074780C" w:rsidRDefault="00000000">
            <w:pPr>
              <w:rPr>
                <w:color w:val="262626" w:themeColor="text1" w:themeTint="D9"/>
              </w:rPr>
            </w:pPr>
            <w:r w:rsidRPr="0074780C">
              <w:rPr>
                <w:color w:val="262626" w:themeColor="text1" w:themeTint="D9"/>
                <w:sz w:val="20"/>
                <w:szCs w:val="20"/>
              </w:rPr>
              <w:t>Entorno de ejecución con GPU en la nube. Monta Drive en cada sesión y clona el repositorio de GitHub para garantizar reproducibilidad.</w:t>
            </w:r>
          </w:p>
        </w:tc>
      </w:tr>
    </w:tbl>
    <w:p w14:paraId="08312408" w14:textId="77777777" w:rsidR="00703106" w:rsidRPr="0074780C" w:rsidRDefault="00703106">
      <w:pPr>
        <w:spacing w:before="80" w:after="80"/>
        <w:rPr>
          <w:color w:val="262626" w:themeColor="text1" w:themeTint="D9"/>
        </w:rPr>
      </w:pPr>
    </w:p>
    <w:p w14:paraId="60400C83" w14:textId="77777777" w:rsidR="00703106" w:rsidRPr="0074780C" w:rsidRDefault="00000000">
      <w:pPr>
        <w:pStyle w:val="Heading1"/>
        <w:rPr>
          <w:color w:val="262626" w:themeColor="text1" w:themeTint="D9"/>
        </w:rPr>
      </w:pPr>
      <w:r w:rsidRPr="0074780C">
        <w:rPr>
          <w:color w:val="262626" w:themeColor="text1" w:themeTint="D9"/>
        </w:rPr>
        <w:t>9. Cronograma Tentativo</w:t>
      </w:r>
    </w:p>
    <w:p w14:paraId="274B1EF0" w14:textId="77777777" w:rsidR="0074780C" w:rsidRPr="0074780C" w:rsidRDefault="0074780C">
      <w:pPr>
        <w:spacing w:before="80" w:after="80"/>
        <w:rPr>
          <w:color w:val="262626" w:themeColor="text1" w:themeTint="D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780C" w:rsidRPr="0074780C" w14:paraId="75BDF916"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47F38095"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Semana</w:t>
            </w:r>
          </w:p>
        </w:tc>
        <w:tc>
          <w:tcPr>
            <w:tcW w:w="6360" w:type="dxa"/>
            <w:tcBorders>
              <w:top w:val="single" w:sz="1" w:space="0" w:color="CCCCCC"/>
              <w:left w:val="single" w:sz="1" w:space="0" w:color="CCCCCC"/>
              <w:bottom w:val="single" w:sz="1" w:space="0" w:color="CCCCCC"/>
              <w:right w:val="single" w:sz="1" w:space="0" w:color="CCCCCC"/>
            </w:tcBorders>
            <w:shd w:val="clear" w:color="auto" w:fill="404040" w:themeFill="text1" w:themeFillTint="BF"/>
            <w:tcMar>
              <w:top w:w="100" w:type="dxa"/>
              <w:left w:w="140" w:type="dxa"/>
              <w:bottom w:w="100" w:type="dxa"/>
              <w:right w:w="140" w:type="dxa"/>
            </w:tcMar>
          </w:tcPr>
          <w:p w14:paraId="6398BE00" w14:textId="77777777" w:rsidR="00703106" w:rsidRPr="0074780C" w:rsidRDefault="00000000" w:rsidP="0074780C">
            <w:pPr>
              <w:jc w:val="center"/>
              <w:rPr>
                <w:color w:val="F2F2F2" w:themeColor="background1" w:themeShade="F2"/>
              </w:rPr>
            </w:pPr>
            <w:r w:rsidRPr="0074780C">
              <w:rPr>
                <w:b/>
                <w:bCs/>
                <w:color w:val="F2F2F2" w:themeColor="background1" w:themeShade="F2"/>
                <w:sz w:val="20"/>
                <w:szCs w:val="20"/>
              </w:rPr>
              <w:t>Actividad</w:t>
            </w:r>
          </w:p>
        </w:tc>
      </w:tr>
      <w:tr w:rsidR="0074780C" w:rsidRPr="0074780C" w14:paraId="637007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9C133" w14:textId="77777777" w:rsidR="00703106" w:rsidRPr="0074780C" w:rsidRDefault="00000000">
            <w:pPr>
              <w:rPr>
                <w:color w:val="262626" w:themeColor="text1" w:themeTint="D9"/>
              </w:rPr>
            </w:pPr>
            <w:r w:rsidRPr="0074780C">
              <w:rPr>
                <w:color w:val="262626" w:themeColor="text1" w:themeTint="D9"/>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56CE9" w14:textId="77777777" w:rsidR="00703106" w:rsidRPr="0074780C" w:rsidRDefault="00000000">
            <w:pPr>
              <w:rPr>
                <w:color w:val="262626" w:themeColor="text1" w:themeTint="D9"/>
              </w:rPr>
            </w:pPr>
            <w:r w:rsidRPr="0074780C">
              <w:rPr>
                <w:color w:val="262626" w:themeColor="text1" w:themeTint="D9"/>
                <w:sz w:val="20"/>
                <w:szCs w:val="20"/>
              </w:rPr>
              <w:t xml:space="preserve">Configuración de infraestructura, descarga y verificación del </w:t>
            </w:r>
            <w:proofErr w:type="spellStart"/>
            <w:r w:rsidRPr="0074780C">
              <w:rPr>
                <w:color w:val="262626" w:themeColor="text1" w:themeTint="D9"/>
                <w:sz w:val="20"/>
                <w:szCs w:val="20"/>
              </w:rPr>
              <w:t>dataset</w:t>
            </w:r>
            <w:proofErr w:type="spellEnd"/>
            <w:r w:rsidRPr="0074780C">
              <w:rPr>
                <w:color w:val="262626" w:themeColor="text1" w:themeTint="D9"/>
                <w:sz w:val="20"/>
                <w:szCs w:val="20"/>
              </w:rPr>
              <w:t xml:space="preserve"> Planet Amazon.</w:t>
            </w:r>
          </w:p>
        </w:tc>
      </w:tr>
      <w:tr w:rsidR="0074780C" w:rsidRPr="0074780C" w14:paraId="1CE15FAA"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5BC97B77" w14:textId="77777777" w:rsidR="00703106" w:rsidRPr="0074780C" w:rsidRDefault="00000000">
            <w:pPr>
              <w:rPr>
                <w:color w:val="262626" w:themeColor="text1" w:themeTint="D9"/>
              </w:rPr>
            </w:pPr>
            <w:r w:rsidRPr="0074780C">
              <w:rPr>
                <w:color w:val="262626" w:themeColor="text1" w:themeTint="D9"/>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5B9276B8" w14:textId="77777777" w:rsidR="00703106" w:rsidRPr="0074780C" w:rsidRDefault="00000000">
            <w:pPr>
              <w:rPr>
                <w:color w:val="262626" w:themeColor="text1" w:themeTint="D9"/>
              </w:rPr>
            </w:pPr>
            <w:r w:rsidRPr="0074780C">
              <w:rPr>
                <w:color w:val="262626" w:themeColor="text1" w:themeTint="D9"/>
                <w:sz w:val="20"/>
                <w:szCs w:val="20"/>
              </w:rPr>
              <w:t xml:space="preserve">EDA, preprocesamiento del </w:t>
            </w:r>
            <w:proofErr w:type="spellStart"/>
            <w:r w:rsidRPr="0074780C">
              <w:rPr>
                <w:color w:val="262626" w:themeColor="text1" w:themeTint="D9"/>
                <w:sz w:val="20"/>
                <w:szCs w:val="20"/>
              </w:rPr>
              <w:t>dataset</w:t>
            </w:r>
            <w:proofErr w:type="spellEnd"/>
            <w:r w:rsidRPr="0074780C">
              <w:rPr>
                <w:color w:val="262626" w:themeColor="text1" w:themeTint="D9"/>
                <w:sz w:val="20"/>
                <w:szCs w:val="20"/>
              </w:rPr>
              <w:t xml:space="preserve"> Planet y entrenamiento de Fase 1 (</w:t>
            </w:r>
            <w:proofErr w:type="spellStart"/>
            <w:r w:rsidRPr="0074780C">
              <w:rPr>
                <w:color w:val="262626" w:themeColor="text1" w:themeTint="D9"/>
                <w:sz w:val="20"/>
                <w:szCs w:val="20"/>
              </w:rPr>
              <w:t>backbone</w:t>
            </w:r>
            <w:proofErr w:type="spellEnd"/>
            <w:r w:rsidRPr="0074780C">
              <w:rPr>
                <w:color w:val="262626" w:themeColor="text1" w:themeTint="D9"/>
                <w:sz w:val="20"/>
                <w:szCs w:val="20"/>
              </w:rPr>
              <w:t>).</w:t>
            </w:r>
          </w:p>
        </w:tc>
      </w:tr>
      <w:tr w:rsidR="0074780C" w:rsidRPr="0074780C" w14:paraId="46A12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FC90A" w14:textId="77777777" w:rsidR="00703106" w:rsidRPr="0074780C" w:rsidRDefault="00000000">
            <w:pPr>
              <w:rPr>
                <w:color w:val="262626" w:themeColor="text1" w:themeTint="D9"/>
              </w:rPr>
            </w:pPr>
            <w:r w:rsidRPr="0074780C">
              <w:rPr>
                <w:color w:val="262626" w:themeColor="text1" w:themeTint="D9"/>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7034AA" w14:textId="77777777" w:rsidR="00703106" w:rsidRPr="0074780C" w:rsidRDefault="00000000">
            <w:pPr>
              <w:rPr>
                <w:color w:val="262626" w:themeColor="text1" w:themeTint="D9"/>
              </w:rPr>
            </w:pPr>
            <w:r w:rsidRPr="0074780C">
              <w:rPr>
                <w:color w:val="262626" w:themeColor="text1" w:themeTint="D9"/>
                <w:sz w:val="20"/>
                <w:szCs w:val="20"/>
              </w:rPr>
              <w:t xml:space="preserve">Exportación de imágenes Sentinel-2 colombianas desde GEE, procesamiento de </w:t>
            </w:r>
            <w:proofErr w:type="spellStart"/>
            <w:r w:rsidRPr="0074780C">
              <w:rPr>
                <w:color w:val="262626" w:themeColor="text1" w:themeTint="D9"/>
                <w:sz w:val="20"/>
                <w:szCs w:val="20"/>
              </w:rPr>
              <w:t>rasters</w:t>
            </w:r>
            <w:proofErr w:type="spellEnd"/>
            <w:r w:rsidRPr="0074780C">
              <w:rPr>
                <w:color w:val="262626" w:themeColor="text1" w:themeTint="D9"/>
                <w:sz w:val="20"/>
                <w:szCs w:val="20"/>
              </w:rPr>
              <w:t xml:space="preserve"> IDEAM y generación de tiles.</w:t>
            </w:r>
          </w:p>
        </w:tc>
      </w:tr>
      <w:tr w:rsidR="0074780C" w:rsidRPr="0074780C" w14:paraId="6A1EAE95"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2E9A3FE4" w14:textId="77777777" w:rsidR="00703106" w:rsidRPr="0074780C" w:rsidRDefault="00000000">
            <w:pPr>
              <w:rPr>
                <w:color w:val="262626" w:themeColor="text1" w:themeTint="D9"/>
              </w:rPr>
            </w:pPr>
            <w:r w:rsidRPr="0074780C">
              <w:rPr>
                <w:color w:val="262626" w:themeColor="text1" w:themeTint="D9"/>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6E91CAD1" w14:textId="77777777" w:rsidR="00703106" w:rsidRPr="0074780C" w:rsidRDefault="00000000">
            <w:pPr>
              <w:rPr>
                <w:color w:val="262626" w:themeColor="text1" w:themeTint="D9"/>
              </w:rPr>
            </w:pPr>
            <w:r w:rsidRPr="0074780C">
              <w:rPr>
                <w:color w:val="262626" w:themeColor="text1" w:themeTint="D9"/>
                <w:sz w:val="20"/>
                <w:szCs w:val="20"/>
              </w:rPr>
              <w:t>Fine-</w:t>
            </w:r>
            <w:proofErr w:type="spellStart"/>
            <w:r w:rsidRPr="0074780C">
              <w:rPr>
                <w:color w:val="262626" w:themeColor="text1" w:themeTint="D9"/>
                <w:sz w:val="20"/>
                <w:szCs w:val="20"/>
              </w:rPr>
              <w:t>tuning</w:t>
            </w:r>
            <w:proofErr w:type="spellEnd"/>
            <w:r w:rsidRPr="0074780C">
              <w:rPr>
                <w:color w:val="262626" w:themeColor="text1" w:themeTint="D9"/>
                <w:sz w:val="20"/>
                <w:szCs w:val="20"/>
              </w:rPr>
              <w:t xml:space="preserve"> del modelo U-Net sobre tiles colombianos y evaluación de métricas.</w:t>
            </w:r>
          </w:p>
        </w:tc>
      </w:tr>
      <w:tr w:rsidR="0074780C" w:rsidRPr="0074780C" w14:paraId="62EAC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C714E" w14:textId="77777777" w:rsidR="00703106" w:rsidRPr="0074780C" w:rsidRDefault="00000000">
            <w:pPr>
              <w:rPr>
                <w:color w:val="262626" w:themeColor="text1" w:themeTint="D9"/>
              </w:rPr>
            </w:pPr>
            <w:r w:rsidRPr="0074780C">
              <w:rPr>
                <w:color w:val="262626" w:themeColor="text1" w:themeTint="D9"/>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39BBE" w14:textId="77777777" w:rsidR="00703106" w:rsidRPr="0074780C" w:rsidRDefault="00000000">
            <w:pPr>
              <w:rPr>
                <w:color w:val="262626" w:themeColor="text1" w:themeTint="D9"/>
              </w:rPr>
            </w:pPr>
            <w:r w:rsidRPr="0074780C">
              <w:rPr>
                <w:color w:val="262626" w:themeColor="text1" w:themeTint="D9"/>
                <w:sz w:val="20"/>
                <w:szCs w:val="20"/>
              </w:rPr>
              <w:t xml:space="preserve">Análisis de errores, ajuste de </w:t>
            </w:r>
            <w:proofErr w:type="spellStart"/>
            <w:r w:rsidRPr="0074780C">
              <w:rPr>
                <w:color w:val="262626" w:themeColor="text1" w:themeTint="D9"/>
                <w:sz w:val="20"/>
                <w:szCs w:val="20"/>
              </w:rPr>
              <w:t>hiperparámetros</w:t>
            </w:r>
            <w:proofErr w:type="spellEnd"/>
            <w:r w:rsidRPr="0074780C">
              <w:rPr>
                <w:color w:val="262626" w:themeColor="text1" w:themeTint="D9"/>
                <w:sz w:val="20"/>
                <w:szCs w:val="20"/>
              </w:rPr>
              <w:t xml:space="preserve"> y experimentación con índices espectrales adicionales (NDVI).</w:t>
            </w:r>
          </w:p>
        </w:tc>
      </w:tr>
      <w:tr w:rsidR="0074780C" w:rsidRPr="0074780C" w14:paraId="7EFF90D5"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634CB39C" w14:textId="77777777" w:rsidR="00703106" w:rsidRPr="0074780C" w:rsidRDefault="00000000">
            <w:pPr>
              <w:rPr>
                <w:color w:val="262626" w:themeColor="text1" w:themeTint="D9"/>
              </w:rPr>
            </w:pPr>
            <w:r w:rsidRPr="0074780C">
              <w:rPr>
                <w:color w:val="262626" w:themeColor="text1" w:themeTint="D9"/>
                <w:sz w:val="20"/>
                <w:szCs w:val="20"/>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109353B9" w14:textId="77777777" w:rsidR="00703106" w:rsidRPr="0074780C" w:rsidRDefault="00000000">
            <w:pPr>
              <w:rPr>
                <w:color w:val="262626" w:themeColor="text1" w:themeTint="D9"/>
              </w:rPr>
            </w:pPr>
            <w:r w:rsidRPr="0074780C">
              <w:rPr>
                <w:color w:val="262626" w:themeColor="text1" w:themeTint="D9"/>
                <w:sz w:val="20"/>
                <w:szCs w:val="20"/>
              </w:rPr>
              <w:t xml:space="preserve">Desarrollo del prototipo de aplicación interactivo en </w:t>
            </w:r>
            <w:proofErr w:type="spellStart"/>
            <w:r w:rsidRPr="0074780C">
              <w:rPr>
                <w:color w:val="262626" w:themeColor="text1" w:themeTint="D9"/>
                <w:sz w:val="20"/>
                <w:szCs w:val="20"/>
              </w:rPr>
              <w:t>Colab</w:t>
            </w:r>
            <w:proofErr w:type="spellEnd"/>
            <w:r w:rsidRPr="0074780C">
              <w:rPr>
                <w:color w:val="262626" w:themeColor="text1" w:themeTint="D9"/>
                <w:sz w:val="20"/>
                <w:szCs w:val="20"/>
              </w:rPr>
              <w:t>.</w:t>
            </w:r>
          </w:p>
        </w:tc>
      </w:tr>
      <w:tr w:rsidR="0074780C" w:rsidRPr="0074780C" w14:paraId="6C74EE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43729" w14:textId="77777777" w:rsidR="00703106" w:rsidRPr="0074780C" w:rsidRDefault="00000000">
            <w:pPr>
              <w:rPr>
                <w:color w:val="262626" w:themeColor="text1" w:themeTint="D9"/>
              </w:rPr>
            </w:pPr>
            <w:r w:rsidRPr="0074780C">
              <w:rPr>
                <w:color w:val="262626" w:themeColor="text1" w:themeTint="D9"/>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4FC6E" w14:textId="77777777" w:rsidR="00703106" w:rsidRPr="0074780C" w:rsidRDefault="00000000">
            <w:pPr>
              <w:rPr>
                <w:color w:val="262626" w:themeColor="text1" w:themeTint="D9"/>
              </w:rPr>
            </w:pPr>
            <w:r w:rsidRPr="0074780C">
              <w:rPr>
                <w:color w:val="262626" w:themeColor="text1" w:themeTint="D9"/>
                <w:sz w:val="20"/>
                <w:szCs w:val="20"/>
              </w:rPr>
              <w:t>Visualización de resultados finales, interpretación para política pública y redacción del informe.</w:t>
            </w:r>
          </w:p>
        </w:tc>
      </w:tr>
      <w:tr w:rsidR="0074780C" w:rsidRPr="0074780C" w14:paraId="002CD21F" w14:textId="77777777" w:rsidTr="0074780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5CE751B2" w14:textId="77777777" w:rsidR="00703106" w:rsidRPr="0074780C" w:rsidRDefault="00000000">
            <w:pPr>
              <w:rPr>
                <w:color w:val="262626" w:themeColor="text1" w:themeTint="D9"/>
              </w:rPr>
            </w:pPr>
            <w:r w:rsidRPr="0074780C">
              <w:rPr>
                <w:color w:val="262626" w:themeColor="text1" w:themeTint="D9"/>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40" w:type="dxa"/>
              <w:bottom w:w="80" w:type="dxa"/>
              <w:right w:w="140" w:type="dxa"/>
            </w:tcMar>
          </w:tcPr>
          <w:p w14:paraId="31360364" w14:textId="77777777" w:rsidR="00703106" w:rsidRPr="0074780C" w:rsidRDefault="00000000">
            <w:pPr>
              <w:rPr>
                <w:color w:val="262626" w:themeColor="text1" w:themeTint="D9"/>
              </w:rPr>
            </w:pPr>
            <w:r w:rsidRPr="0074780C">
              <w:rPr>
                <w:color w:val="262626" w:themeColor="text1" w:themeTint="D9"/>
                <w:sz w:val="20"/>
                <w:szCs w:val="20"/>
              </w:rPr>
              <w:t>Preparación y grabación del video de entrega final.</w:t>
            </w:r>
          </w:p>
        </w:tc>
      </w:tr>
    </w:tbl>
    <w:p w14:paraId="5285AAFB" w14:textId="77777777" w:rsidR="00703106" w:rsidRPr="0074780C" w:rsidRDefault="00703106">
      <w:pPr>
        <w:spacing w:before="80" w:after="80"/>
        <w:rPr>
          <w:color w:val="262626" w:themeColor="text1" w:themeTint="D9"/>
        </w:rPr>
      </w:pPr>
    </w:p>
    <w:p w14:paraId="6CFD301B" w14:textId="77777777" w:rsidR="00703106" w:rsidRPr="0074780C" w:rsidRDefault="00000000">
      <w:pPr>
        <w:pStyle w:val="Heading1"/>
        <w:rPr>
          <w:color w:val="262626" w:themeColor="text1" w:themeTint="D9"/>
        </w:rPr>
      </w:pPr>
      <w:r w:rsidRPr="0074780C">
        <w:rPr>
          <w:color w:val="262626" w:themeColor="text1" w:themeTint="D9"/>
        </w:rPr>
        <w:t>10. Referencias y Recursos</w:t>
      </w:r>
    </w:p>
    <w:p w14:paraId="44A66ED7" w14:textId="77777777" w:rsidR="00703106" w:rsidRDefault="00703106">
      <w:pPr>
        <w:spacing w:before="80" w:after="80"/>
        <w:rPr>
          <w:color w:val="262626" w:themeColor="text1" w:themeTint="D9"/>
        </w:rPr>
      </w:pPr>
    </w:p>
    <w:p w14:paraId="3FF70B77"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IDEAM (2023). Boletín de detección temprana de deforestación. Instituto de Hidrología, Meteorología y Estudios Ambientales, Colombia.</w:t>
      </w:r>
    </w:p>
    <w:p w14:paraId="037FBA83"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rPr>
        <w:t xml:space="preserve">Karra et al. (2021). </w:t>
      </w:r>
      <w:r w:rsidRPr="0074780C">
        <w:rPr>
          <w:color w:val="262626" w:themeColor="text1" w:themeTint="D9"/>
          <w:lang w:val="en-US"/>
        </w:rPr>
        <w:t xml:space="preserve">Global land use / land cover with Sentinel-2 and deep learning. </w:t>
      </w:r>
      <w:r w:rsidRPr="0074780C">
        <w:rPr>
          <w:color w:val="262626" w:themeColor="text1" w:themeTint="D9"/>
        </w:rPr>
        <w:t>IEEE IGARSS 2021.</w:t>
      </w:r>
    </w:p>
    <w:p w14:paraId="5622E4BE" w14:textId="77777777" w:rsidR="00703106" w:rsidRPr="0074780C" w:rsidRDefault="00000000">
      <w:pPr>
        <w:pStyle w:val="ListParagraph"/>
        <w:numPr>
          <w:ilvl w:val="0"/>
          <w:numId w:val="2"/>
        </w:numPr>
        <w:spacing w:before="60" w:after="60"/>
        <w:rPr>
          <w:color w:val="262626" w:themeColor="text1" w:themeTint="D9"/>
        </w:rPr>
      </w:pPr>
      <w:proofErr w:type="spellStart"/>
      <w:r w:rsidRPr="0074780C">
        <w:rPr>
          <w:color w:val="262626" w:themeColor="text1" w:themeTint="D9"/>
        </w:rPr>
        <w:t>Ronneberger</w:t>
      </w:r>
      <w:proofErr w:type="spellEnd"/>
      <w:r w:rsidRPr="0074780C">
        <w:rPr>
          <w:color w:val="262626" w:themeColor="text1" w:themeTint="D9"/>
        </w:rPr>
        <w:t xml:space="preserve"> et al. (2015). </w:t>
      </w:r>
      <w:r w:rsidRPr="0074780C">
        <w:rPr>
          <w:color w:val="262626" w:themeColor="text1" w:themeTint="D9"/>
          <w:lang w:val="en-US"/>
        </w:rPr>
        <w:t xml:space="preserve">U-Net: Convolutional Networks for Biomedical Image Segmentation. </w:t>
      </w:r>
      <w:r w:rsidRPr="0074780C">
        <w:rPr>
          <w:color w:val="262626" w:themeColor="text1" w:themeTint="D9"/>
        </w:rPr>
        <w:t>MICCAI 2015.</w:t>
      </w:r>
    </w:p>
    <w:p w14:paraId="13AE2CDC" w14:textId="77777777" w:rsidR="00703106" w:rsidRPr="0074780C" w:rsidRDefault="00000000">
      <w:pPr>
        <w:pStyle w:val="ListParagraph"/>
        <w:numPr>
          <w:ilvl w:val="0"/>
          <w:numId w:val="2"/>
        </w:numPr>
        <w:spacing w:before="60" w:after="60"/>
        <w:rPr>
          <w:color w:val="262626" w:themeColor="text1" w:themeTint="D9"/>
        </w:rPr>
      </w:pPr>
      <w:r w:rsidRPr="0074780C">
        <w:rPr>
          <w:color w:val="262626" w:themeColor="text1" w:themeTint="D9"/>
          <w:lang w:val="en-US"/>
        </w:rPr>
        <w:t xml:space="preserve">Tan &amp; Le (2019). </w:t>
      </w:r>
      <w:proofErr w:type="spellStart"/>
      <w:r w:rsidRPr="0074780C">
        <w:rPr>
          <w:color w:val="262626" w:themeColor="text1" w:themeTint="D9"/>
          <w:lang w:val="en-US"/>
        </w:rPr>
        <w:t>EfficientNet</w:t>
      </w:r>
      <w:proofErr w:type="spellEnd"/>
      <w:r w:rsidRPr="0074780C">
        <w:rPr>
          <w:color w:val="262626" w:themeColor="text1" w:themeTint="D9"/>
          <w:lang w:val="en-US"/>
        </w:rPr>
        <w:t xml:space="preserve">: Rethinking Model Scaling for Convolutional Neural Networks. </w:t>
      </w:r>
      <w:r w:rsidRPr="0074780C">
        <w:rPr>
          <w:color w:val="262626" w:themeColor="text1" w:themeTint="D9"/>
        </w:rPr>
        <w:t>ICML 2019.</w:t>
      </w:r>
    </w:p>
    <w:p w14:paraId="1BFBB39D" w14:textId="77777777" w:rsidR="00703106" w:rsidRPr="0074780C" w:rsidRDefault="00000000">
      <w:pPr>
        <w:pStyle w:val="ListParagraph"/>
        <w:numPr>
          <w:ilvl w:val="0"/>
          <w:numId w:val="2"/>
        </w:numPr>
        <w:spacing w:before="60" w:after="60"/>
        <w:rPr>
          <w:color w:val="262626" w:themeColor="text1" w:themeTint="D9"/>
          <w:lang w:val="en-US"/>
        </w:rPr>
      </w:pPr>
      <w:r w:rsidRPr="0074780C">
        <w:rPr>
          <w:color w:val="262626" w:themeColor="text1" w:themeTint="D9"/>
          <w:lang w:val="en-US"/>
        </w:rPr>
        <w:lastRenderedPageBreak/>
        <w:t>Planet Labs / Kaggle (2017). Understanding the Amazon from Space Competition Dataset.</w:t>
      </w:r>
    </w:p>
    <w:p w14:paraId="222650A6" w14:textId="77777777" w:rsidR="00703106" w:rsidRPr="0074780C" w:rsidRDefault="00000000">
      <w:pPr>
        <w:pStyle w:val="ListParagraph"/>
        <w:numPr>
          <w:ilvl w:val="0"/>
          <w:numId w:val="2"/>
        </w:numPr>
        <w:spacing w:before="60" w:after="60"/>
        <w:rPr>
          <w:color w:val="262626" w:themeColor="text1" w:themeTint="D9"/>
        </w:rPr>
      </w:pPr>
      <w:proofErr w:type="spellStart"/>
      <w:r w:rsidRPr="0074780C">
        <w:rPr>
          <w:color w:val="262626" w:themeColor="text1" w:themeTint="D9"/>
        </w:rPr>
        <w:t>Copernicus</w:t>
      </w:r>
      <w:proofErr w:type="spellEnd"/>
      <w:r w:rsidRPr="0074780C">
        <w:rPr>
          <w:color w:val="262626" w:themeColor="text1" w:themeTint="D9"/>
        </w:rPr>
        <w:t xml:space="preserve"> </w:t>
      </w:r>
      <w:proofErr w:type="spellStart"/>
      <w:r w:rsidRPr="0074780C">
        <w:rPr>
          <w:color w:val="262626" w:themeColor="text1" w:themeTint="D9"/>
        </w:rPr>
        <w:t>Programme</w:t>
      </w:r>
      <w:proofErr w:type="spellEnd"/>
      <w:r w:rsidRPr="0074780C">
        <w:rPr>
          <w:color w:val="262626" w:themeColor="text1" w:themeTint="D9"/>
        </w:rPr>
        <w:t xml:space="preserve"> — ESA (2023). Sentinel-2 Level-2A Surface </w:t>
      </w:r>
      <w:proofErr w:type="spellStart"/>
      <w:r w:rsidRPr="0074780C">
        <w:rPr>
          <w:color w:val="262626" w:themeColor="text1" w:themeTint="D9"/>
        </w:rPr>
        <w:t>Reflectance</w:t>
      </w:r>
      <w:proofErr w:type="spellEnd"/>
      <w:r w:rsidRPr="0074780C">
        <w:rPr>
          <w:color w:val="262626" w:themeColor="text1" w:themeTint="D9"/>
        </w:rPr>
        <w:t xml:space="preserve"> </w:t>
      </w:r>
      <w:proofErr w:type="spellStart"/>
      <w:r w:rsidRPr="0074780C">
        <w:rPr>
          <w:color w:val="262626" w:themeColor="text1" w:themeTint="D9"/>
        </w:rPr>
        <w:t>Products</w:t>
      </w:r>
      <w:proofErr w:type="spellEnd"/>
      <w:r w:rsidRPr="0074780C">
        <w:rPr>
          <w:color w:val="262626" w:themeColor="text1" w:themeTint="D9"/>
        </w:rPr>
        <w:t xml:space="preserve">. </w:t>
      </w:r>
      <w:proofErr w:type="spellStart"/>
      <w:r w:rsidRPr="0074780C">
        <w:rPr>
          <w:color w:val="262626" w:themeColor="text1" w:themeTint="D9"/>
        </w:rPr>
        <w:t>European</w:t>
      </w:r>
      <w:proofErr w:type="spellEnd"/>
      <w:r w:rsidRPr="0074780C">
        <w:rPr>
          <w:color w:val="262626" w:themeColor="text1" w:themeTint="D9"/>
        </w:rPr>
        <w:t xml:space="preserve"> Space Agency.</w:t>
      </w:r>
    </w:p>
    <w:p w14:paraId="32F0B624" w14:textId="77777777" w:rsidR="00703106" w:rsidRPr="0074780C" w:rsidRDefault="00000000">
      <w:pPr>
        <w:pStyle w:val="ListParagraph"/>
        <w:numPr>
          <w:ilvl w:val="0"/>
          <w:numId w:val="2"/>
        </w:numPr>
        <w:spacing w:before="60" w:after="60"/>
        <w:rPr>
          <w:color w:val="262626" w:themeColor="text1" w:themeTint="D9"/>
          <w:lang w:val="en-US"/>
        </w:rPr>
      </w:pPr>
      <w:r w:rsidRPr="0074780C">
        <w:rPr>
          <w:color w:val="262626" w:themeColor="text1" w:themeTint="D9"/>
          <w:lang w:val="en-US"/>
        </w:rPr>
        <w:t>Global Forest Watch (2023). Hansen / UMD / Google / USGS / NASA Tree Cover Loss Dataset.</w:t>
      </w:r>
    </w:p>
    <w:p w14:paraId="578841A4" w14:textId="77777777" w:rsidR="00703106" w:rsidRPr="0074780C" w:rsidRDefault="00703106">
      <w:pPr>
        <w:spacing w:before="80" w:after="80"/>
        <w:rPr>
          <w:color w:val="262626" w:themeColor="text1" w:themeTint="D9"/>
          <w:lang w:val="en-US"/>
        </w:rPr>
      </w:pPr>
    </w:p>
    <w:sectPr w:rsidR="00703106" w:rsidRPr="007478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C377F"/>
    <w:multiLevelType w:val="hybridMultilevel"/>
    <w:tmpl w:val="B40CC31C"/>
    <w:lvl w:ilvl="0" w:tplc="B6B827F4">
      <w:start w:val="1"/>
      <w:numFmt w:val="bullet"/>
      <w:lvlText w:val="●"/>
      <w:lvlJc w:val="left"/>
      <w:pPr>
        <w:ind w:left="720" w:hanging="360"/>
      </w:pPr>
    </w:lvl>
    <w:lvl w:ilvl="1" w:tplc="1AA236C0">
      <w:start w:val="1"/>
      <w:numFmt w:val="bullet"/>
      <w:lvlText w:val="○"/>
      <w:lvlJc w:val="left"/>
      <w:pPr>
        <w:ind w:left="1440" w:hanging="360"/>
      </w:pPr>
    </w:lvl>
    <w:lvl w:ilvl="2" w:tplc="E7949914">
      <w:start w:val="1"/>
      <w:numFmt w:val="bullet"/>
      <w:lvlText w:val="■"/>
      <w:lvlJc w:val="left"/>
      <w:pPr>
        <w:ind w:left="2160" w:hanging="360"/>
      </w:pPr>
    </w:lvl>
    <w:lvl w:ilvl="3" w:tplc="FB8A620E">
      <w:start w:val="1"/>
      <w:numFmt w:val="bullet"/>
      <w:lvlText w:val="●"/>
      <w:lvlJc w:val="left"/>
      <w:pPr>
        <w:ind w:left="2880" w:hanging="360"/>
      </w:pPr>
    </w:lvl>
    <w:lvl w:ilvl="4" w:tplc="1CFC5FA2">
      <w:start w:val="1"/>
      <w:numFmt w:val="bullet"/>
      <w:lvlText w:val="○"/>
      <w:lvlJc w:val="left"/>
      <w:pPr>
        <w:ind w:left="3600" w:hanging="360"/>
      </w:pPr>
    </w:lvl>
    <w:lvl w:ilvl="5" w:tplc="498E6230">
      <w:start w:val="1"/>
      <w:numFmt w:val="bullet"/>
      <w:lvlText w:val="■"/>
      <w:lvlJc w:val="left"/>
      <w:pPr>
        <w:ind w:left="4320" w:hanging="360"/>
      </w:pPr>
    </w:lvl>
    <w:lvl w:ilvl="6" w:tplc="308A7024">
      <w:start w:val="1"/>
      <w:numFmt w:val="bullet"/>
      <w:lvlText w:val="●"/>
      <w:lvlJc w:val="left"/>
      <w:pPr>
        <w:ind w:left="5040" w:hanging="360"/>
      </w:pPr>
    </w:lvl>
    <w:lvl w:ilvl="7" w:tplc="90021A80">
      <w:start w:val="1"/>
      <w:numFmt w:val="bullet"/>
      <w:lvlText w:val="●"/>
      <w:lvlJc w:val="left"/>
      <w:pPr>
        <w:ind w:left="5760" w:hanging="360"/>
      </w:pPr>
    </w:lvl>
    <w:lvl w:ilvl="8" w:tplc="E8606B98">
      <w:start w:val="1"/>
      <w:numFmt w:val="bullet"/>
      <w:lvlText w:val="●"/>
      <w:lvlJc w:val="left"/>
      <w:pPr>
        <w:ind w:left="6480" w:hanging="360"/>
      </w:pPr>
    </w:lvl>
  </w:abstractNum>
  <w:abstractNum w:abstractNumId="1" w15:restartNumberingAfterBreak="0">
    <w:nsid w:val="49017F25"/>
    <w:multiLevelType w:val="hybridMultilevel"/>
    <w:tmpl w:val="00AE673E"/>
    <w:lvl w:ilvl="0" w:tplc="4AB8DF88">
      <w:start w:val="1"/>
      <w:numFmt w:val="bullet"/>
      <w:lvlText w:val="•"/>
      <w:lvlJc w:val="left"/>
      <w:pPr>
        <w:ind w:left="720" w:hanging="360"/>
      </w:pPr>
    </w:lvl>
    <w:lvl w:ilvl="1" w:tplc="244AB484">
      <w:numFmt w:val="decimal"/>
      <w:lvlText w:val=""/>
      <w:lvlJc w:val="left"/>
    </w:lvl>
    <w:lvl w:ilvl="2" w:tplc="AB56B4CC">
      <w:numFmt w:val="decimal"/>
      <w:lvlText w:val=""/>
      <w:lvlJc w:val="left"/>
    </w:lvl>
    <w:lvl w:ilvl="3" w:tplc="A71C85CA">
      <w:numFmt w:val="decimal"/>
      <w:lvlText w:val=""/>
      <w:lvlJc w:val="left"/>
    </w:lvl>
    <w:lvl w:ilvl="4" w:tplc="0848F218">
      <w:numFmt w:val="decimal"/>
      <w:lvlText w:val=""/>
      <w:lvlJc w:val="left"/>
    </w:lvl>
    <w:lvl w:ilvl="5" w:tplc="3EF23EBA">
      <w:numFmt w:val="decimal"/>
      <w:lvlText w:val=""/>
      <w:lvlJc w:val="left"/>
    </w:lvl>
    <w:lvl w:ilvl="6" w:tplc="F6EC3E38">
      <w:numFmt w:val="decimal"/>
      <w:lvlText w:val=""/>
      <w:lvlJc w:val="left"/>
    </w:lvl>
    <w:lvl w:ilvl="7" w:tplc="650CEE0A">
      <w:numFmt w:val="decimal"/>
      <w:lvlText w:val=""/>
      <w:lvlJc w:val="left"/>
    </w:lvl>
    <w:lvl w:ilvl="8" w:tplc="A4F4BA7C">
      <w:numFmt w:val="decimal"/>
      <w:lvlText w:val=""/>
      <w:lvlJc w:val="left"/>
    </w:lvl>
  </w:abstractNum>
  <w:abstractNum w:abstractNumId="2" w15:restartNumberingAfterBreak="0">
    <w:nsid w:val="7B1A75CE"/>
    <w:multiLevelType w:val="hybridMultilevel"/>
    <w:tmpl w:val="6A4C5940"/>
    <w:lvl w:ilvl="0" w:tplc="495E2356">
      <w:start w:val="1"/>
      <w:numFmt w:val="decimal"/>
      <w:lvlText w:val="%1."/>
      <w:lvlJc w:val="left"/>
      <w:pPr>
        <w:ind w:left="720" w:hanging="360"/>
      </w:pPr>
    </w:lvl>
    <w:lvl w:ilvl="1" w:tplc="0B7630B2">
      <w:numFmt w:val="decimal"/>
      <w:lvlText w:val=""/>
      <w:lvlJc w:val="left"/>
    </w:lvl>
    <w:lvl w:ilvl="2" w:tplc="85080558">
      <w:numFmt w:val="decimal"/>
      <w:lvlText w:val=""/>
      <w:lvlJc w:val="left"/>
    </w:lvl>
    <w:lvl w:ilvl="3" w:tplc="82F46AD6">
      <w:numFmt w:val="decimal"/>
      <w:lvlText w:val=""/>
      <w:lvlJc w:val="left"/>
    </w:lvl>
    <w:lvl w:ilvl="4" w:tplc="F0DCE8C4">
      <w:numFmt w:val="decimal"/>
      <w:lvlText w:val=""/>
      <w:lvlJc w:val="left"/>
    </w:lvl>
    <w:lvl w:ilvl="5" w:tplc="3350E85C">
      <w:numFmt w:val="decimal"/>
      <w:lvlText w:val=""/>
      <w:lvlJc w:val="left"/>
    </w:lvl>
    <w:lvl w:ilvl="6" w:tplc="9B408936">
      <w:numFmt w:val="decimal"/>
      <w:lvlText w:val=""/>
      <w:lvlJc w:val="left"/>
    </w:lvl>
    <w:lvl w:ilvl="7" w:tplc="4FEA5782">
      <w:numFmt w:val="decimal"/>
      <w:lvlText w:val=""/>
      <w:lvlJc w:val="left"/>
    </w:lvl>
    <w:lvl w:ilvl="8" w:tplc="6C325982">
      <w:numFmt w:val="decimal"/>
      <w:lvlText w:val=""/>
      <w:lvlJc w:val="left"/>
    </w:lvl>
  </w:abstractNum>
  <w:num w:numId="1" w16cid:durableId="1714690623">
    <w:abstractNumId w:val="0"/>
    <w:lvlOverride w:ilvl="0">
      <w:startOverride w:val="1"/>
    </w:lvlOverride>
  </w:num>
  <w:num w:numId="2" w16cid:durableId="632904915">
    <w:abstractNumId w:val="1"/>
    <w:lvlOverride w:ilvl="0">
      <w:startOverride w:val="1"/>
    </w:lvlOverride>
  </w:num>
  <w:num w:numId="3" w16cid:durableId="11896788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106"/>
    <w:rsid w:val="00703106"/>
    <w:rsid w:val="0074780C"/>
    <w:rsid w:val="00A865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7D3E"/>
  <w15:docId w15:val="{31F49DD9-D5E5-4172-978D-DD4D9AB5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80" w:after="10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PlainTable4">
    <w:name w:val="Plain Table 4"/>
    <w:basedOn w:val="TableNormal"/>
    <w:uiPriority w:val="44"/>
    <w:rsid w:val="0074780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3E086-B45F-4282-944D-774A3CCCA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1917</Words>
  <Characters>10548</Characters>
  <Application>Microsoft Office Word</Application>
  <DocSecurity>0</DocSecurity>
  <Lines>87</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Beltran Rojas, Camilo Jose</cp:lastModifiedBy>
  <cp:revision>2</cp:revision>
  <dcterms:created xsi:type="dcterms:W3CDTF">2026-03-13T04:54:00Z</dcterms:created>
  <dcterms:modified xsi:type="dcterms:W3CDTF">2026-03-13T05:11:00Z</dcterms:modified>
</cp:coreProperties>
</file>