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Crearemos un nuevo archivo .html para agregar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47148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Nos movemos a nuestra carpeta de templates.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Modificamos el href para que nos cargue el</w:t>
        <w:tab/>
        <w:t xml:space="preserve">endpoint de agregar.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198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Crearemos un archivo html como habíamos dicho antes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llevará por nombre modificar.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crearemos un formulario html con sus input para recibir la información.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26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controlador agregaremos los get y post mapping para guardar la información, en el get retornaremos la página modificar y una vez termine de agregar un usuario, los enviaremos nuevamente al index con el redirect.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5718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Nos debería poder guardar un nuevo usuario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41052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este usuario podemos comprobar que está agregado desde el index.html que se está haciendo el mostrar o desde comando por sql.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registro ha sido exitoso.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XDyQhdNvX5IFlhP6IR1UU8EXWw==">CgMxLjA4AHIhMTdDUXItdWpLWUx4QkVtUVdvQldNaFk1TF9SdUV3aW1t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