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Agregaremos el método Eliminar en esta guía, para empezar nos desplazamos por el proyecto hasta el paquete de los templates donde tenemos nuestro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363855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5029200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Una vez en el index agregaremos una nueva casilla en nuestra tabla, le llamaremos ELIMINAR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0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Haremos que esta casilla en su td sea un href que nos dirige a la opción eliminar y nos llevamos la primary key del usuario sobre el cual eliminaremos.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Vamos hasta el controlador para agregar un nuevo GetMapping.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24500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Nos movemos al GetMapping y le pasamos el endpoint eliminar con la cédula de la persona sobre la cual clickeamos  y llamamos el método eliminar que está en el userServicio.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 nos debería eliminar el usuario sobre el cual clickeamos.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OTRA FORMA DE HACERLO ES USANDO PARÁMETROS POR QUERY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498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007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Podemos ver la base de datos por medio de los comandos sql para verificar que se haya eliminado de forma exitosa.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GtOcrfooWaFNN5+/1JAKldvIDQ==">CgMxLjA4AHIhMVJmQ0pWOU95MUJUTTRabW5tMzRzUkUxaG5tV0lhZnpB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