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en esta guía vamos a compartir con la vista una lista de objetos propios provenientes del controlador, de tal manera que  podamos integrar esa lista en la vista de forma y general una tabla de forma dinámica.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crearemos mas instancias para  la clase usuario y les vamos a establecer el valor de una vez, creamos un arraylist para obtener estos datos y pasarlos al modelo.addAtribute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Crearemos una tabla en el html donde pasaremos en la obtendremos la lista creada anteriormente para esto usamos los comandos tables,td y th por donde pasamos la lista, después de revisar en el div con un if que el valor sea diferente de null y vacio.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es vacío o null mandaremos un mensaje declarando que la lista esta vacia.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2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todo esta bien vamos a poder observar los datos de la tabla.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XyJW3pNe7vV6umpEMrZOjXnnw==">CgMxLjA4AHIhMTFEb05VN20tUXdLRDdVR1FkVUxyNlhHN004a1Nrd1FS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