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
        <w:jc w:val="center"/>
      </w:pPr>
      <w:r>
        <w:drawing>
          <wp:inline distT="0" distB="0" distL="0" distR="0">
            <wp:extent cx="2857500" cy="914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857500" cy="914400"/>
                    </a:xfrm>
                    <a:prstGeom prst="rect">
                      <a:avLst/>
                    </a:prstGeom>
                  </pic:spPr>
                </pic:pic>
              </a:graphicData>
            </a:graphic>
          </wp:inline>
        </w:drawing>
      </w:r>
    </w:p>
    <w:p>
      <w:pPr>
        <w:pBdr>
          <w:bottom w:val="single" w:color="2DA546" w:sz="8" w:space="1"/>
        </w:pBdr>
        <w:spacing w:after="120"/>
      </w:pPr>
      <w:r>
        <w:rPr>
          <w:rFonts w:ascii="Calibri" w:cs="Calibri" w:eastAsia="Calibri" w:hAnsi="Calibri"/>
        </w:rPr>
        <w:t xml:space="preserve"/>
      </w:r>
    </w:p>
    <w:p>
      <w:pPr>
        <w:spacing w:after="120" w:before="240"/>
        <w:jc w:val="center"/>
      </w:pPr>
      <w:r>
        <w:rPr>
          <w:rFonts w:ascii="Calibri" w:cs="Calibri" w:eastAsia="Calibri" w:hAnsi="Calibri"/>
          <w:b/>
          <w:bCs/>
          <w:color w:val="1A5276"/>
          <w:sz w:val="34"/>
          <w:szCs w:val="34"/>
        </w:rPr>
        <w:t xml:space="preserve">Documento de Validación y Pruebas</w:t>
      </w:r>
    </w:p>
    <w:p>
      <w:pPr>
        <w:spacing w:after="240" w:before="120"/>
        <w:jc w:val="center"/>
      </w:pPr>
      <w:r>
        <w:rPr>
          <w:rFonts w:ascii="Calibri" w:cs="Calibri" w:eastAsia="Calibri" w:hAnsi="Calibri"/>
          <w:color w:val="555555"/>
          <w:sz w:val="24"/>
          <w:szCs w:val="24"/>
        </w:rPr>
        <w:t xml:space="preserve">Modelo de Readmisión Hospitalaria — Ejecución local, API y Docker</w:t>
      </w:r>
    </w:p>
    <w:p>
      <w:pPr>
        <w:pBdr>
          <w:bottom w:val="single" w:color="2DA546" w:sz="8" w:space="1"/>
        </w:pBdr>
        <w:spacing w:after="120"/>
      </w:pPr>
      <w:r>
        <w:rPr>
          <w:rFonts w:ascii="Calibri" w:cs="Calibri" w:eastAsia="Calibri" w:hAnsi="Calibri"/>
        </w:rPr>
        <w:t xml:space="preserve"/>
      </w:r>
    </w:p>
    <w:p>
      <w:pPr>
        <w:spacing w:after="240"/>
      </w:pPr>
      <w:r>
        <w:rPr>
          <w:rFonts w:ascii="Calibri" w:cs="Calibri" w:eastAsia="Calibri" w:hAnsi="Calibri"/>
        </w:rPr>
        <w:t xml:space="preserve"/>
      </w:r>
    </w:p>
    <w:tbl>
      <w:tblPr>
        <w:tblW w:type="dxa" w:w="9360"/>
        <w:tblBorders>
          <w:top w:val="none"/>
          <w:left w:val="none"/>
          <w:bottom w:val="none"/>
          <w:right w:val="none"/>
          <w:insideH w:val="none"/>
          <w:insideV w:val="none"/>
        </w:tblBorders>
      </w:tblPr>
      <w:tblGrid>
        <w:gridCol w:w="3000"/>
        <w:gridCol w:w="6360"/>
      </w:tblGrid>
      <w:tr>
        <w:tc>
          <w:tcPr>
            <w:tcW w:type="dxa" w:w="3000"/>
            <w:shd w:fill="2DA546" w:color="auto" w:val="clear"/>
            <w:tcMar>
              <w:top w:type="dxa" w:w="120"/>
              <w:left w:type="dxa" w:w="200"/>
              <w:bottom w:type="dxa" w:w="120"/>
              <w:right w:type="dxa" w:w="200"/>
            </w:tcMar>
          </w:tcPr>
          <w:p>
            <w:r>
              <w:rPr>
                <w:rFonts w:ascii="Calibri" w:cs="Calibri" w:eastAsia="Calibri" w:hAnsi="Calibri"/>
                <w:b/>
                <w:bCs/>
                <w:color w:val="FFFFFF"/>
                <w:sz w:val="22"/>
                <w:szCs w:val="22"/>
              </w:rPr>
              <w:t xml:space="preserve">Materia:</w:t>
            </w:r>
          </w:p>
        </w:tc>
        <w:tc>
          <w:tcPr>
            <w:tcW w:type="dxa" w:w="6360"/>
            <w:tcMar>
              <w:top w:type="dxa" w:w="120"/>
              <w:left w:type="dxa" w:w="200"/>
              <w:bottom w:type="dxa" w:w="120"/>
              <w:right w:type="dxa" w:w="200"/>
            </w:tcMar>
          </w:tcPr>
          <w:p>
            <w:r>
              <w:rPr>
                <w:rFonts w:ascii="Calibri" w:cs="Calibri" w:eastAsia="Calibri" w:hAnsi="Calibri"/>
                <w:sz w:val="22"/>
                <w:szCs w:val="22"/>
              </w:rPr>
              <w:t xml:space="preserve">Gestión de Proyectos de Inteligencia Artificial</w:t>
            </w:r>
          </w:p>
        </w:tc>
      </w:tr>
      <w:tr>
        <w:tc>
          <w:tcPr>
            <w:tcW w:type="dxa" w:w="3000"/>
            <w:shd w:fill="1A5276" w:color="auto" w:val="clear"/>
            <w:tcMar>
              <w:top w:type="dxa" w:w="120"/>
              <w:left w:type="dxa" w:w="200"/>
              <w:bottom w:type="dxa" w:w="120"/>
              <w:right w:type="dxa" w:w="200"/>
            </w:tcMar>
          </w:tcPr>
          <w:p>
            <w:r>
              <w:rPr>
                <w:rFonts w:ascii="Calibri" w:cs="Calibri" w:eastAsia="Calibri" w:hAnsi="Calibri"/>
                <w:b/>
                <w:bCs/>
                <w:color w:val="FFFFFF"/>
                <w:sz w:val="22"/>
                <w:szCs w:val="22"/>
              </w:rPr>
              <w:t xml:space="preserve">Actividad:</w:t>
            </w:r>
          </w:p>
        </w:tc>
        <w:tc>
          <w:tcPr>
            <w:tcW w:type="dxa" w:w="6360"/>
            <w:tcMar>
              <w:top w:type="dxa" w:w="120"/>
              <w:left w:type="dxa" w:w="200"/>
              <w:bottom w:type="dxa" w:w="120"/>
              <w:right w:type="dxa" w:w="200"/>
            </w:tcMar>
          </w:tcPr>
          <w:p>
            <w:r>
              <w:rPr>
                <w:rFonts w:ascii="Calibri" w:cs="Calibri" w:eastAsia="Calibri" w:hAnsi="Calibri"/>
                <w:sz w:val="22"/>
                <w:szCs w:val="22"/>
              </w:rPr>
              <w:t xml:space="preserve">Fase II — Solución técnica desplegable</w:t>
            </w:r>
          </w:p>
        </w:tc>
      </w:tr>
      <w:tr>
        <w:tc>
          <w:tcPr>
            <w:tcW w:type="dxa" w:w="3000"/>
            <w:shd w:fill="2DA546" w:color="auto" w:val="clear"/>
            <w:tcMar>
              <w:top w:type="dxa" w:w="120"/>
              <w:left w:type="dxa" w:w="200"/>
              <w:bottom w:type="dxa" w:w="120"/>
              <w:right w:type="dxa" w:w="200"/>
            </w:tcMar>
          </w:tcPr>
          <w:p>
            <w:r>
              <w:rPr>
                <w:rFonts w:ascii="Calibri" w:cs="Calibri" w:eastAsia="Calibri" w:hAnsi="Calibri"/>
                <w:b/>
                <w:bCs/>
                <w:color w:val="FFFFFF"/>
                <w:sz w:val="22"/>
                <w:szCs w:val="22"/>
              </w:rPr>
              <w:t xml:space="preserve">Alumno(a):</w:t>
            </w:r>
          </w:p>
        </w:tc>
        <w:tc>
          <w:tcPr>
            <w:tcW w:type="dxa" w:w="6360"/>
            <w:tcMar>
              <w:top w:type="dxa" w:w="120"/>
              <w:left w:type="dxa" w:w="200"/>
              <w:bottom w:type="dxa" w:w="120"/>
              <w:right w:type="dxa" w:w="200"/>
            </w:tcMar>
          </w:tcPr>
          <w:p>
            <w:r>
              <w:rPr>
                <w:rFonts w:ascii="Calibri" w:cs="Calibri" w:eastAsia="Calibri" w:hAnsi="Calibri"/>
                <w:sz w:val="22"/>
                <w:szCs w:val="22"/>
              </w:rPr>
              <w:t xml:space="preserve">JUAN ANDRES GUTIERREZ MARTINEZ</w:t>
            </w:r>
          </w:p>
        </w:tc>
      </w:tr>
      <w:tr>
        <w:tc>
          <w:tcPr>
            <w:tcW w:type="dxa" w:w="3000"/>
            <w:shd w:fill="1A5276" w:color="auto" w:val="clear"/>
            <w:tcMar>
              <w:top w:type="dxa" w:w="120"/>
              <w:left w:type="dxa" w:w="200"/>
              <w:bottom w:type="dxa" w:w="120"/>
              <w:right w:type="dxa" w:w="200"/>
            </w:tcMar>
          </w:tcPr>
          <w:p>
            <w:r>
              <w:rPr>
                <w:rFonts w:ascii="Calibri" w:cs="Calibri" w:eastAsia="Calibri" w:hAnsi="Calibri"/>
                <w:b/>
                <w:bCs/>
                <w:color w:val="FFFFFF"/>
                <w:sz w:val="22"/>
                <w:szCs w:val="22"/>
              </w:rPr>
              <w:t xml:space="preserve">Matrícula:</w:t>
            </w:r>
          </w:p>
        </w:tc>
        <w:tc>
          <w:tcPr>
            <w:tcW w:type="dxa" w:w="6360"/>
            <w:tcMar>
              <w:top w:type="dxa" w:w="120"/>
              <w:left w:type="dxa" w:w="200"/>
              <w:bottom w:type="dxa" w:w="120"/>
              <w:right w:type="dxa" w:w="200"/>
            </w:tcMar>
          </w:tcPr>
          <w:p>
            <w:r>
              <w:rPr>
                <w:rFonts w:ascii="Calibri" w:cs="Calibri" w:eastAsia="Calibri" w:hAnsi="Calibri"/>
                <w:sz w:val="22"/>
                <w:szCs w:val="22"/>
              </w:rPr>
              <w:t xml:space="preserve">07144441</w:t>
            </w:r>
          </w:p>
        </w:tc>
      </w:tr>
      <w:tr>
        <w:tc>
          <w:tcPr>
            <w:tcW w:type="dxa" w:w="3000"/>
            <w:shd w:fill="2DA546" w:color="auto" w:val="clear"/>
            <w:tcMar>
              <w:top w:type="dxa" w:w="120"/>
              <w:left w:type="dxa" w:w="200"/>
              <w:bottom w:type="dxa" w:w="120"/>
              <w:right w:type="dxa" w:w="200"/>
            </w:tcMar>
          </w:tcPr>
          <w:p>
            <w:r>
              <w:rPr>
                <w:rFonts w:ascii="Calibri" w:cs="Calibri" w:eastAsia="Calibri" w:hAnsi="Calibri"/>
                <w:b/>
                <w:bCs/>
                <w:color w:val="FFFFFF"/>
                <w:sz w:val="22"/>
                <w:szCs w:val="22"/>
              </w:rPr>
              <w:t xml:space="preserve">Docente:</w:t>
            </w:r>
          </w:p>
        </w:tc>
        <w:tc>
          <w:tcPr>
            <w:tcW w:type="dxa" w:w="6360"/>
            <w:tcMar>
              <w:top w:type="dxa" w:w="120"/>
              <w:left w:type="dxa" w:w="200"/>
              <w:bottom w:type="dxa" w:w="120"/>
              <w:right w:type="dxa" w:w="200"/>
            </w:tcMar>
          </w:tcPr>
          <w:p>
            <w:r>
              <w:rPr>
                <w:rFonts w:ascii="Calibri" w:cs="Calibri" w:eastAsia="Calibri" w:hAnsi="Calibri"/>
                <w:sz w:val="22"/>
                <w:szCs w:val="22"/>
              </w:rPr>
              <w:t xml:space="preserve">LUIS ARIEL VAZQUEZ PEÑA</w:t>
            </w:r>
          </w:p>
        </w:tc>
      </w:tr>
      <w:tr>
        <w:tc>
          <w:tcPr>
            <w:tcW w:type="dxa" w:w="3000"/>
            <w:shd w:fill="1A5276" w:color="auto" w:val="clear"/>
            <w:tcMar>
              <w:top w:type="dxa" w:w="120"/>
              <w:left w:type="dxa" w:w="200"/>
              <w:bottom w:type="dxa" w:w="120"/>
              <w:right w:type="dxa" w:w="200"/>
            </w:tcMar>
          </w:tcPr>
          <w:p>
            <w:r>
              <w:rPr>
                <w:rFonts w:ascii="Calibri" w:cs="Calibri" w:eastAsia="Calibri" w:hAnsi="Calibri"/>
                <w:b/>
                <w:bCs/>
                <w:color w:val="FFFFFF"/>
                <w:sz w:val="22"/>
                <w:szCs w:val="22"/>
              </w:rPr>
              <w:t xml:space="preserve">Fecha de entrega:</w:t>
            </w:r>
          </w:p>
        </w:tc>
        <w:tc>
          <w:tcPr>
            <w:tcW w:type="dxa" w:w="6360"/>
            <w:tcMar>
              <w:top w:type="dxa" w:w="120"/>
              <w:left w:type="dxa" w:w="200"/>
              <w:bottom w:type="dxa" w:w="120"/>
              <w:right w:type="dxa" w:w="200"/>
            </w:tcMar>
          </w:tcPr>
          <w:p>
            <w:r>
              <w:rPr>
                <w:rFonts w:ascii="Calibri" w:cs="Calibri" w:eastAsia="Calibri" w:hAnsi="Calibri"/>
                <w:sz w:val="22"/>
                <w:szCs w:val="22"/>
              </w:rPr>
              <w:t xml:space="preserve">12 / 07 / 2026</w:t>
            </w:r>
          </w:p>
        </w:tc>
      </w:tr>
    </w:tbl>
    <w:p>
      <w:r>
        <w:br w:type="page"/>
      </w:r>
    </w:p>
    <w:p>
      <w:pPr>
        <w:pStyle w:val="Heading1"/>
        <w:spacing w:after="60" w:before="240"/>
      </w:pPr>
      <w:r>
        <w:rPr>
          <w:rFonts w:ascii="Calibri" w:cs="Calibri" w:eastAsia="Calibri" w:hAnsi="Calibri"/>
          <w:b/>
          <w:bCs/>
          <w:color w:val="1A5276"/>
          <w:sz w:val="32"/>
          <w:szCs w:val="32"/>
        </w:rPr>
        <w:t xml:space="preserve">Declaración de Uso de Inteligencia Artificial</w:t>
      </w:r>
    </w:p>
    <w:p>
      <w:pPr>
        <w:pBdr>
          <w:bottom w:val="single" w:color="2DA546" w:sz="8" w:space="1"/>
        </w:pBdr>
        <w:spacing w:after="120"/>
      </w:pPr>
      <w:r>
        <w:rPr>
          <w:rFonts w:ascii="Calibri" w:cs="Calibri" w:eastAsia="Calibri" w:hAnsi="Calibri"/>
        </w:rPr>
        <w:t xml:space="preserve"/>
      </w:r>
    </w:p>
    <w:p>
      <w:pPr>
        <w:spacing w:after="160" w:before="60" w:line="276"/>
        <w:jc w:val="both"/>
      </w:pPr>
      <w:r>
        <w:rPr>
          <w:rFonts w:ascii="Calibri" w:cs="Calibri" w:eastAsia="Calibri" w:hAnsi="Calibri"/>
        </w:rPr>
        <w:t xml:space="preserve">El alumno debe indicar de manera honesta si utilizó herramientas de Inteligencia Artificial (IA) para el desarrollo de esta actividad. Se completa la siguiente tabla:</w:t>
      </w:r>
    </w:p>
    <w:tbl>
      <w:tblPr>
        <w:tblW w:type="dxa" w:w="9360"/>
        <w:tblBorders>
          <w:top w:val="single" w:color="AAB7B8" w:sz="4"/>
          <w:left w:val="single" w:color="AAB7B8" w:sz="4"/>
          <w:bottom w:val="single" w:color="AAB7B8" w:sz="4"/>
          <w:right w:val="single" w:color="AAB7B8" w:sz="4"/>
          <w:insideH w:val="single" w:color="D5DBDB" w:sz="4"/>
          <w:insideV w:val="single" w:color="D5DBDB" w:sz="4"/>
        </w:tblBorders>
      </w:tblPr>
      <w:tblGrid>
        <w:gridCol w:w="3500"/>
        <w:gridCol w:w="2200"/>
        <w:gridCol w:w="3660"/>
      </w:tblGrid>
      <w:tr>
        <w:trPr>
          <w:tblHeader/>
        </w:trPr>
        <w:tc>
          <w:tcPr>
            <w:tcW w:type="dxa" w:w="3500"/>
            <w:shd w:fill="2DA546" w:color="auto" w:val="clear"/>
            <w:tcMar>
              <w:top w:type="dxa" w:w="60"/>
              <w:left w:type="dxa" w:w="100"/>
              <w:bottom w:type="dxa" w:w="60"/>
              <w:right w:type="dxa" w:w="100"/>
            </w:tcMar>
          </w:tcPr>
          <w:p>
            <w:pPr>
              <w:spacing w:after="20" w:before="20"/>
            </w:pPr>
            <w:r>
              <w:rPr>
                <w:rFonts w:ascii="Calibri" w:cs="Calibri" w:eastAsia="Calibri" w:hAnsi="Calibri"/>
                <w:b/>
                <w:bCs/>
                <w:color w:val="FFFFFF"/>
                <w:sz w:val="19"/>
                <w:szCs w:val="19"/>
              </w:rPr>
              <w:t xml:space="preserve">Herramienta de IA utilizada</w:t>
            </w:r>
          </w:p>
        </w:tc>
        <w:tc>
          <w:tcPr>
            <w:tcW w:type="dxa" w:w="2200"/>
            <w:shd w:fill="2DA546" w:color="auto" w:val="clear"/>
            <w:tcMar>
              <w:top w:type="dxa" w:w="60"/>
              <w:left w:type="dxa" w:w="100"/>
              <w:bottom w:type="dxa" w:w="60"/>
              <w:right w:type="dxa" w:w="100"/>
            </w:tcMar>
          </w:tcPr>
          <w:p>
            <w:pPr>
              <w:spacing w:after="20" w:before="20"/>
            </w:pPr>
            <w:r>
              <w:rPr>
                <w:rFonts w:ascii="Calibri" w:cs="Calibri" w:eastAsia="Calibri" w:hAnsi="Calibri"/>
                <w:b/>
                <w:bCs/>
                <w:color w:val="FFFFFF"/>
                <w:sz w:val="19"/>
                <w:szCs w:val="19"/>
              </w:rPr>
              <w:t xml:space="preserve">¿La usaste?</w:t>
            </w:r>
          </w:p>
        </w:tc>
        <w:tc>
          <w:tcPr>
            <w:tcW w:type="dxa" w:w="3660"/>
            <w:shd w:fill="2DA546" w:color="auto" w:val="clear"/>
            <w:tcMar>
              <w:top w:type="dxa" w:w="60"/>
              <w:left w:type="dxa" w:w="100"/>
              <w:bottom w:type="dxa" w:w="60"/>
              <w:right w:type="dxa" w:w="100"/>
            </w:tcMar>
          </w:tcPr>
          <w:p>
            <w:pPr>
              <w:spacing w:after="20" w:before="20"/>
            </w:pPr>
            <w:r>
              <w:rPr>
                <w:rFonts w:ascii="Calibri" w:cs="Calibri" w:eastAsia="Calibri" w:hAnsi="Calibri"/>
                <w:b/>
                <w:bCs/>
                <w:color w:val="FFFFFF"/>
                <w:sz w:val="19"/>
                <w:szCs w:val="19"/>
              </w:rPr>
              <w:t xml:space="preserve">Propósito / Descripción de uso</w:t>
            </w:r>
          </w:p>
        </w:tc>
      </w:tr>
      <w:tr>
        <w:tc>
          <w:tcPr>
            <w:tcW w:type="dxa" w:w="3500"/>
            <w:shd w:fill="FFFFFF" w:color="auto" w:val="clear"/>
            <w:tcMar>
              <w:top w:type="dxa" w:w="60"/>
              <w:left w:type="dxa" w:w="100"/>
              <w:bottom w:type="dxa" w:w="60"/>
              <w:right w:type="dxa" w:w="100"/>
            </w:tcMar>
          </w:tcPr>
          <w:p>
            <w:pPr>
              <w:spacing w:after="20" w:before="20"/>
            </w:pPr>
            <w:r>
              <w:rPr>
                <w:rFonts w:ascii="Calibri" w:cs="Calibri" w:eastAsia="Calibri" w:hAnsi="Calibri"/>
                <w:sz w:val="19"/>
                <w:szCs w:val="19"/>
              </w:rPr>
              <w:t xml:space="preserve">ChatGPT / OpenAI</w:t>
            </w:r>
          </w:p>
        </w:tc>
        <w:tc>
          <w:tcPr>
            <w:tcW w:type="dxa" w:w="2200"/>
            <w:shd w:fill="FFFFFF" w:color="auto" w:val="clear"/>
            <w:tcMar>
              <w:top w:type="dxa" w:w="60"/>
              <w:left w:type="dxa" w:w="100"/>
              <w:bottom w:type="dxa" w:w="60"/>
              <w:right w:type="dxa" w:w="100"/>
            </w:tcMar>
          </w:tcPr>
          <w:p>
            <w:pPr>
              <w:spacing w:after="20" w:before="20"/>
            </w:pPr>
            <w:r>
              <w:rPr>
                <w:rFonts w:ascii="Calibri" w:cs="Calibri" w:eastAsia="Calibri" w:hAnsi="Calibri"/>
                <w:sz w:val="19"/>
                <w:szCs w:val="19"/>
              </w:rPr>
              <w:t xml:space="preserve">☐ No</w:t>
            </w:r>
          </w:p>
        </w:tc>
        <w:tc>
          <w:tcPr>
            <w:tcW w:type="dxa" w:w="3660"/>
            <w:shd w:fill="FFFFFF" w:color="auto" w:val="clear"/>
            <w:tcMar>
              <w:top w:type="dxa" w:w="60"/>
              <w:left w:type="dxa" w:w="100"/>
              <w:bottom w:type="dxa" w:w="60"/>
              <w:right w:type="dxa" w:w="100"/>
            </w:tcMar>
          </w:tcPr>
          <w:p>
            <w:pPr>
              <w:spacing w:after="20" w:before="20"/>
            </w:pPr>
            <w:r>
              <w:rPr>
                <w:rFonts w:ascii="Calibri" w:cs="Calibri" w:eastAsia="Calibri" w:hAnsi="Calibri"/>
                <w:sz w:val="19"/>
                <w:szCs w:val="19"/>
              </w:rPr>
              <w:t xml:space="preserve"/>
            </w:r>
          </w:p>
        </w:tc>
      </w:tr>
      <w:tr>
        <w:tc>
          <w:tcPr>
            <w:tcW w:type="dxa" w:w="3500"/>
            <w:shd w:fill="F2F3F4" w:color="auto" w:val="clear"/>
            <w:tcMar>
              <w:top w:type="dxa" w:w="60"/>
              <w:left w:type="dxa" w:w="100"/>
              <w:bottom w:type="dxa" w:w="60"/>
              <w:right w:type="dxa" w:w="100"/>
            </w:tcMar>
          </w:tcPr>
          <w:p>
            <w:pPr>
              <w:spacing w:after="20" w:before="20"/>
            </w:pPr>
            <w:r>
              <w:rPr>
                <w:rFonts w:ascii="Calibri" w:cs="Calibri" w:eastAsia="Calibri" w:hAnsi="Calibri"/>
                <w:sz w:val="19"/>
                <w:szCs w:val="19"/>
              </w:rPr>
              <w:t xml:space="preserve">Claude (Anthropic)</w:t>
            </w:r>
          </w:p>
        </w:tc>
        <w:tc>
          <w:tcPr>
            <w:tcW w:type="dxa" w:w="2200"/>
            <w:shd w:fill="F2F3F4" w:color="auto" w:val="clear"/>
            <w:tcMar>
              <w:top w:type="dxa" w:w="60"/>
              <w:left w:type="dxa" w:w="100"/>
              <w:bottom w:type="dxa" w:w="60"/>
              <w:right w:type="dxa" w:w="100"/>
            </w:tcMar>
          </w:tcPr>
          <w:p>
            <w:pPr>
              <w:spacing w:after="20" w:before="20"/>
            </w:pPr>
            <w:r>
              <w:rPr>
                <w:rFonts w:ascii="Calibri" w:cs="Calibri" w:eastAsia="Calibri" w:hAnsi="Calibri"/>
                <w:sz w:val="19"/>
                <w:szCs w:val="19"/>
              </w:rPr>
              <w:t xml:space="preserve">☒ Sí</w:t>
            </w:r>
          </w:p>
        </w:tc>
        <w:tc>
          <w:tcPr>
            <w:tcW w:type="dxa" w:w="3660"/>
            <w:shd w:fill="F2F3F4" w:color="auto" w:val="clear"/>
            <w:tcMar>
              <w:top w:type="dxa" w:w="60"/>
              <w:left w:type="dxa" w:w="100"/>
              <w:bottom w:type="dxa" w:w="60"/>
              <w:right w:type="dxa" w:w="100"/>
            </w:tcMar>
          </w:tcPr>
          <w:p>
            <w:pPr>
              <w:spacing w:after="20" w:before="20"/>
            </w:pPr>
            <w:r>
              <w:rPr>
                <w:rFonts w:ascii="Calibri" w:cs="Calibri" w:eastAsia="Calibri" w:hAnsi="Calibri"/>
                <w:sz w:val="19"/>
                <w:szCs w:val="19"/>
              </w:rPr>
              <w:t xml:space="preserve">Diseño de los casos de prueba, ejecución de la simulación y del contenedor, redacción y estructuración del documento de validación.</w:t>
            </w:r>
          </w:p>
        </w:tc>
      </w:tr>
      <w:tr>
        <w:tc>
          <w:tcPr>
            <w:tcW w:type="dxa" w:w="3500"/>
            <w:shd w:fill="FFFFFF" w:color="auto" w:val="clear"/>
            <w:tcMar>
              <w:top w:type="dxa" w:w="60"/>
              <w:left w:type="dxa" w:w="100"/>
              <w:bottom w:type="dxa" w:w="60"/>
              <w:right w:type="dxa" w:w="100"/>
            </w:tcMar>
          </w:tcPr>
          <w:p>
            <w:pPr>
              <w:spacing w:after="20" w:before="20"/>
            </w:pPr>
            <w:r>
              <w:rPr>
                <w:rFonts w:ascii="Calibri" w:cs="Calibri" w:eastAsia="Calibri" w:hAnsi="Calibri"/>
                <w:sz w:val="19"/>
                <w:szCs w:val="19"/>
              </w:rPr>
              <w:t xml:space="preserve">Gemini (Google)</w:t>
            </w:r>
          </w:p>
        </w:tc>
        <w:tc>
          <w:tcPr>
            <w:tcW w:type="dxa" w:w="2200"/>
            <w:shd w:fill="FFFFFF" w:color="auto" w:val="clear"/>
            <w:tcMar>
              <w:top w:type="dxa" w:w="60"/>
              <w:left w:type="dxa" w:w="100"/>
              <w:bottom w:type="dxa" w:w="60"/>
              <w:right w:type="dxa" w:w="100"/>
            </w:tcMar>
          </w:tcPr>
          <w:p>
            <w:pPr>
              <w:spacing w:after="20" w:before="20"/>
            </w:pPr>
            <w:r>
              <w:rPr>
                <w:rFonts w:ascii="Calibri" w:cs="Calibri" w:eastAsia="Calibri" w:hAnsi="Calibri"/>
                <w:sz w:val="19"/>
                <w:szCs w:val="19"/>
              </w:rPr>
              <w:t xml:space="preserve">☐ No</w:t>
            </w:r>
          </w:p>
        </w:tc>
        <w:tc>
          <w:tcPr>
            <w:tcW w:type="dxa" w:w="3660"/>
            <w:shd w:fill="FFFFFF" w:color="auto" w:val="clear"/>
            <w:tcMar>
              <w:top w:type="dxa" w:w="60"/>
              <w:left w:type="dxa" w:w="100"/>
              <w:bottom w:type="dxa" w:w="60"/>
              <w:right w:type="dxa" w:w="100"/>
            </w:tcMar>
          </w:tcPr>
          <w:p>
            <w:pPr>
              <w:spacing w:after="20" w:before="20"/>
            </w:pPr>
            <w:r>
              <w:rPr>
                <w:rFonts w:ascii="Calibri" w:cs="Calibri" w:eastAsia="Calibri" w:hAnsi="Calibri"/>
                <w:sz w:val="19"/>
                <w:szCs w:val="19"/>
              </w:rPr>
              <w:t xml:space="preserve"/>
            </w:r>
          </w:p>
        </w:tc>
      </w:tr>
      <w:tr>
        <w:tc>
          <w:tcPr>
            <w:tcW w:type="dxa" w:w="3500"/>
            <w:shd w:fill="F2F3F4" w:color="auto" w:val="clear"/>
            <w:tcMar>
              <w:top w:type="dxa" w:w="60"/>
              <w:left w:type="dxa" w:w="100"/>
              <w:bottom w:type="dxa" w:w="60"/>
              <w:right w:type="dxa" w:w="100"/>
            </w:tcMar>
          </w:tcPr>
          <w:p>
            <w:pPr>
              <w:spacing w:after="20" w:before="20"/>
            </w:pPr>
            <w:r>
              <w:rPr>
                <w:rFonts w:ascii="Calibri" w:cs="Calibri" w:eastAsia="Calibri" w:hAnsi="Calibri"/>
                <w:sz w:val="19"/>
                <w:szCs w:val="19"/>
              </w:rPr>
              <w:t xml:space="preserve">Copilot (Microsoft)</w:t>
            </w:r>
          </w:p>
        </w:tc>
        <w:tc>
          <w:tcPr>
            <w:tcW w:type="dxa" w:w="2200"/>
            <w:shd w:fill="F2F3F4" w:color="auto" w:val="clear"/>
            <w:tcMar>
              <w:top w:type="dxa" w:w="60"/>
              <w:left w:type="dxa" w:w="100"/>
              <w:bottom w:type="dxa" w:w="60"/>
              <w:right w:type="dxa" w:w="100"/>
            </w:tcMar>
          </w:tcPr>
          <w:p>
            <w:pPr>
              <w:spacing w:after="20" w:before="20"/>
            </w:pPr>
            <w:r>
              <w:rPr>
                <w:rFonts w:ascii="Calibri" w:cs="Calibri" w:eastAsia="Calibri" w:hAnsi="Calibri"/>
                <w:sz w:val="19"/>
                <w:szCs w:val="19"/>
              </w:rPr>
              <w:t xml:space="preserve">☐ No</w:t>
            </w:r>
          </w:p>
        </w:tc>
        <w:tc>
          <w:tcPr>
            <w:tcW w:type="dxa" w:w="3660"/>
            <w:shd w:fill="F2F3F4" w:color="auto" w:val="clear"/>
            <w:tcMar>
              <w:top w:type="dxa" w:w="60"/>
              <w:left w:type="dxa" w:w="100"/>
              <w:bottom w:type="dxa" w:w="60"/>
              <w:right w:type="dxa" w:w="100"/>
            </w:tcMar>
          </w:tcPr>
          <w:p>
            <w:pPr>
              <w:spacing w:after="20" w:before="20"/>
            </w:pPr>
            <w:r>
              <w:rPr>
                <w:rFonts w:ascii="Calibri" w:cs="Calibri" w:eastAsia="Calibri" w:hAnsi="Calibri"/>
                <w:sz w:val="19"/>
                <w:szCs w:val="19"/>
              </w:rPr>
              <w:t xml:space="preserve"/>
            </w:r>
          </w:p>
        </w:tc>
      </w:tr>
      <w:tr>
        <w:tc>
          <w:tcPr>
            <w:tcW w:type="dxa" w:w="3500"/>
            <w:shd w:fill="FFFFFF" w:color="auto" w:val="clear"/>
            <w:tcMar>
              <w:top w:type="dxa" w:w="60"/>
              <w:left w:type="dxa" w:w="100"/>
              <w:bottom w:type="dxa" w:w="60"/>
              <w:right w:type="dxa" w:w="100"/>
            </w:tcMar>
          </w:tcPr>
          <w:p>
            <w:pPr>
              <w:spacing w:after="20" w:before="20"/>
            </w:pPr>
            <w:r>
              <w:rPr>
                <w:rFonts w:ascii="Calibri" w:cs="Calibri" w:eastAsia="Calibri" w:hAnsi="Calibri"/>
                <w:sz w:val="19"/>
                <w:szCs w:val="19"/>
              </w:rPr>
              <w:t xml:space="preserve">Otra (especifica):</w:t>
            </w:r>
          </w:p>
        </w:tc>
        <w:tc>
          <w:tcPr>
            <w:tcW w:type="dxa" w:w="2200"/>
            <w:shd w:fill="FFFFFF" w:color="auto" w:val="clear"/>
            <w:tcMar>
              <w:top w:type="dxa" w:w="60"/>
              <w:left w:type="dxa" w:w="100"/>
              <w:bottom w:type="dxa" w:w="60"/>
              <w:right w:type="dxa" w:w="100"/>
            </w:tcMar>
          </w:tcPr>
          <w:p>
            <w:pPr>
              <w:spacing w:after="20" w:before="20"/>
            </w:pPr>
            <w:r>
              <w:rPr>
                <w:rFonts w:ascii="Calibri" w:cs="Calibri" w:eastAsia="Calibri" w:hAnsi="Calibri"/>
                <w:sz w:val="19"/>
                <w:szCs w:val="19"/>
              </w:rPr>
              <w:t xml:space="preserve">☐ No</w:t>
            </w:r>
          </w:p>
        </w:tc>
        <w:tc>
          <w:tcPr>
            <w:tcW w:type="dxa" w:w="3660"/>
            <w:shd w:fill="FFFFFF" w:color="auto" w:val="clear"/>
            <w:tcMar>
              <w:top w:type="dxa" w:w="60"/>
              <w:left w:type="dxa" w:w="100"/>
              <w:bottom w:type="dxa" w:w="60"/>
              <w:right w:type="dxa" w:w="100"/>
            </w:tcMar>
          </w:tcPr>
          <w:p>
            <w:pPr>
              <w:spacing w:after="20" w:before="20"/>
            </w:pPr>
            <w:r>
              <w:rPr>
                <w:rFonts w:ascii="Calibri" w:cs="Calibri" w:eastAsia="Calibri" w:hAnsi="Calibri"/>
                <w:sz w:val="19"/>
                <w:szCs w:val="19"/>
              </w:rPr>
              <w:t xml:space="preserve"/>
            </w:r>
          </w:p>
        </w:tc>
      </w:tr>
    </w:tbl>
    <w:p>
      <w:r>
        <w:br w:type="page"/>
      </w:r>
    </w:p>
    <w:p>
      <w:pPr>
        <w:pStyle w:val="Heading1"/>
        <w:spacing w:after="60" w:before="240"/>
      </w:pPr>
      <w:r>
        <w:rPr>
          <w:rFonts w:ascii="Calibri" w:cs="Calibri" w:eastAsia="Calibri" w:hAnsi="Calibri"/>
          <w:b/>
          <w:bCs/>
          <w:color w:val="1A5276"/>
          <w:sz w:val="32"/>
          <w:szCs w:val="32"/>
        </w:rPr>
        <w:t xml:space="preserve">Desarrollo de Contenido</w:t>
      </w:r>
    </w:p>
    <w:p>
      <w:pPr>
        <w:pBdr>
          <w:bottom w:val="single" w:color="2DA546" w:sz="8" w:space="1"/>
        </w:pBdr>
        <w:spacing w:after="120"/>
      </w:pPr>
      <w:r>
        <w:rPr>
          <w:rFonts w:ascii="Calibri" w:cs="Calibri" w:eastAsia="Calibri" w:hAnsi="Calibri"/>
        </w:rPr>
        <w:t xml:space="preserve"/>
      </w:r>
    </w:p>
    <w:p>
      <w:pPr>
        <w:pStyle w:val="Heading2"/>
        <w:spacing w:after="100" w:before="220"/>
      </w:pPr>
      <w:r>
        <w:rPr>
          <w:rFonts w:ascii="Calibri" w:cs="Calibri" w:eastAsia="Calibri" w:hAnsi="Calibri"/>
          <w:b/>
          <w:bCs/>
          <w:color w:val="1A5276"/>
          <w:sz w:val="26"/>
          <w:szCs w:val="26"/>
        </w:rPr>
        <w:t xml:space="preserve">1. Introducción</w:t>
      </w:r>
    </w:p>
    <w:p>
      <w:pPr>
        <w:spacing w:after="120" w:before="60" w:line="276"/>
        <w:jc w:val="both"/>
      </w:pPr>
      <w:r>
        <w:rPr>
          <w:rFonts w:ascii="Calibri" w:cs="Calibri" w:eastAsia="Calibri" w:hAnsi="Calibri"/>
        </w:rPr>
        <w:t xml:space="preserve">La simulación de ejecución local es una etapa preventiva indispensable que permite verificar la fiabilidad de un modelo de inteligencia artificial antes de su despliegue en entornos productivos. Este documento presenta la validación y las pruebas realizadas sobre el modelo de predicción de readmisión hospitalaria a 30 días, con el fin de confirmar que se carga correctamente, genera predicciones coherentes y responde conforme a lo esperado, tanto en ejecución local como dentro del contenedor Docker.</w:t>
      </w:r>
    </w:p>
    <w:p>
      <w:pPr>
        <w:spacing w:after="120" w:before="60" w:line="276"/>
        <w:jc w:val="both"/>
      </w:pPr>
      <w:r>
        <w:rPr>
          <w:rFonts w:ascii="Calibri" w:cs="Calibri" w:eastAsia="Calibri" w:hAnsi="Calibri"/>
        </w:rPr>
        <w:t xml:space="preserve">La validación se apoya en una lista de verificación (checklist) que abarca la carga del modelo, las pruebas funcionales con casos comunes, la evaluación de casos extremos, la validación básica con probabilidades, las pruebas de la API y las pruebas automatizadas.</w:t>
      </w:r>
    </w:p>
    <w:p>
      <w:pPr>
        <w:spacing w:after="80" w:before="160"/>
      </w:pPr>
      <w:r>
        <w:rPr>
          <w:rFonts w:ascii="Calibri" w:cs="Calibri" w:eastAsia="Calibri" w:hAnsi="Calibri"/>
          <w:b/>
          <w:bCs/>
          <w:color w:val="1F618D"/>
          <w:sz w:val="23"/>
          <w:szCs w:val="23"/>
        </w:rPr>
        <w:t xml:space="preserve">Checklist de validación local</w:t>
      </w:r>
    </w:p>
    <w:p>
      <w:pPr>
        <w:pStyle w:val="ListParagraph"/>
        <w:numPr>
          <w:ilvl w:val="0"/>
          <w:numId w:val="2"/>
        </w:numPr>
        <w:spacing w:after="60" w:line="276"/>
      </w:pPr>
      <w:r>
        <w:rPr>
          <w:rFonts w:ascii="Calibri" w:cs="Calibri" w:eastAsia="Calibri" w:hAnsi="Calibri"/>
        </w:rPr>
        <w:t xml:space="preserve">Contar con el modelo previamente entrenado (model.pkl).</w:t>
      </w:r>
    </w:p>
    <w:p>
      <w:pPr>
        <w:pStyle w:val="ListParagraph"/>
        <w:numPr>
          <w:ilvl w:val="0"/>
          <w:numId w:val="2"/>
        </w:numPr>
        <w:spacing w:after="60" w:line="276"/>
      </w:pPr>
      <w:r>
        <w:rPr>
          <w:rFonts w:ascii="Calibri" w:cs="Calibri" w:eastAsia="Calibri" w:hAnsi="Calibri"/>
        </w:rPr>
        <w:t xml:space="preserve">Desarrollar un script de prueba con casos comunes y esperados.</w:t>
      </w:r>
    </w:p>
    <w:p>
      <w:pPr>
        <w:pStyle w:val="ListParagraph"/>
        <w:numPr>
          <w:ilvl w:val="0"/>
          <w:numId w:val="2"/>
        </w:numPr>
        <w:spacing w:after="60" w:line="276"/>
      </w:pPr>
      <w:r>
        <w:rPr>
          <w:rFonts w:ascii="Calibri" w:cs="Calibri" w:eastAsia="Calibri" w:hAnsi="Calibri"/>
        </w:rPr>
        <w:t xml:space="preserve">Ejecutar la simulación e interpretar los resultados.</w:t>
      </w:r>
    </w:p>
    <w:p>
      <w:pPr>
        <w:pStyle w:val="ListParagraph"/>
        <w:numPr>
          <w:ilvl w:val="0"/>
          <w:numId w:val="2"/>
        </w:numPr>
        <w:spacing w:after="60" w:line="276"/>
      </w:pPr>
      <w:r>
        <w:rPr>
          <w:rFonts w:ascii="Calibri" w:cs="Calibri" w:eastAsia="Calibri" w:hAnsi="Calibri"/>
        </w:rPr>
        <w:t xml:space="preserve">Evaluar casos extremos (límite).</w:t>
      </w:r>
    </w:p>
    <w:p>
      <w:pPr>
        <w:pStyle w:val="ListParagraph"/>
        <w:numPr>
          <w:ilvl w:val="0"/>
          <w:numId w:val="2"/>
        </w:numPr>
        <w:spacing w:after="60" w:line="276"/>
      </w:pPr>
      <w:r>
        <w:rPr>
          <w:rFonts w:ascii="Calibri" w:cs="Calibri" w:eastAsia="Calibri" w:hAnsi="Calibri"/>
        </w:rPr>
        <w:t xml:space="preserve">Realizar una validación básica con probabilidades (nivel de confianza).</w:t>
      </w:r>
    </w:p>
    <w:p>
      <w:pPr>
        <w:pStyle w:val="ListParagraph"/>
        <w:numPr>
          <w:ilvl w:val="0"/>
          <w:numId w:val="2"/>
        </w:numPr>
        <w:spacing w:after="60" w:line="276"/>
      </w:pPr>
      <w:r>
        <w:rPr>
          <w:rFonts w:ascii="Calibri" w:cs="Calibri" w:eastAsia="Calibri" w:hAnsi="Calibri"/>
        </w:rPr>
        <w:t xml:space="preserve">Comprobar la integración mediante la API (endpoints) y el contenedor Docker.</w:t>
      </w:r>
    </w:p>
    <w:p>
      <w:pPr>
        <w:pStyle w:val="Heading2"/>
        <w:spacing w:after="100" w:before="220"/>
      </w:pPr>
      <w:r>
        <w:rPr>
          <w:rFonts w:ascii="Calibri" w:cs="Calibri" w:eastAsia="Calibri" w:hAnsi="Calibri"/>
          <w:b/>
          <w:bCs/>
          <w:color w:val="1A5276"/>
          <w:sz w:val="26"/>
          <w:szCs w:val="26"/>
        </w:rPr>
        <w:t xml:space="preserve">2. Desarrollo</w:t>
      </w:r>
    </w:p>
    <w:p>
      <w:pPr>
        <w:spacing w:after="80" w:before="160"/>
      </w:pPr>
      <w:r>
        <w:rPr>
          <w:rFonts w:ascii="Calibri" w:cs="Calibri" w:eastAsia="Calibri" w:hAnsi="Calibri"/>
          <w:b/>
          <w:bCs/>
          <w:color w:val="1F618D"/>
          <w:sz w:val="23"/>
          <w:szCs w:val="23"/>
        </w:rPr>
        <w:t xml:space="preserve">2.1 Descripción del modelo y variables</w:t>
      </w:r>
    </w:p>
    <w:p>
      <w:pPr>
        <w:spacing w:after="120" w:before="60" w:line="276"/>
        <w:jc w:val="both"/>
      </w:pPr>
      <w:r>
        <w:rPr>
          <w:rFonts w:ascii="Calibri" w:cs="Calibri" w:eastAsia="Calibri" w:hAnsi="Calibri"/>
        </w:rPr>
        <w:t xml:space="preserve">El modelo es un clasificador binario Random Forest (200 árboles, profundidad máxima 8) que estima la probabilidad de readmisión de un paciente. Se aplica un umbral operativo de 0.30: si la probabilidad de readmisión es mayor o igual a 0.30, el caso se clasifica como alto riesgo (clase 1). Este umbral se ajustó para maximizar el recall y evitar omitir pacientes de alto riesgo.</w:t>
      </w:r>
    </w:p>
    <w:p>
      <w:pPr>
        <w:spacing w:after="120" w:before="60" w:line="276"/>
        <w:jc w:val="both"/>
      </w:pPr>
      <w:r>
        <w:rPr>
          <w:rFonts w:ascii="Calibri" w:cs="Calibri" w:eastAsia="Calibri" w:hAnsi="Calibri"/>
        </w:rPr>
        <w:t xml:space="preserve">El modelo recibe 12 variables clínicas de entrada:</w:t>
      </w:r>
    </w:p>
    <w:tbl>
      <w:tblPr>
        <w:tblW w:type="dxa" w:w="9360"/>
        <w:tblBorders>
          <w:top w:val="single" w:color="AAB7B8" w:sz="4"/>
          <w:left w:val="single" w:color="AAB7B8" w:sz="4"/>
          <w:bottom w:val="single" w:color="AAB7B8" w:sz="4"/>
          <w:right w:val="single" w:color="AAB7B8" w:sz="4"/>
          <w:insideH w:val="single" w:color="D5DBDB" w:sz="4"/>
          <w:insideV w:val="single" w:color="D5DBDB" w:sz="4"/>
        </w:tblBorders>
      </w:tblPr>
      <w:tblGrid>
        <w:gridCol w:w="3000"/>
        <w:gridCol w:w="4560"/>
        <w:gridCol w:w="1800"/>
      </w:tblGrid>
      <w:tr>
        <w:trPr>
          <w:tblHeader/>
        </w:trPr>
        <w:tc>
          <w:tcPr>
            <w:tcW w:type="dxa" w:w="3000"/>
            <w:shd w:fill="2DA546" w:color="auto" w:val="clear"/>
            <w:tcMar>
              <w:top w:type="dxa" w:w="60"/>
              <w:left w:type="dxa" w:w="100"/>
              <w:bottom w:type="dxa" w:w="60"/>
              <w:right w:type="dxa" w:w="100"/>
            </w:tcMar>
          </w:tcPr>
          <w:p>
            <w:pPr>
              <w:spacing w:after="20" w:before="20"/>
            </w:pPr>
            <w:r>
              <w:rPr>
                <w:rFonts w:ascii="Calibri" w:cs="Calibri" w:eastAsia="Calibri" w:hAnsi="Calibri"/>
                <w:b/>
                <w:bCs/>
                <w:color w:val="FFFFFF"/>
                <w:sz w:val="19"/>
                <w:szCs w:val="19"/>
              </w:rPr>
              <w:t xml:space="preserve">Variable</w:t>
            </w:r>
          </w:p>
        </w:tc>
        <w:tc>
          <w:tcPr>
            <w:tcW w:type="dxa" w:w="4560"/>
            <w:shd w:fill="2DA546" w:color="auto" w:val="clear"/>
            <w:tcMar>
              <w:top w:type="dxa" w:w="60"/>
              <w:left w:type="dxa" w:w="100"/>
              <w:bottom w:type="dxa" w:w="60"/>
              <w:right w:type="dxa" w:w="100"/>
            </w:tcMar>
          </w:tcPr>
          <w:p>
            <w:pPr>
              <w:spacing w:after="20" w:before="20"/>
            </w:pPr>
            <w:r>
              <w:rPr>
                <w:rFonts w:ascii="Calibri" w:cs="Calibri" w:eastAsia="Calibri" w:hAnsi="Calibri"/>
                <w:b/>
                <w:bCs/>
                <w:color w:val="FFFFFF"/>
                <w:sz w:val="19"/>
                <w:szCs w:val="19"/>
              </w:rPr>
              <w:t xml:space="preserve">Descripción</w:t>
            </w:r>
          </w:p>
        </w:tc>
        <w:tc>
          <w:tcPr>
            <w:tcW w:type="dxa" w:w="1800"/>
            <w:shd w:fill="2DA546" w:color="auto" w:val="clear"/>
            <w:tcMar>
              <w:top w:type="dxa" w:w="60"/>
              <w:left w:type="dxa" w:w="100"/>
              <w:bottom w:type="dxa" w:w="60"/>
              <w:right w:type="dxa" w:w="100"/>
            </w:tcMar>
          </w:tcPr>
          <w:p>
            <w:pPr>
              <w:spacing w:after="20" w:before="20"/>
            </w:pPr>
            <w:r>
              <w:rPr>
                <w:rFonts w:ascii="Calibri" w:cs="Calibri" w:eastAsia="Calibri" w:hAnsi="Calibri"/>
                <w:b/>
                <w:bCs/>
                <w:color w:val="FFFFFF"/>
                <w:sz w:val="19"/>
                <w:szCs w:val="19"/>
              </w:rPr>
              <w:t xml:space="preserve">Rango</w:t>
            </w:r>
          </w:p>
        </w:tc>
      </w:tr>
      <w:tr>
        <w:tc>
          <w:tcPr>
            <w:tcW w:type="dxa" w:w="3000"/>
            <w:shd w:fill="FFFFFF" w:color="auto" w:val="clear"/>
            <w:tcMar>
              <w:top w:type="dxa" w:w="60"/>
              <w:left w:type="dxa" w:w="100"/>
              <w:bottom w:type="dxa" w:w="60"/>
              <w:right w:type="dxa" w:w="100"/>
            </w:tcMar>
          </w:tcPr>
          <w:p>
            <w:pPr>
              <w:spacing w:after="20" w:before="20"/>
            </w:pPr>
            <w:r>
              <w:rPr>
                <w:rFonts w:ascii="Calibri" w:cs="Calibri" w:eastAsia="Calibri" w:hAnsi="Calibri"/>
                <w:sz w:val="19"/>
                <w:szCs w:val="19"/>
              </w:rPr>
              <w:t xml:space="preserve">edad</w:t>
            </w:r>
          </w:p>
        </w:tc>
        <w:tc>
          <w:tcPr>
            <w:tcW w:type="dxa" w:w="4560"/>
            <w:shd w:fill="FFFFFF" w:color="auto" w:val="clear"/>
            <w:tcMar>
              <w:top w:type="dxa" w:w="60"/>
              <w:left w:type="dxa" w:w="100"/>
              <w:bottom w:type="dxa" w:w="60"/>
              <w:right w:type="dxa" w:w="100"/>
            </w:tcMar>
          </w:tcPr>
          <w:p>
            <w:pPr>
              <w:spacing w:after="20" w:before="20"/>
            </w:pPr>
            <w:r>
              <w:rPr>
                <w:rFonts w:ascii="Calibri" w:cs="Calibri" w:eastAsia="Calibri" w:hAnsi="Calibri"/>
                <w:sz w:val="19"/>
                <w:szCs w:val="19"/>
              </w:rPr>
              <w:t xml:space="preserve">Edad del paciente (años)</w:t>
            </w:r>
          </w:p>
        </w:tc>
        <w:tc>
          <w:tcPr>
            <w:tcW w:type="dxa" w:w="1800"/>
            <w:shd w:fill="FFFFFF" w:color="auto" w:val="clear"/>
            <w:tcMar>
              <w:top w:type="dxa" w:w="60"/>
              <w:left w:type="dxa" w:w="100"/>
              <w:bottom w:type="dxa" w:w="60"/>
              <w:right w:type="dxa" w:w="100"/>
            </w:tcMar>
          </w:tcPr>
          <w:p>
            <w:pPr>
              <w:spacing w:after="20" w:before="20"/>
            </w:pPr>
            <w:r>
              <w:rPr>
                <w:rFonts w:ascii="Calibri" w:cs="Calibri" w:eastAsia="Calibri" w:hAnsi="Calibri"/>
                <w:sz w:val="19"/>
                <w:szCs w:val="19"/>
              </w:rPr>
              <w:t xml:space="preserve">18 – 95</w:t>
            </w:r>
          </w:p>
        </w:tc>
      </w:tr>
      <w:tr>
        <w:tc>
          <w:tcPr>
            <w:tcW w:type="dxa" w:w="3000"/>
            <w:shd w:fill="F2F3F4" w:color="auto" w:val="clear"/>
            <w:tcMar>
              <w:top w:type="dxa" w:w="60"/>
              <w:left w:type="dxa" w:w="100"/>
              <w:bottom w:type="dxa" w:w="60"/>
              <w:right w:type="dxa" w:w="100"/>
            </w:tcMar>
          </w:tcPr>
          <w:p>
            <w:pPr>
              <w:spacing w:after="20" w:before="20"/>
            </w:pPr>
            <w:r>
              <w:rPr>
                <w:rFonts w:ascii="Calibri" w:cs="Calibri" w:eastAsia="Calibri" w:hAnsi="Calibri"/>
                <w:sz w:val="19"/>
                <w:szCs w:val="19"/>
              </w:rPr>
              <w:t xml:space="preserve">num_diagnosticos</w:t>
            </w:r>
          </w:p>
        </w:tc>
        <w:tc>
          <w:tcPr>
            <w:tcW w:type="dxa" w:w="4560"/>
            <w:shd w:fill="F2F3F4" w:color="auto" w:val="clear"/>
            <w:tcMar>
              <w:top w:type="dxa" w:w="60"/>
              <w:left w:type="dxa" w:w="100"/>
              <w:bottom w:type="dxa" w:w="60"/>
              <w:right w:type="dxa" w:w="100"/>
            </w:tcMar>
          </w:tcPr>
          <w:p>
            <w:pPr>
              <w:spacing w:after="20" w:before="20"/>
            </w:pPr>
            <w:r>
              <w:rPr>
                <w:rFonts w:ascii="Calibri" w:cs="Calibri" w:eastAsia="Calibri" w:hAnsi="Calibri"/>
                <w:sz w:val="19"/>
                <w:szCs w:val="19"/>
              </w:rPr>
              <w:t xml:space="preserve">Número de diagnósticos</w:t>
            </w:r>
          </w:p>
        </w:tc>
        <w:tc>
          <w:tcPr>
            <w:tcW w:type="dxa" w:w="1800"/>
            <w:shd w:fill="F2F3F4" w:color="auto" w:val="clear"/>
            <w:tcMar>
              <w:top w:type="dxa" w:w="60"/>
              <w:left w:type="dxa" w:w="100"/>
              <w:bottom w:type="dxa" w:w="60"/>
              <w:right w:type="dxa" w:w="100"/>
            </w:tcMar>
          </w:tcPr>
          <w:p>
            <w:pPr>
              <w:spacing w:after="20" w:before="20"/>
            </w:pPr>
            <w:r>
              <w:rPr>
                <w:rFonts w:ascii="Calibri" w:cs="Calibri" w:eastAsia="Calibri" w:hAnsi="Calibri"/>
                <w:sz w:val="19"/>
                <w:szCs w:val="19"/>
              </w:rPr>
              <w:t xml:space="preserve">0 – 16</w:t>
            </w:r>
          </w:p>
        </w:tc>
      </w:tr>
      <w:tr>
        <w:tc>
          <w:tcPr>
            <w:tcW w:type="dxa" w:w="3000"/>
            <w:shd w:fill="FFFFFF" w:color="auto" w:val="clear"/>
            <w:tcMar>
              <w:top w:type="dxa" w:w="60"/>
              <w:left w:type="dxa" w:w="100"/>
              <w:bottom w:type="dxa" w:w="60"/>
              <w:right w:type="dxa" w:w="100"/>
            </w:tcMar>
          </w:tcPr>
          <w:p>
            <w:pPr>
              <w:spacing w:after="20" w:before="20"/>
            </w:pPr>
            <w:r>
              <w:rPr>
                <w:rFonts w:ascii="Calibri" w:cs="Calibri" w:eastAsia="Calibri" w:hAnsi="Calibri"/>
                <w:sz w:val="19"/>
                <w:szCs w:val="19"/>
              </w:rPr>
              <w:t xml:space="preserve">num_medicamentos</w:t>
            </w:r>
          </w:p>
        </w:tc>
        <w:tc>
          <w:tcPr>
            <w:tcW w:type="dxa" w:w="4560"/>
            <w:shd w:fill="FFFFFF" w:color="auto" w:val="clear"/>
            <w:tcMar>
              <w:top w:type="dxa" w:w="60"/>
              <w:left w:type="dxa" w:w="100"/>
              <w:bottom w:type="dxa" w:w="60"/>
              <w:right w:type="dxa" w:w="100"/>
            </w:tcMar>
          </w:tcPr>
          <w:p>
            <w:pPr>
              <w:spacing w:after="20" w:before="20"/>
            </w:pPr>
            <w:r>
              <w:rPr>
                <w:rFonts w:ascii="Calibri" w:cs="Calibri" w:eastAsia="Calibri" w:hAnsi="Calibri"/>
                <w:sz w:val="19"/>
                <w:szCs w:val="19"/>
              </w:rPr>
              <w:t xml:space="preserve">Número de medicamentos</w:t>
            </w:r>
          </w:p>
        </w:tc>
        <w:tc>
          <w:tcPr>
            <w:tcW w:type="dxa" w:w="1800"/>
            <w:shd w:fill="FFFFFF" w:color="auto" w:val="clear"/>
            <w:tcMar>
              <w:top w:type="dxa" w:w="60"/>
              <w:left w:type="dxa" w:w="100"/>
              <w:bottom w:type="dxa" w:w="60"/>
              <w:right w:type="dxa" w:w="100"/>
            </w:tcMar>
          </w:tcPr>
          <w:p>
            <w:pPr>
              <w:spacing w:after="20" w:before="20"/>
            </w:pPr>
            <w:r>
              <w:rPr>
                <w:rFonts w:ascii="Calibri" w:cs="Calibri" w:eastAsia="Calibri" w:hAnsi="Calibri"/>
                <w:sz w:val="19"/>
                <w:szCs w:val="19"/>
              </w:rPr>
              <w:t xml:space="preserve">0 – 25</w:t>
            </w:r>
          </w:p>
        </w:tc>
      </w:tr>
      <w:tr>
        <w:tc>
          <w:tcPr>
            <w:tcW w:type="dxa" w:w="3000"/>
            <w:shd w:fill="F2F3F4" w:color="auto" w:val="clear"/>
            <w:tcMar>
              <w:top w:type="dxa" w:w="60"/>
              <w:left w:type="dxa" w:w="100"/>
              <w:bottom w:type="dxa" w:w="60"/>
              <w:right w:type="dxa" w:w="100"/>
            </w:tcMar>
          </w:tcPr>
          <w:p>
            <w:pPr>
              <w:spacing w:after="20" w:before="20"/>
            </w:pPr>
            <w:r>
              <w:rPr>
                <w:rFonts w:ascii="Calibri" w:cs="Calibri" w:eastAsia="Calibri" w:hAnsi="Calibri"/>
                <w:sz w:val="19"/>
                <w:szCs w:val="19"/>
              </w:rPr>
              <w:t xml:space="preserve">dias_estancia</w:t>
            </w:r>
          </w:p>
        </w:tc>
        <w:tc>
          <w:tcPr>
            <w:tcW w:type="dxa" w:w="4560"/>
            <w:shd w:fill="F2F3F4" w:color="auto" w:val="clear"/>
            <w:tcMar>
              <w:top w:type="dxa" w:w="60"/>
              <w:left w:type="dxa" w:w="100"/>
              <w:bottom w:type="dxa" w:w="60"/>
              <w:right w:type="dxa" w:w="100"/>
            </w:tcMar>
          </w:tcPr>
          <w:p>
            <w:pPr>
              <w:spacing w:after="20" w:before="20"/>
            </w:pPr>
            <w:r>
              <w:rPr>
                <w:rFonts w:ascii="Calibri" w:cs="Calibri" w:eastAsia="Calibri" w:hAnsi="Calibri"/>
                <w:sz w:val="19"/>
                <w:szCs w:val="19"/>
              </w:rPr>
              <w:t xml:space="preserve">Días de estancia hospitalaria</w:t>
            </w:r>
          </w:p>
        </w:tc>
        <w:tc>
          <w:tcPr>
            <w:tcW w:type="dxa" w:w="1800"/>
            <w:shd w:fill="F2F3F4" w:color="auto" w:val="clear"/>
            <w:tcMar>
              <w:top w:type="dxa" w:w="60"/>
              <w:left w:type="dxa" w:w="100"/>
              <w:bottom w:type="dxa" w:w="60"/>
              <w:right w:type="dxa" w:w="100"/>
            </w:tcMar>
          </w:tcPr>
          <w:p>
            <w:pPr>
              <w:spacing w:after="20" w:before="20"/>
            </w:pPr>
            <w:r>
              <w:rPr>
                <w:rFonts w:ascii="Calibri" w:cs="Calibri" w:eastAsia="Calibri" w:hAnsi="Calibri"/>
                <w:sz w:val="19"/>
                <w:szCs w:val="19"/>
              </w:rPr>
              <w:t xml:space="preserve">0 – 30</w:t>
            </w:r>
          </w:p>
        </w:tc>
      </w:tr>
      <w:tr>
        <w:tc>
          <w:tcPr>
            <w:tcW w:type="dxa" w:w="3000"/>
            <w:shd w:fill="FFFFFF" w:color="auto" w:val="clear"/>
            <w:tcMar>
              <w:top w:type="dxa" w:w="60"/>
              <w:left w:type="dxa" w:w="100"/>
              <w:bottom w:type="dxa" w:w="60"/>
              <w:right w:type="dxa" w:w="100"/>
            </w:tcMar>
          </w:tcPr>
          <w:p>
            <w:pPr>
              <w:spacing w:after="20" w:before="20"/>
            </w:pPr>
            <w:r>
              <w:rPr>
                <w:rFonts w:ascii="Calibri" w:cs="Calibri" w:eastAsia="Calibri" w:hAnsi="Calibri"/>
                <w:sz w:val="19"/>
                <w:szCs w:val="19"/>
              </w:rPr>
              <w:t xml:space="preserve">visitas_urgencias_previas</w:t>
            </w:r>
          </w:p>
        </w:tc>
        <w:tc>
          <w:tcPr>
            <w:tcW w:type="dxa" w:w="4560"/>
            <w:shd w:fill="FFFFFF" w:color="auto" w:val="clear"/>
            <w:tcMar>
              <w:top w:type="dxa" w:w="60"/>
              <w:left w:type="dxa" w:w="100"/>
              <w:bottom w:type="dxa" w:w="60"/>
              <w:right w:type="dxa" w:w="100"/>
            </w:tcMar>
          </w:tcPr>
          <w:p>
            <w:pPr>
              <w:spacing w:after="20" w:before="20"/>
            </w:pPr>
            <w:r>
              <w:rPr>
                <w:rFonts w:ascii="Calibri" w:cs="Calibri" w:eastAsia="Calibri" w:hAnsi="Calibri"/>
                <w:sz w:val="19"/>
                <w:szCs w:val="19"/>
              </w:rPr>
              <w:t xml:space="preserve">Visitas previas a urgencias</w:t>
            </w:r>
          </w:p>
        </w:tc>
        <w:tc>
          <w:tcPr>
            <w:tcW w:type="dxa" w:w="1800"/>
            <w:shd w:fill="FFFFFF" w:color="auto" w:val="clear"/>
            <w:tcMar>
              <w:top w:type="dxa" w:w="60"/>
              <w:left w:type="dxa" w:w="100"/>
              <w:bottom w:type="dxa" w:w="60"/>
              <w:right w:type="dxa" w:w="100"/>
            </w:tcMar>
          </w:tcPr>
          <w:p>
            <w:pPr>
              <w:spacing w:after="20" w:before="20"/>
            </w:pPr>
            <w:r>
              <w:rPr>
                <w:rFonts w:ascii="Calibri" w:cs="Calibri" w:eastAsia="Calibri" w:hAnsi="Calibri"/>
                <w:sz w:val="19"/>
                <w:szCs w:val="19"/>
              </w:rPr>
              <w:t xml:space="preserve">0 – 12</w:t>
            </w:r>
          </w:p>
        </w:tc>
      </w:tr>
      <w:tr>
        <w:tc>
          <w:tcPr>
            <w:tcW w:type="dxa" w:w="3000"/>
            <w:shd w:fill="F2F3F4" w:color="auto" w:val="clear"/>
            <w:tcMar>
              <w:top w:type="dxa" w:w="60"/>
              <w:left w:type="dxa" w:w="100"/>
              <w:bottom w:type="dxa" w:w="60"/>
              <w:right w:type="dxa" w:w="100"/>
            </w:tcMar>
          </w:tcPr>
          <w:p>
            <w:pPr>
              <w:spacing w:after="20" w:before="20"/>
            </w:pPr>
            <w:r>
              <w:rPr>
                <w:rFonts w:ascii="Calibri" w:cs="Calibri" w:eastAsia="Calibri" w:hAnsi="Calibri"/>
                <w:sz w:val="19"/>
                <w:szCs w:val="19"/>
              </w:rPr>
              <w:t xml:space="preserve">nivel_glucosa</w:t>
            </w:r>
          </w:p>
        </w:tc>
        <w:tc>
          <w:tcPr>
            <w:tcW w:type="dxa" w:w="4560"/>
            <w:shd w:fill="F2F3F4" w:color="auto" w:val="clear"/>
            <w:tcMar>
              <w:top w:type="dxa" w:w="60"/>
              <w:left w:type="dxa" w:w="100"/>
              <w:bottom w:type="dxa" w:w="60"/>
              <w:right w:type="dxa" w:w="100"/>
            </w:tcMar>
          </w:tcPr>
          <w:p>
            <w:pPr>
              <w:spacing w:after="20" w:before="20"/>
            </w:pPr>
            <w:r>
              <w:rPr>
                <w:rFonts w:ascii="Calibri" w:cs="Calibri" w:eastAsia="Calibri" w:hAnsi="Calibri"/>
                <w:sz w:val="19"/>
                <w:szCs w:val="19"/>
              </w:rPr>
              <w:t xml:space="preserve">Nivel de glucosa (mg/dL)</w:t>
            </w:r>
          </w:p>
        </w:tc>
        <w:tc>
          <w:tcPr>
            <w:tcW w:type="dxa" w:w="1800"/>
            <w:shd w:fill="F2F3F4" w:color="auto" w:val="clear"/>
            <w:tcMar>
              <w:top w:type="dxa" w:w="60"/>
              <w:left w:type="dxa" w:w="100"/>
              <w:bottom w:type="dxa" w:w="60"/>
              <w:right w:type="dxa" w:w="100"/>
            </w:tcMar>
          </w:tcPr>
          <w:p>
            <w:pPr>
              <w:spacing w:after="20" w:before="20"/>
            </w:pPr>
            <w:r>
              <w:rPr>
                <w:rFonts w:ascii="Calibri" w:cs="Calibri" w:eastAsia="Calibri" w:hAnsi="Calibri"/>
                <w:sz w:val="19"/>
                <w:szCs w:val="19"/>
              </w:rPr>
              <w:t xml:space="preserve">70 – 400</w:t>
            </w:r>
          </w:p>
        </w:tc>
      </w:tr>
      <w:tr>
        <w:tc>
          <w:tcPr>
            <w:tcW w:type="dxa" w:w="3000"/>
            <w:shd w:fill="FFFFFF" w:color="auto" w:val="clear"/>
            <w:tcMar>
              <w:top w:type="dxa" w:w="60"/>
              <w:left w:type="dxa" w:w="100"/>
              <w:bottom w:type="dxa" w:w="60"/>
              <w:right w:type="dxa" w:w="100"/>
            </w:tcMar>
          </w:tcPr>
          <w:p>
            <w:pPr>
              <w:spacing w:after="20" w:before="20"/>
            </w:pPr>
            <w:r>
              <w:rPr>
                <w:rFonts w:ascii="Calibri" w:cs="Calibri" w:eastAsia="Calibri" w:hAnsi="Calibri"/>
                <w:sz w:val="19"/>
                <w:szCs w:val="19"/>
              </w:rPr>
              <w:t xml:space="preserve">presion_arterial</w:t>
            </w:r>
          </w:p>
        </w:tc>
        <w:tc>
          <w:tcPr>
            <w:tcW w:type="dxa" w:w="4560"/>
            <w:shd w:fill="FFFFFF" w:color="auto" w:val="clear"/>
            <w:tcMar>
              <w:top w:type="dxa" w:w="60"/>
              <w:left w:type="dxa" w:w="100"/>
              <w:bottom w:type="dxa" w:w="60"/>
              <w:right w:type="dxa" w:w="100"/>
            </w:tcMar>
          </w:tcPr>
          <w:p>
            <w:pPr>
              <w:spacing w:after="20" w:before="20"/>
            </w:pPr>
            <w:r>
              <w:rPr>
                <w:rFonts w:ascii="Calibri" w:cs="Calibri" w:eastAsia="Calibri" w:hAnsi="Calibri"/>
                <w:sz w:val="19"/>
                <w:szCs w:val="19"/>
              </w:rPr>
              <w:t xml:space="preserve">Presión arterial sistólica (mmHg)</w:t>
            </w:r>
          </w:p>
        </w:tc>
        <w:tc>
          <w:tcPr>
            <w:tcW w:type="dxa" w:w="1800"/>
            <w:shd w:fill="FFFFFF" w:color="auto" w:val="clear"/>
            <w:tcMar>
              <w:top w:type="dxa" w:w="60"/>
              <w:left w:type="dxa" w:w="100"/>
              <w:bottom w:type="dxa" w:w="60"/>
              <w:right w:type="dxa" w:w="100"/>
            </w:tcMar>
          </w:tcPr>
          <w:p>
            <w:pPr>
              <w:spacing w:after="20" w:before="20"/>
            </w:pPr>
            <w:r>
              <w:rPr>
                <w:rFonts w:ascii="Calibri" w:cs="Calibri" w:eastAsia="Calibri" w:hAnsi="Calibri"/>
                <w:sz w:val="19"/>
                <w:szCs w:val="19"/>
              </w:rPr>
              <w:t xml:space="preserve">90 – 220</w:t>
            </w:r>
          </w:p>
        </w:tc>
      </w:tr>
      <w:tr>
        <w:tc>
          <w:tcPr>
            <w:tcW w:type="dxa" w:w="3000"/>
            <w:shd w:fill="F2F3F4" w:color="auto" w:val="clear"/>
            <w:tcMar>
              <w:top w:type="dxa" w:w="60"/>
              <w:left w:type="dxa" w:w="100"/>
              <w:bottom w:type="dxa" w:w="60"/>
              <w:right w:type="dxa" w:w="100"/>
            </w:tcMar>
          </w:tcPr>
          <w:p>
            <w:pPr>
              <w:spacing w:after="20" w:before="20"/>
            </w:pPr>
            <w:r>
              <w:rPr>
                <w:rFonts w:ascii="Calibri" w:cs="Calibri" w:eastAsia="Calibri" w:hAnsi="Calibri"/>
                <w:sz w:val="19"/>
                <w:szCs w:val="19"/>
              </w:rPr>
              <w:t xml:space="preserve">indice_masa_corporal</w:t>
            </w:r>
          </w:p>
        </w:tc>
        <w:tc>
          <w:tcPr>
            <w:tcW w:type="dxa" w:w="4560"/>
            <w:shd w:fill="F2F3F4" w:color="auto" w:val="clear"/>
            <w:tcMar>
              <w:top w:type="dxa" w:w="60"/>
              <w:left w:type="dxa" w:w="100"/>
              <w:bottom w:type="dxa" w:w="60"/>
              <w:right w:type="dxa" w:w="100"/>
            </w:tcMar>
          </w:tcPr>
          <w:p>
            <w:pPr>
              <w:spacing w:after="20" w:before="20"/>
            </w:pPr>
            <w:r>
              <w:rPr>
                <w:rFonts w:ascii="Calibri" w:cs="Calibri" w:eastAsia="Calibri" w:hAnsi="Calibri"/>
                <w:sz w:val="19"/>
                <w:szCs w:val="19"/>
              </w:rPr>
              <w:t xml:space="preserve">Índice de masa corporal</w:t>
            </w:r>
          </w:p>
        </w:tc>
        <w:tc>
          <w:tcPr>
            <w:tcW w:type="dxa" w:w="1800"/>
            <w:shd w:fill="F2F3F4" w:color="auto" w:val="clear"/>
            <w:tcMar>
              <w:top w:type="dxa" w:w="60"/>
              <w:left w:type="dxa" w:w="100"/>
              <w:bottom w:type="dxa" w:w="60"/>
              <w:right w:type="dxa" w:w="100"/>
            </w:tcMar>
          </w:tcPr>
          <w:p>
            <w:pPr>
              <w:spacing w:after="20" w:before="20"/>
            </w:pPr>
            <w:r>
              <w:rPr>
                <w:rFonts w:ascii="Calibri" w:cs="Calibri" w:eastAsia="Calibri" w:hAnsi="Calibri"/>
                <w:sz w:val="19"/>
                <w:szCs w:val="19"/>
              </w:rPr>
              <w:t xml:space="preserve">18 – 55</w:t>
            </w:r>
          </w:p>
        </w:tc>
      </w:tr>
      <w:tr>
        <w:tc>
          <w:tcPr>
            <w:tcW w:type="dxa" w:w="3000"/>
            <w:shd w:fill="FFFFFF" w:color="auto" w:val="clear"/>
            <w:tcMar>
              <w:top w:type="dxa" w:w="60"/>
              <w:left w:type="dxa" w:w="100"/>
              <w:bottom w:type="dxa" w:w="60"/>
              <w:right w:type="dxa" w:w="100"/>
            </w:tcMar>
          </w:tcPr>
          <w:p>
            <w:pPr>
              <w:spacing w:after="20" w:before="20"/>
            </w:pPr>
            <w:r>
              <w:rPr>
                <w:rFonts w:ascii="Calibri" w:cs="Calibri" w:eastAsia="Calibri" w:hAnsi="Calibri"/>
                <w:sz w:val="19"/>
                <w:szCs w:val="19"/>
              </w:rPr>
              <w:t xml:space="preserve">num_procedimientos</w:t>
            </w:r>
          </w:p>
        </w:tc>
        <w:tc>
          <w:tcPr>
            <w:tcW w:type="dxa" w:w="4560"/>
            <w:shd w:fill="FFFFFF" w:color="auto" w:val="clear"/>
            <w:tcMar>
              <w:top w:type="dxa" w:w="60"/>
              <w:left w:type="dxa" w:w="100"/>
              <w:bottom w:type="dxa" w:w="60"/>
              <w:right w:type="dxa" w:w="100"/>
            </w:tcMar>
          </w:tcPr>
          <w:p>
            <w:pPr>
              <w:spacing w:after="20" w:before="20"/>
            </w:pPr>
            <w:r>
              <w:rPr>
                <w:rFonts w:ascii="Calibri" w:cs="Calibri" w:eastAsia="Calibri" w:hAnsi="Calibri"/>
                <w:sz w:val="19"/>
                <w:szCs w:val="19"/>
              </w:rPr>
              <w:t xml:space="preserve">Número de procedimientos</w:t>
            </w:r>
          </w:p>
        </w:tc>
        <w:tc>
          <w:tcPr>
            <w:tcW w:type="dxa" w:w="1800"/>
            <w:shd w:fill="FFFFFF" w:color="auto" w:val="clear"/>
            <w:tcMar>
              <w:top w:type="dxa" w:w="60"/>
              <w:left w:type="dxa" w:w="100"/>
              <w:bottom w:type="dxa" w:w="60"/>
              <w:right w:type="dxa" w:w="100"/>
            </w:tcMar>
          </w:tcPr>
          <w:p>
            <w:pPr>
              <w:spacing w:after="20" w:before="20"/>
            </w:pPr>
            <w:r>
              <w:rPr>
                <w:rFonts w:ascii="Calibri" w:cs="Calibri" w:eastAsia="Calibri" w:hAnsi="Calibri"/>
                <w:sz w:val="19"/>
                <w:szCs w:val="19"/>
              </w:rPr>
              <w:t xml:space="preserve">0 – 12</w:t>
            </w:r>
          </w:p>
        </w:tc>
      </w:tr>
      <w:tr>
        <w:tc>
          <w:tcPr>
            <w:tcW w:type="dxa" w:w="3000"/>
            <w:shd w:fill="F2F3F4" w:color="auto" w:val="clear"/>
            <w:tcMar>
              <w:top w:type="dxa" w:w="60"/>
              <w:left w:type="dxa" w:w="100"/>
              <w:bottom w:type="dxa" w:w="60"/>
              <w:right w:type="dxa" w:w="100"/>
            </w:tcMar>
          </w:tcPr>
          <w:p>
            <w:pPr>
              <w:spacing w:after="20" w:before="20"/>
            </w:pPr>
            <w:r>
              <w:rPr>
                <w:rFonts w:ascii="Calibri" w:cs="Calibri" w:eastAsia="Calibri" w:hAnsi="Calibri"/>
                <w:sz w:val="19"/>
                <w:szCs w:val="19"/>
              </w:rPr>
              <w:t xml:space="preserve">hospitalizaciones_previas</w:t>
            </w:r>
          </w:p>
        </w:tc>
        <w:tc>
          <w:tcPr>
            <w:tcW w:type="dxa" w:w="4560"/>
            <w:shd w:fill="F2F3F4" w:color="auto" w:val="clear"/>
            <w:tcMar>
              <w:top w:type="dxa" w:w="60"/>
              <w:left w:type="dxa" w:w="100"/>
              <w:bottom w:type="dxa" w:w="60"/>
              <w:right w:type="dxa" w:w="100"/>
            </w:tcMar>
          </w:tcPr>
          <w:p>
            <w:pPr>
              <w:spacing w:after="20" w:before="20"/>
            </w:pPr>
            <w:r>
              <w:rPr>
                <w:rFonts w:ascii="Calibri" w:cs="Calibri" w:eastAsia="Calibri" w:hAnsi="Calibri"/>
                <w:sz w:val="19"/>
                <w:szCs w:val="19"/>
              </w:rPr>
              <w:t xml:space="preserve">Hospitalizaciones previas</w:t>
            </w:r>
          </w:p>
        </w:tc>
        <w:tc>
          <w:tcPr>
            <w:tcW w:type="dxa" w:w="1800"/>
            <w:shd w:fill="F2F3F4" w:color="auto" w:val="clear"/>
            <w:tcMar>
              <w:top w:type="dxa" w:w="60"/>
              <w:left w:type="dxa" w:w="100"/>
              <w:bottom w:type="dxa" w:w="60"/>
              <w:right w:type="dxa" w:w="100"/>
            </w:tcMar>
          </w:tcPr>
          <w:p>
            <w:pPr>
              <w:spacing w:after="20" w:before="20"/>
            </w:pPr>
            <w:r>
              <w:rPr>
                <w:rFonts w:ascii="Calibri" w:cs="Calibri" w:eastAsia="Calibri" w:hAnsi="Calibri"/>
                <w:sz w:val="19"/>
                <w:szCs w:val="19"/>
              </w:rPr>
              <w:t xml:space="preserve">0 – 10</w:t>
            </w:r>
          </w:p>
        </w:tc>
      </w:tr>
      <w:tr>
        <w:tc>
          <w:tcPr>
            <w:tcW w:type="dxa" w:w="3000"/>
            <w:shd w:fill="FFFFFF" w:color="auto" w:val="clear"/>
            <w:tcMar>
              <w:top w:type="dxa" w:w="60"/>
              <w:left w:type="dxa" w:w="100"/>
              <w:bottom w:type="dxa" w:w="60"/>
              <w:right w:type="dxa" w:w="100"/>
            </w:tcMar>
          </w:tcPr>
          <w:p>
            <w:pPr>
              <w:spacing w:after="20" w:before="20"/>
            </w:pPr>
            <w:r>
              <w:rPr>
                <w:rFonts w:ascii="Calibri" w:cs="Calibri" w:eastAsia="Calibri" w:hAnsi="Calibri"/>
                <w:sz w:val="19"/>
                <w:szCs w:val="19"/>
              </w:rPr>
              <w:t xml:space="preserve">indice_adherencia</w:t>
            </w:r>
          </w:p>
        </w:tc>
        <w:tc>
          <w:tcPr>
            <w:tcW w:type="dxa" w:w="4560"/>
            <w:shd w:fill="FFFFFF" w:color="auto" w:val="clear"/>
            <w:tcMar>
              <w:top w:type="dxa" w:w="60"/>
              <w:left w:type="dxa" w:w="100"/>
              <w:bottom w:type="dxa" w:w="60"/>
              <w:right w:type="dxa" w:w="100"/>
            </w:tcMar>
          </w:tcPr>
          <w:p>
            <w:pPr>
              <w:spacing w:after="20" w:before="20"/>
            </w:pPr>
            <w:r>
              <w:rPr>
                <w:rFonts w:ascii="Calibri" w:cs="Calibri" w:eastAsia="Calibri" w:hAnsi="Calibri"/>
                <w:sz w:val="19"/>
                <w:szCs w:val="19"/>
              </w:rPr>
              <w:t xml:space="preserve">Adherencia al tratamiento (1 = perfecta)</w:t>
            </w:r>
          </w:p>
        </w:tc>
        <w:tc>
          <w:tcPr>
            <w:tcW w:type="dxa" w:w="1800"/>
            <w:shd w:fill="FFFFFF" w:color="auto" w:val="clear"/>
            <w:tcMar>
              <w:top w:type="dxa" w:w="60"/>
              <w:left w:type="dxa" w:w="100"/>
              <w:bottom w:type="dxa" w:w="60"/>
              <w:right w:type="dxa" w:w="100"/>
            </w:tcMar>
          </w:tcPr>
          <w:p>
            <w:pPr>
              <w:spacing w:after="20" w:before="20"/>
            </w:pPr>
            <w:r>
              <w:rPr>
                <w:rFonts w:ascii="Calibri" w:cs="Calibri" w:eastAsia="Calibri" w:hAnsi="Calibri"/>
                <w:sz w:val="19"/>
                <w:szCs w:val="19"/>
              </w:rPr>
              <w:t xml:space="preserve">0 – 1</w:t>
            </w:r>
          </w:p>
        </w:tc>
      </w:tr>
      <w:tr>
        <w:tc>
          <w:tcPr>
            <w:tcW w:type="dxa" w:w="3000"/>
            <w:shd w:fill="F2F3F4" w:color="auto" w:val="clear"/>
            <w:tcMar>
              <w:top w:type="dxa" w:w="60"/>
              <w:left w:type="dxa" w:w="100"/>
              <w:bottom w:type="dxa" w:w="60"/>
              <w:right w:type="dxa" w:w="100"/>
            </w:tcMar>
          </w:tcPr>
          <w:p>
            <w:pPr>
              <w:spacing w:after="20" w:before="20"/>
            </w:pPr>
            <w:r>
              <w:rPr>
                <w:rFonts w:ascii="Calibri" w:cs="Calibri" w:eastAsia="Calibri" w:hAnsi="Calibri"/>
                <w:sz w:val="19"/>
                <w:szCs w:val="19"/>
              </w:rPr>
              <w:t xml:space="preserve">num_comorbilidades</w:t>
            </w:r>
          </w:p>
        </w:tc>
        <w:tc>
          <w:tcPr>
            <w:tcW w:type="dxa" w:w="4560"/>
            <w:shd w:fill="F2F3F4" w:color="auto" w:val="clear"/>
            <w:tcMar>
              <w:top w:type="dxa" w:w="60"/>
              <w:left w:type="dxa" w:w="100"/>
              <w:bottom w:type="dxa" w:w="60"/>
              <w:right w:type="dxa" w:w="100"/>
            </w:tcMar>
          </w:tcPr>
          <w:p>
            <w:pPr>
              <w:spacing w:after="20" w:before="20"/>
            </w:pPr>
            <w:r>
              <w:rPr>
                <w:rFonts w:ascii="Calibri" w:cs="Calibri" w:eastAsia="Calibri" w:hAnsi="Calibri"/>
                <w:sz w:val="19"/>
                <w:szCs w:val="19"/>
              </w:rPr>
              <w:t xml:space="preserve">Número de comorbilidades</w:t>
            </w:r>
          </w:p>
        </w:tc>
        <w:tc>
          <w:tcPr>
            <w:tcW w:type="dxa" w:w="1800"/>
            <w:shd w:fill="F2F3F4" w:color="auto" w:val="clear"/>
            <w:tcMar>
              <w:top w:type="dxa" w:w="60"/>
              <w:left w:type="dxa" w:w="100"/>
              <w:bottom w:type="dxa" w:w="60"/>
              <w:right w:type="dxa" w:w="100"/>
            </w:tcMar>
          </w:tcPr>
          <w:p>
            <w:pPr>
              <w:spacing w:after="20" w:before="20"/>
            </w:pPr>
            <w:r>
              <w:rPr>
                <w:rFonts w:ascii="Calibri" w:cs="Calibri" w:eastAsia="Calibri" w:hAnsi="Calibri"/>
                <w:sz w:val="19"/>
                <w:szCs w:val="19"/>
              </w:rPr>
              <w:t xml:space="preserve">0 – 12</w:t>
            </w:r>
          </w:p>
        </w:tc>
      </w:tr>
    </w:tbl>
    <w:p>
      <w:pPr>
        <w:spacing w:after="80" w:before="160"/>
      </w:pPr>
      <w:r>
        <w:rPr>
          <w:rFonts w:ascii="Calibri" w:cs="Calibri" w:eastAsia="Calibri" w:hAnsi="Calibri"/>
          <w:b/>
          <w:bCs/>
          <w:color w:val="1F618D"/>
          <w:sz w:val="23"/>
          <w:szCs w:val="23"/>
        </w:rPr>
        <w:t xml:space="preserve">2.2 Metodología de pruebas</w:t>
      </w:r>
    </w:p>
    <w:p>
      <w:pPr>
        <w:spacing w:after="120" w:before="60" w:line="276"/>
        <w:jc w:val="both"/>
      </w:pPr>
      <w:r>
        <w:rPr>
          <w:rFonts w:ascii="Calibri" w:cs="Calibri" w:eastAsia="Calibri" w:hAnsi="Calibri"/>
        </w:rPr>
        <w:t xml:space="preserve">La validación se ejecutó en cuatro frentes complementarios: (1) simulación local con el script simular.py; (2) pruebas de integración de la API con cliente_api.py mediante solicitudes HTTP reales; (3) pruebas funcionales automatizadas con pytest (tests/test_api.py); y (4) verificación del contenedor Docker en ejecución. Todos los datos son sintéticos y con fines educativos.</w:t>
      </w:r>
    </w:p>
    <w:p>
      <w:pPr>
        <w:spacing w:after="80" w:before="160"/>
      </w:pPr>
      <w:r>
        <w:rPr>
          <w:rFonts w:ascii="Calibri" w:cs="Calibri" w:eastAsia="Calibri" w:hAnsi="Calibri"/>
          <w:b/>
          <w:bCs/>
          <w:color w:val="1F618D"/>
          <w:sz w:val="23"/>
          <w:szCs w:val="23"/>
        </w:rPr>
        <w:t xml:space="preserve">2.3 Pruebas funcionales (casos comunes)</w:t>
      </w:r>
    </w:p>
    <w:p>
      <w:pPr>
        <w:spacing w:after="120" w:before="60" w:line="276"/>
        <w:jc w:val="both"/>
      </w:pPr>
      <w:r>
        <w:rPr>
          <w:rFonts w:ascii="Calibri" w:cs="Calibri" w:eastAsia="Calibri" w:hAnsi="Calibri"/>
        </w:rPr>
        <w:t xml:space="preserve">Se evaluaron casos representativos de bajo, medio y alto riesgo. Las predicciones resultaron coherentes con los factores clínicos de riesgo.</w:t>
      </w:r>
    </w:p>
    <w:tbl>
      <w:tblPr>
        <w:tblW w:type="dxa" w:w="9360"/>
        <w:tblBorders>
          <w:top w:val="single" w:color="AAB7B8" w:sz="4"/>
          <w:left w:val="single" w:color="AAB7B8" w:sz="4"/>
          <w:bottom w:val="single" w:color="AAB7B8" w:sz="4"/>
          <w:right w:val="single" w:color="AAB7B8" w:sz="4"/>
          <w:insideH w:val="single" w:color="D5DBDB" w:sz="4"/>
          <w:insideV w:val="single" w:color="D5DBDB" w:sz="4"/>
        </w:tblBorders>
      </w:tblPr>
      <w:tblGrid>
        <w:gridCol w:w="1900"/>
        <w:gridCol w:w="3800"/>
        <w:gridCol w:w="1930"/>
        <w:gridCol w:w="1730"/>
      </w:tblGrid>
      <w:tr>
        <w:trPr>
          <w:tblHeader/>
        </w:trPr>
        <w:tc>
          <w:tcPr>
            <w:tcW w:type="dxa" w:w="1900"/>
            <w:shd w:fill="2DA546" w:color="auto" w:val="clear"/>
            <w:tcMar>
              <w:top w:type="dxa" w:w="60"/>
              <w:left w:type="dxa" w:w="100"/>
              <w:bottom w:type="dxa" w:w="60"/>
              <w:right w:type="dxa" w:w="100"/>
            </w:tcMar>
          </w:tcPr>
          <w:p>
            <w:pPr>
              <w:spacing w:after="20" w:before="20"/>
            </w:pPr>
            <w:r>
              <w:rPr>
                <w:rFonts w:ascii="Calibri" w:cs="Calibri" w:eastAsia="Calibri" w:hAnsi="Calibri"/>
                <w:b/>
                <w:bCs/>
                <w:color w:val="FFFFFF"/>
                <w:sz w:val="19"/>
                <w:szCs w:val="19"/>
              </w:rPr>
              <w:t xml:space="preserve">Caso</w:t>
            </w:r>
          </w:p>
        </w:tc>
        <w:tc>
          <w:tcPr>
            <w:tcW w:type="dxa" w:w="3800"/>
            <w:shd w:fill="2DA546" w:color="auto" w:val="clear"/>
            <w:tcMar>
              <w:top w:type="dxa" w:w="60"/>
              <w:left w:type="dxa" w:w="100"/>
              <w:bottom w:type="dxa" w:w="60"/>
              <w:right w:type="dxa" w:w="100"/>
            </w:tcMar>
          </w:tcPr>
          <w:p>
            <w:pPr>
              <w:spacing w:after="20" w:before="20"/>
            </w:pPr>
            <w:r>
              <w:rPr>
                <w:rFonts w:ascii="Calibri" w:cs="Calibri" w:eastAsia="Calibri" w:hAnsi="Calibri"/>
                <w:b/>
                <w:bCs/>
                <w:color w:val="FFFFFF"/>
                <w:sz w:val="19"/>
                <w:szCs w:val="19"/>
              </w:rPr>
              <w:t xml:space="preserve">Perfil</w:t>
            </w:r>
          </w:p>
        </w:tc>
        <w:tc>
          <w:tcPr>
            <w:tcW w:type="dxa" w:w="1930"/>
            <w:shd w:fill="2DA546" w:color="auto" w:val="clear"/>
            <w:tcMar>
              <w:top w:type="dxa" w:w="60"/>
              <w:left w:type="dxa" w:w="100"/>
              <w:bottom w:type="dxa" w:w="60"/>
              <w:right w:type="dxa" w:w="100"/>
            </w:tcMar>
          </w:tcPr>
          <w:p>
            <w:pPr>
              <w:spacing w:after="20" w:before="20"/>
            </w:pPr>
            <w:r>
              <w:rPr>
                <w:rFonts w:ascii="Calibri" w:cs="Calibri" w:eastAsia="Calibri" w:hAnsi="Calibri"/>
                <w:b/>
                <w:bCs/>
                <w:color w:val="FFFFFF"/>
                <w:sz w:val="19"/>
                <w:szCs w:val="19"/>
              </w:rPr>
              <w:t xml:space="preserve">Prob. readmisión</w:t>
            </w:r>
          </w:p>
        </w:tc>
        <w:tc>
          <w:tcPr>
            <w:tcW w:type="dxa" w:w="1730"/>
            <w:shd w:fill="2DA546" w:color="auto" w:val="clear"/>
            <w:tcMar>
              <w:top w:type="dxa" w:w="60"/>
              <w:left w:type="dxa" w:w="100"/>
              <w:bottom w:type="dxa" w:w="60"/>
              <w:right w:type="dxa" w:w="100"/>
            </w:tcMar>
          </w:tcPr>
          <w:p>
            <w:pPr>
              <w:spacing w:after="20" w:before="20"/>
            </w:pPr>
            <w:r>
              <w:rPr>
                <w:rFonts w:ascii="Calibri" w:cs="Calibri" w:eastAsia="Calibri" w:hAnsi="Calibri"/>
                <w:b/>
                <w:bCs/>
                <w:color w:val="FFFFFF"/>
                <w:sz w:val="19"/>
                <w:szCs w:val="19"/>
              </w:rPr>
              <w:t xml:space="preserve">Predicción</w:t>
            </w:r>
          </w:p>
        </w:tc>
      </w:tr>
      <w:tr>
        <w:tc>
          <w:tcPr>
            <w:tcW w:type="dxa" w:w="1900"/>
            <w:shd w:fill="FFFFFF" w:color="auto" w:val="clear"/>
            <w:tcMar>
              <w:top w:type="dxa" w:w="60"/>
              <w:left w:type="dxa" w:w="100"/>
              <w:bottom w:type="dxa" w:w="60"/>
              <w:right w:type="dxa" w:w="100"/>
            </w:tcMar>
          </w:tcPr>
          <w:p>
            <w:pPr>
              <w:spacing w:after="20" w:before="20"/>
            </w:pPr>
            <w:r>
              <w:rPr>
                <w:rFonts w:ascii="Calibri" w:cs="Calibri" w:eastAsia="Calibri" w:hAnsi="Calibri"/>
                <w:sz w:val="19"/>
                <w:szCs w:val="19"/>
              </w:rPr>
              <w:t xml:space="preserve">Bajo riesgo</w:t>
            </w:r>
          </w:p>
        </w:tc>
        <w:tc>
          <w:tcPr>
            <w:tcW w:type="dxa" w:w="3800"/>
            <w:shd w:fill="FFFFFF" w:color="auto" w:val="clear"/>
            <w:tcMar>
              <w:top w:type="dxa" w:w="60"/>
              <w:left w:type="dxa" w:w="100"/>
              <w:bottom w:type="dxa" w:w="60"/>
              <w:right w:type="dxa" w:w="100"/>
            </w:tcMar>
          </w:tcPr>
          <w:p>
            <w:pPr>
              <w:spacing w:after="20" w:before="20"/>
            </w:pPr>
            <w:r>
              <w:rPr>
                <w:rFonts w:ascii="Calibri" w:cs="Calibri" w:eastAsia="Calibri" w:hAnsi="Calibri"/>
                <w:sz w:val="19"/>
                <w:szCs w:val="19"/>
              </w:rPr>
              <w:t xml:space="preserve">Joven, buena adherencia, sin comorbilidades</w:t>
            </w:r>
          </w:p>
        </w:tc>
        <w:tc>
          <w:tcPr>
            <w:tcW w:type="dxa" w:w="1930"/>
            <w:shd w:fill="FFFFFF" w:color="auto" w:val="clear"/>
            <w:tcMar>
              <w:top w:type="dxa" w:w="60"/>
              <w:left w:type="dxa" w:w="100"/>
              <w:bottom w:type="dxa" w:w="60"/>
              <w:right w:type="dxa" w:w="100"/>
            </w:tcMar>
          </w:tcPr>
          <w:p>
            <w:pPr>
              <w:spacing w:after="20" w:before="20"/>
            </w:pPr>
            <w:r>
              <w:rPr>
                <w:rFonts w:ascii="Calibri" w:cs="Calibri" w:eastAsia="Calibri" w:hAnsi="Calibri"/>
                <w:sz w:val="19"/>
                <w:szCs w:val="19"/>
              </w:rPr>
              <w:t xml:space="preserve">0.04</w:t>
            </w:r>
          </w:p>
        </w:tc>
        <w:tc>
          <w:tcPr>
            <w:tcW w:type="dxa" w:w="1730"/>
            <w:shd w:fill="FFFFFF" w:color="auto" w:val="clear"/>
            <w:tcMar>
              <w:top w:type="dxa" w:w="60"/>
              <w:left w:type="dxa" w:w="100"/>
              <w:bottom w:type="dxa" w:w="60"/>
              <w:right w:type="dxa" w:w="100"/>
            </w:tcMar>
          </w:tcPr>
          <w:p>
            <w:pPr>
              <w:spacing w:after="20" w:before="20"/>
            </w:pPr>
            <w:r>
              <w:rPr>
                <w:rFonts w:ascii="Calibri" w:cs="Calibri" w:eastAsia="Calibri" w:hAnsi="Calibri"/>
                <w:sz w:val="19"/>
                <w:szCs w:val="19"/>
              </w:rPr>
              <w:t xml:space="preserve">0 — No readmitido</w:t>
            </w:r>
          </w:p>
        </w:tc>
      </w:tr>
      <w:tr>
        <w:tc>
          <w:tcPr>
            <w:tcW w:type="dxa" w:w="1900"/>
            <w:shd w:fill="F2F3F4" w:color="auto" w:val="clear"/>
            <w:tcMar>
              <w:top w:type="dxa" w:w="60"/>
              <w:left w:type="dxa" w:w="100"/>
              <w:bottom w:type="dxa" w:w="60"/>
              <w:right w:type="dxa" w:w="100"/>
            </w:tcMar>
          </w:tcPr>
          <w:p>
            <w:pPr>
              <w:spacing w:after="20" w:before="20"/>
            </w:pPr>
            <w:r>
              <w:rPr>
                <w:rFonts w:ascii="Calibri" w:cs="Calibri" w:eastAsia="Calibri" w:hAnsi="Calibri"/>
                <w:sz w:val="19"/>
                <w:szCs w:val="19"/>
              </w:rPr>
              <w:t xml:space="preserve">Riesgo medio</w:t>
            </w:r>
          </w:p>
        </w:tc>
        <w:tc>
          <w:tcPr>
            <w:tcW w:type="dxa" w:w="3800"/>
            <w:shd w:fill="F2F3F4" w:color="auto" w:val="clear"/>
            <w:tcMar>
              <w:top w:type="dxa" w:w="60"/>
              <w:left w:type="dxa" w:w="100"/>
              <w:bottom w:type="dxa" w:w="60"/>
              <w:right w:type="dxa" w:w="100"/>
            </w:tcMar>
          </w:tcPr>
          <w:p>
            <w:pPr>
              <w:spacing w:after="20" w:before="20"/>
            </w:pPr>
            <w:r>
              <w:rPr>
                <w:rFonts w:ascii="Calibri" w:cs="Calibri" w:eastAsia="Calibri" w:hAnsi="Calibri"/>
                <w:sz w:val="19"/>
                <w:szCs w:val="19"/>
              </w:rPr>
              <w:t xml:space="preserve">Crónico moderado, adherencia parcial</w:t>
            </w:r>
          </w:p>
        </w:tc>
        <w:tc>
          <w:tcPr>
            <w:tcW w:type="dxa" w:w="1930"/>
            <w:shd w:fill="F2F3F4" w:color="auto" w:val="clear"/>
            <w:tcMar>
              <w:top w:type="dxa" w:w="60"/>
              <w:left w:type="dxa" w:w="100"/>
              <w:bottom w:type="dxa" w:w="60"/>
              <w:right w:type="dxa" w:w="100"/>
            </w:tcMar>
          </w:tcPr>
          <w:p>
            <w:pPr>
              <w:spacing w:after="20" w:before="20"/>
            </w:pPr>
            <w:r>
              <w:rPr>
                <w:rFonts w:ascii="Calibri" w:cs="Calibri" w:eastAsia="Calibri" w:hAnsi="Calibri"/>
                <w:sz w:val="19"/>
                <w:szCs w:val="19"/>
              </w:rPr>
              <w:t xml:space="preserve">0.48</w:t>
            </w:r>
          </w:p>
        </w:tc>
        <w:tc>
          <w:tcPr>
            <w:tcW w:type="dxa" w:w="1730"/>
            <w:shd w:fill="F2F3F4" w:color="auto" w:val="clear"/>
            <w:tcMar>
              <w:top w:type="dxa" w:w="60"/>
              <w:left w:type="dxa" w:w="100"/>
              <w:bottom w:type="dxa" w:w="60"/>
              <w:right w:type="dxa" w:w="100"/>
            </w:tcMar>
          </w:tcPr>
          <w:p>
            <w:pPr>
              <w:spacing w:after="20" w:before="20"/>
            </w:pPr>
            <w:r>
              <w:rPr>
                <w:rFonts w:ascii="Calibri" w:cs="Calibri" w:eastAsia="Calibri" w:hAnsi="Calibri"/>
                <w:sz w:val="19"/>
                <w:szCs w:val="19"/>
              </w:rPr>
              <w:t xml:space="preserve">1 — Alto riesgo</w:t>
            </w:r>
          </w:p>
        </w:tc>
      </w:tr>
      <w:tr>
        <w:tc>
          <w:tcPr>
            <w:tcW w:type="dxa" w:w="1900"/>
            <w:shd w:fill="FFFFFF" w:color="auto" w:val="clear"/>
            <w:tcMar>
              <w:top w:type="dxa" w:w="60"/>
              <w:left w:type="dxa" w:w="100"/>
              <w:bottom w:type="dxa" w:w="60"/>
              <w:right w:type="dxa" w:w="100"/>
            </w:tcMar>
          </w:tcPr>
          <w:p>
            <w:pPr>
              <w:spacing w:after="20" w:before="20"/>
            </w:pPr>
            <w:r>
              <w:rPr>
                <w:rFonts w:ascii="Calibri" w:cs="Calibri" w:eastAsia="Calibri" w:hAnsi="Calibri"/>
                <w:sz w:val="19"/>
                <w:szCs w:val="19"/>
              </w:rPr>
              <w:t xml:space="preserve">Alto riesgo</w:t>
            </w:r>
          </w:p>
        </w:tc>
        <w:tc>
          <w:tcPr>
            <w:tcW w:type="dxa" w:w="3800"/>
            <w:shd w:fill="FFFFFF" w:color="auto" w:val="clear"/>
            <w:tcMar>
              <w:top w:type="dxa" w:w="60"/>
              <w:left w:type="dxa" w:w="100"/>
              <w:bottom w:type="dxa" w:w="60"/>
              <w:right w:type="dxa" w:w="100"/>
            </w:tcMar>
          </w:tcPr>
          <w:p>
            <w:pPr>
              <w:spacing w:after="20" w:before="20"/>
            </w:pPr>
            <w:r>
              <w:rPr>
                <w:rFonts w:ascii="Calibri" w:cs="Calibri" w:eastAsia="Calibri" w:hAnsi="Calibri"/>
                <w:sz w:val="19"/>
                <w:szCs w:val="19"/>
              </w:rPr>
              <w:t xml:space="preserve">Adulto mayor, múltiples factores de riesgo</w:t>
            </w:r>
          </w:p>
        </w:tc>
        <w:tc>
          <w:tcPr>
            <w:tcW w:type="dxa" w:w="1930"/>
            <w:shd w:fill="FFFFFF" w:color="auto" w:val="clear"/>
            <w:tcMar>
              <w:top w:type="dxa" w:w="60"/>
              <w:left w:type="dxa" w:w="100"/>
              <w:bottom w:type="dxa" w:w="60"/>
              <w:right w:type="dxa" w:w="100"/>
            </w:tcMar>
          </w:tcPr>
          <w:p>
            <w:pPr>
              <w:spacing w:after="20" w:before="20"/>
            </w:pPr>
            <w:r>
              <w:rPr>
                <w:rFonts w:ascii="Calibri" w:cs="Calibri" w:eastAsia="Calibri" w:hAnsi="Calibri"/>
                <w:sz w:val="19"/>
                <w:szCs w:val="19"/>
              </w:rPr>
              <w:t xml:space="preserve">0.89</w:t>
            </w:r>
          </w:p>
        </w:tc>
        <w:tc>
          <w:tcPr>
            <w:tcW w:type="dxa" w:w="1730"/>
            <w:shd w:fill="FFFFFF" w:color="auto" w:val="clear"/>
            <w:tcMar>
              <w:top w:type="dxa" w:w="60"/>
              <w:left w:type="dxa" w:w="100"/>
              <w:bottom w:type="dxa" w:w="60"/>
              <w:right w:type="dxa" w:w="100"/>
            </w:tcMar>
          </w:tcPr>
          <w:p>
            <w:pPr>
              <w:spacing w:after="20" w:before="20"/>
            </w:pPr>
            <w:r>
              <w:rPr>
                <w:rFonts w:ascii="Calibri" w:cs="Calibri" w:eastAsia="Calibri" w:hAnsi="Calibri"/>
                <w:sz w:val="19"/>
                <w:szCs w:val="19"/>
              </w:rPr>
              <w:t xml:space="preserve">1 — Alto riesgo</w:t>
            </w:r>
          </w:p>
        </w:tc>
      </w:tr>
    </w:tbl>
    <w:p>
      <w:pPr>
        <w:spacing w:after="80" w:before="160"/>
      </w:pPr>
      <w:r>
        <w:rPr>
          <w:rFonts w:ascii="Calibri" w:cs="Calibri" w:eastAsia="Calibri" w:hAnsi="Calibri"/>
          <w:b/>
          <w:bCs/>
          <w:color w:val="1F618D"/>
          <w:sz w:val="23"/>
          <w:szCs w:val="23"/>
        </w:rPr>
        <w:t xml:space="preserve">2.4 Casos extremos evaluados (límite)</w:t>
      </w:r>
    </w:p>
    <w:p>
      <w:pPr>
        <w:spacing w:after="120" w:before="60" w:line="276"/>
        <w:jc w:val="both"/>
      </w:pPr>
      <w:r>
        <w:rPr>
          <w:rFonts w:ascii="Calibri" w:cs="Calibri" w:eastAsia="Calibri" w:hAnsi="Calibri"/>
        </w:rPr>
        <w:t xml:space="preserve">Se probaron valores en los extremos de los rangos para validar un comportamiento realista ante escenarios límite.</w:t>
      </w:r>
    </w:p>
    <w:tbl>
      <w:tblPr>
        <w:tblW w:type="dxa" w:w="9360"/>
        <w:tblBorders>
          <w:top w:val="single" w:color="AAB7B8" w:sz="4"/>
          <w:left w:val="single" w:color="AAB7B8" w:sz="4"/>
          <w:bottom w:val="single" w:color="AAB7B8" w:sz="4"/>
          <w:right w:val="single" w:color="AAB7B8" w:sz="4"/>
          <w:insideH w:val="single" w:color="D5DBDB" w:sz="4"/>
          <w:insideV w:val="single" w:color="D5DBDB" w:sz="4"/>
        </w:tblBorders>
      </w:tblPr>
      <w:tblGrid>
        <w:gridCol w:w="3400"/>
        <w:gridCol w:w="1780"/>
        <w:gridCol w:w="2180"/>
        <w:gridCol w:w="2000"/>
      </w:tblGrid>
      <w:tr>
        <w:trPr>
          <w:tblHeader/>
        </w:trPr>
        <w:tc>
          <w:tcPr>
            <w:tcW w:type="dxa" w:w="3400"/>
            <w:shd w:fill="2DA546" w:color="auto" w:val="clear"/>
            <w:tcMar>
              <w:top w:type="dxa" w:w="60"/>
              <w:left w:type="dxa" w:w="100"/>
              <w:bottom w:type="dxa" w:w="60"/>
              <w:right w:type="dxa" w:w="100"/>
            </w:tcMar>
          </w:tcPr>
          <w:p>
            <w:pPr>
              <w:spacing w:after="20" w:before="20"/>
            </w:pPr>
            <w:r>
              <w:rPr>
                <w:rFonts w:ascii="Calibri" w:cs="Calibri" w:eastAsia="Calibri" w:hAnsi="Calibri"/>
                <w:b/>
                <w:bCs/>
                <w:color w:val="FFFFFF"/>
                <w:sz w:val="19"/>
                <w:szCs w:val="19"/>
              </w:rPr>
              <w:t xml:space="preserve">Caso extremo</w:t>
            </w:r>
          </w:p>
        </w:tc>
        <w:tc>
          <w:tcPr>
            <w:tcW w:type="dxa" w:w="1780"/>
            <w:shd w:fill="2DA546" w:color="auto" w:val="clear"/>
            <w:tcMar>
              <w:top w:type="dxa" w:w="60"/>
              <w:left w:type="dxa" w:w="100"/>
              <w:bottom w:type="dxa" w:w="60"/>
              <w:right w:type="dxa" w:w="100"/>
            </w:tcMar>
          </w:tcPr>
          <w:p>
            <w:pPr>
              <w:spacing w:after="20" w:before="20"/>
            </w:pPr>
            <w:r>
              <w:rPr>
                <w:rFonts w:ascii="Calibri" w:cs="Calibri" w:eastAsia="Calibri" w:hAnsi="Calibri"/>
                <w:b/>
                <w:bCs/>
                <w:color w:val="FFFFFF"/>
                <w:sz w:val="19"/>
                <w:szCs w:val="19"/>
              </w:rPr>
              <w:t xml:space="preserve">Prob. readmisión</w:t>
            </w:r>
          </w:p>
        </w:tc>
        <w:tc>
          <w:tcPr>
            <w:tcW w:type="dxa" w:w="2180"/>
            <w:shd w:fill="2DA546" w:color="auto" w:val="clear"/>
            <w:tcMar>
              <w:top w:type="dxa" w:w="60"/>
              <w:left w:type="dxa" w:w="100"/>
              <w:bottom w:type="dxa" w:w="60"/>
              <w:right w:type="dxa" w:w="100"/>
            </w:tcMar>
          </w:tcPr>
          <w:p>
            <w:pPr>
              <w:spacing w:after="20" w:before="20"/>
            </w:pPr>
            <w:r>
              <w:rPr>
                <w:rFonts w:ascii="Calibri" w:cs="Calibri" w:eastAsia="Calibri" w:hAnsi="Calibri"/>
                <w:b/>
                <w:bCs/>
                <w:color w:val="FFFFFF"/>
                <w:sz w:val="19"/>
                <w:szCs w:val="19"/>
              </w:rPr>
              <w:t xml:space="preserve">Predicción</w:t>
            </w:r>
          </w:p>
        </w:tc>
        <w:tc>
          <w:tcPr>
            <w:tcW w:type="dxa" w:w="2000"/>
            <w:shd w:fill="2DA546" w:color="auto" w:val="clear"/>
            <w:tcMar>
              <w:top w:type="dxa" w:w="60"/>
              <w:left w:type="dxa" w:w="100"/>
              <w:bottom w:type="dxa" w:w="60"/>
              <w:right w:type="dxa" w:w="100"/>
            </w:tcMar>
          </w:tcPr>
          <w:p>
            <w:pPr>
              <w:spacing w:after="20" w:before="20"/>
            </w:pPr>
            <w:r>
              <w:rPr>
                <w:rFonts w:ascii="Calibri" w:cs="Calibri" w:eastAsia="Calibri" w:hAnsi="Calibri"/>
                <w:b/>
                <w:bCs/>
                <w:color w:val="FFFFFF"/>
                <w:sz w:val="19"/>
                <w:szCs w:val="19"/>
              </w:rPr>
              <w:t xml:space="preserve">Comportamiento</w:t>
            </w:r>
          </w:p>
        </w:tc>
      </w:tr>
      <w:tr>
        <w:tc>
          <w:tcPr>
            <w:tcW w:type="dxa" w:w="3400"/>
            <w:shd w:fill="FFFFFF" w:color="auto" w:val="clear"/>
            <w:tcMar>
              <w:top w:type="dxa" w:w="60"/>
              <w:left w:type="dxa" w:w="100"/>
              <w:bottom w:type="dxa" w:w="60"/>
              <w:right w:type="dxa" w:w="100"/>
            </w:tcMar>
          </w:tcPr>
          <w:p>
            <w:pPr>
              <w:spacing w:after="20" w:before="20"/>
            </w:pPr>
            <w:r>
              <w:rPr>
                <w:rFonts w:ascii="Calibri" w:cs="Calibri" w:eastAsia="Calibri" w:hAnsi="Calibri"/>
                <w:sz w:val="19"/>
                <w:szCs w:val="19"/>
              </w:rPr>
              <w:t xml:space="preserve">Mínimos absolutos (paciente sano ideal)</w:t>
            </w:r>
          </w:p>
        </w:tc>
        <w:tc>
          <w:tcPr>
            <w:tcW w:type="dxa" w:w="1780"/>
            <w:shd w:fill="FFFFFF" w:color="auto" w:val="clear"/>
            <w:tcMar>
              <w:top w:type="dxa" w:w="60"/>
              <w:left w:type="dxa" w:w="100"/>
              <w:bottom w:type="dxa" w:w="60"/>
              <w:right w:type="dxa" w:w="100"/>
            </w:tcMar>
          </w:tcPr>
          <w:p>
            <w:pPr>
              <w:spacing w:after="20" w:before="20"/>
            </w:pPr>
            <w:r>
              <w:rPr>
                <w:rFonts w:ascii="Calibri" w:cs="Calibri" w:eastAsia="Calibri" w:hAnsi="Calibri"/>
                <w:sz w:val="19"/>
                <w:szCs w:val="19"/>
              </w:rPr>
              <w:t xml:space="preserve">0.10</w:t>
            </w:r>
          </w:p>
        </w:tc>
        <w:tc>
          <w:tcPr>
            <w:tcW w:type="dxa" w:w="2180"/>
            <w:shd w:fill="FFFFFF" w:color="auto" w:val="clear"/>
            <w:tcMar>
              <w:top w:type="dxa" w:w="60"/>
              <w:left w:type="dxa" w:w="100"/>
              <w:bottom w:type="dxa" w:w="60"/>
              <w:right w:type="dxa" w:w="100"/>
            </w:tcMar>
          </w:tcPr>
          <w:p>
            <w:pPr>
              <w:spacing w:after="20" w:before="20"/>
            </w:pPr>
            <w:r>
              <w:rPr>
                <w:rFonts w:ascii="Calibri" w:cs="Calibri" w:eastAsia="Calibri" w:hAnsi="Calibri"/>
                <w:sz w:val="19"/>
                <w:szCs w:val="19"/>
              </w:rPr>
              <w:t xml:space="preserve">0 — No readmitido</w:t>
            </w:r>
          </w:p>
        </w:tc>
        <w:tc>
          <w:tcPr>
            <w:tcW w:type="dxa" w:w="2000"/>
            <w:shd w:fill="FFFFFF" w:color="auto" w:val="clear"/>
            <w:tcMar>
              <w:top w:type="dxa" w:w="60"/>
              <w:left w:type="dxa" w:w="100"/>
              <w:bottom w:type="dxa" w:w="60"/>
              <w:right w:type="dxa" w:w="100"/>
            </w:tcMar>
          </w:tcPr>
          <w:p>
            <w:pPr>
              <w:spacing w:after="20" w:before="20"/>
            </w:pPr>
            <w:r>
              <w:rPr>
                <w:rFonts w:ascii="Calibri" w:cs="Calibri" w:eastAsia="Calibri" w:hAnsi="Calibri"/>
                <w:sz w:val="19"/>
                <w:szCs w:val="19"/>
              </w:rPr>
              <w:t xml:space="preserve">Correcto (bajo riesgo)</w:t>
            </w:r>
          </w:p>
        </w:tc>
      </w:tr>
      <w:tr>
        <w:tc>
          <w:tcPr>
            <w:tcW w:type="dxa" w:w="3400"/>
            <w:shd w:fill="F2F3F4" w:color="auto" w:val="clear"/>
            <w:tcMar>
              <w:top w:type="dxa" w:w="60"/>
              <w:left w:type="dxa" w:w="100"/>
              <w:bottom w:type="dxa" w:w="60"/>
              <w:right w:type="dxa" w:w="100"/>
            </w:tcMar>
          </w:tcPr>
          <w:p>
            <w:pPr>
              <w:spacing w:after="20" w:before="20"/>
            </w:pPr>
            <w:r>
              <w:rPr>
                <w:rFonts w:ascii="Calibri" w:cs="Calibri" w:eastAsia="Calibri" w:hAnsi="Calibri"/>
                <w:sz w:val="19"/>
                <w:szCs w:val="19"/>
              </w:rPr>
              <w:t xml:space="preserve">Máximos absolutos (deterioro extremo)</w:t>
            </w:r>
          </w:p>
        </w:tc>
        <w:tc>
          <w:tcPr>
            <w:tcW w:type="dxa" w:w="1780"/>
            <w:shd w:fill="F2F3F4" w:color="auto" w:val="clear"/>
            <w:tcMar>
              <w:top w:type="dxa" w:w="60"/>
              <w:left w:type="dxa" w:w="100"/>
              <w:bottom w:type="dxa" w:w="60"/>
              <w:right w:type="dxa" w:w="100"/>
            </w:tcMar>
          </w:tcPr>
          <w:p>
            <w:pPr>
              <w:spacing w:after="20" w:before="20"/>
            </w:pPr>
            <w:r>
              <w:rPr>
                <w:rFonts w:ascii="Calibri" w:cs="Calibri" w:eastAsia="Calibri" w:hAnsi="Calibri"/>
                <w:sz w:val="19"/>
                <w:szCs w:val="19"/>
              </w:rPr>
              <w:t xml:space="preserve">0.76</w:t>
            </w:r>
          </w:p>
        </w:tc>
        <w:tc>
          <w:tcPr>
            <w:tcW w:type="dxa" w:w="2180"/>
            <w:shd w:fill="F2F3F4" w:color="auto" w:val="clear"/>
            <w:tcMar>
              <w:top w:type="dxa" w:w="60"/>
              <w:left w:type="dxa" w:w="100"/>
              <w:bottom w:type="dxa" w:w="60"/>
              <w:right w:type="dxa" w:w="100"/>
            </w:tcMar>
          </w:tcPr>
          <w:p>
            <w:pPr>
              <w:spacing w:after="20" w:before="20"/>
            </w:pPr>
            <w:r>
              <w:rPr>
                <w:rFonts w:ascii="Calibri" w:cs="Calibri" w:eastAsia="Calibri" w:hAnsi="Calibri"/>
                <w:sz w:val="19"/>
                <w:szCs w:val="19"/>
              </w:rPr>
              <w:t xml:space="preserve">1 — Alto riesgo</w:t>
            </w:r>
          </w:p>
        </w:tc>
        <w:tc>
          <w:tcPr>
            <w:tcW w:type="dxa" w:w="2000"/>
            <w:shd w:fill="F2F3F4" w:color="auto" w:val="clear"/>
            <w:tcMar>
              <w:top w:type="dxa" w:w="60"/>
              <w:left w:type="dxa" w:w="100"/>
              <w:bottom w:type="dxa" w:w="60"/>
              <w:right w:type="dxa" w:w="100"/>
            </w:tcMar>
          </w:tcPr>
          <w:p>
            <w:pPr>
              <w:spacing w:after="20" w:before="20"/>
            </w:pPr>
            <w:r>
              <w:rPr>
                <w:rFonts w:ascii="Calibri" w:cs="Calibri" w:eastAsia="Calibri" w:hAnsi="Calibri"/>
                <w:sz w:val="19"/>
                <w:szCs w:val="19"/>
              </w:rPr>
              <w:t xml:space="preserve">Correcto (alto riesgo)</w:t>
            </w:r>
          </w:p>
        </w:tc>
      </w:tr>
      <w:tr>
        <w:tc>
          <w:tcPr>
            <w:tcW w:type="dxa" w:w="3400"/>
            <w:shd w:fill="FFFFFF" w:color="auto" w:val="clear"/>
            <w:tcMar>
              <w:top w:type="dxa" w:w="60"/>
              <w:left w:type="dxa" w:w="100"/>
              <w:bottom w:type="dxa" w:w="60"/>
              <w:right w:type="dxa" w:w="100"/>
            </w:tcMar>
          </w:tcPr>
          <w:p>
            <w:pPr>
              <w:spacing w:after="20" w:before="20"/>
            </w:pPr>
            <w:r>
              <w:rPr>
                <w:rFonts w:ascii="Calibri" w:cs="Calibri" w:eastAsia="Calibri" w:hAnsi="Calibri"/>
                <w:sz w:val="19"/>
                <w:szCs w:val="19"/>
              </w:rPr>
              <w:t xml:space="preserve">Caso frontera cercano al umbral</w:t>
            </w:r>
          </w:p>
        </w:tc>
        <w:tc>
          <w:tcPr>
            <w:tcW w:type="dxa" w:w="1780"/>
            <w:shd w:fill="FFFFFF" w:color="auto" w:val="clear"/>
            <w:tcMar>
              <w:top w:type="dxa" w:w="60"/>
              <w:left w:type="dxa" w:w="100"/>
              <w:bottom w:type="dxa" w:w="60"/>
              <w:right w:type="dxa" w:w="100"/>
            </w:tcMar>
          </w:tcPr>
          <w:p>
            <w:pPr>
              <w:spacing w:after="20" w:before="20"/>
            </w:pPr>
            <w:r>
              <w:rPr>
                <w:rFonts w:ascii="Calibri" w:cs="Calibri" w:eastAsia="Calibri" w:hAnsi="Calibri"/>
                <w:sz w:val="19"/>
                <w:szCs w:val="19"/>
              </w:rPr>
              <w:t xml:space="preserve">0.11</w:t>
            </w:r>
          </w:p>
        </w:tc>
        <w:tc>
          <w:tcPr>
            <w:tcW w:type="dxa" w:w="2180"/>
            <w:shd w:fill="FFFFFF" w:color="auto" w:val="clear"/>
            <w:tcMar>
              <w:top w:type="dxa" w:w="60"/>
              <w:left w:type="dxa" w:w="100"/>
              <w:bottom w:type="dxa" w:w="60"/>
              <w:right w:type="dxa" w:w="100"/>
            </w:tcMar>
          </w:tcPr>
          <w:p>
            <w:pPr>
              <w:spacing w:after="20" w:before="20"/>
            </w:pPr>
            <w:r>
              <w:rPr>
                <w:rFonts w:ascii="Calibri" w:cs="Calibri" w:eastAsia="Calibri" w:hAnsi="Calibri"/>
                <w:sz w:val="19"/>
                <w:szCs w:val="19"/>
              </w:rPr>
              <w:t xml:space="preserve">0 — No readmitido</w:t>
            </w:r>
          </w:p>
        </w:tc>
        <w:tc>
          <w:tcPr>
            <w:tcW w:type="dxa" w:w="2000"/>
            <w:shd w:fill="FFFFFF" w:color="auto" w:val="clear"/>
            <w:tcMar>
              <w:top w:type="dxa" w:w="60"/>
              <w:left w:type="dxa" w:w="100"/>
              <w:bottom w:type="dxa" w:w="60"/>
              <w:right w:type="dxa" w:w="100"/>
            </w:tcMar>
          </w:tcPr>
          <w:p>
            <w:pPr>
              <w:spacing w:after="20" w:before="20"/>
            </w:pPr>
            <w:r>
              <w:rPr>
                <w:rFonts w:ascii="Calibri" w:cs="Calibri" w:eastAsia="Calibri" w:hAnsi="Calibri"/>
                <w:sz w:val="19"/>
                <w:szCs w:val="19"/>
              </w:rPr>
              <w:t xml:space="preserve">Coherente con el umbral 0.30</w:t>
            </w:r>
          </w:p>
        </w:tc>
      </w:tr>
    </w:tbl>
    <w:p>
      <w:pPr>
        <w:spacing w:after="80" w:before="160"/>
      </w:pPr>
      <w:r>
        <w:rPr>
          <w:rFonts w:ascii="Calibri" w:cs="Calibri" w:eastAsia="Calibri" w:hAnsi="Calibri"/>
          <w:b/>
          <w:bCs/>
          <w:color w:val="1F618D"/>
          <w:sz w:val="23"/>
          <w:szCs w:val="23"/>
        </w:rPr>
        <w:t xml:space="preserve">2.5 Validación básica con probabilidades</w:t>
      </w:r>
    </w:p>
    <w:p>
      <w:pPr>
        <w:spacing w:after="120" w:before="60" w:line="276"/>
        <w:jc w:val="both"/>
      </w:pPr>
      <w:r>
        <w:rPr>
          <w:rFonts w:ascii="Calibri" w:cs="Calibri" w:eastAsia="Calibri" w:hAnsi="Calibri"/>
        </w:rPr>
        <w:t xml:space="preserve">Además de la clasificación, el modelo cuantifica el nivel de riesgo mediante predict_proba. Esto permite establecer una regla de alerta adicional: una probabilidad de readmisión superior a 0.70 marca al paciente para revisión prioritaria, aun cuando la clasificación ya sea de alto riesgo.</w:t>
      </w:r>
    </w:p>
    <w:tbl>
      <w:tblPr>
        <w:tblW w:type="dxa" w:w="9360"/>
        <w:tblBorders>
          <w:top w:val="single" w:color="AAB7B8" w:sz="4"/>
          <w:left w:val="single" w:color="AAB7B8" w:sz="4"/>
          <w:bottom w:val="single" w:color="AAB7B8" w:sz="4"/>
          <w:right w:val="single" w:color="AAB7B8" w:sz="4"/>
          <w:insideH w:val="single" w:color="D5DBDB" w:sz="4"/>
          <w:insideV w:val="single" w:color="D5DBDB" w:sz="4"/>
        </w:tblBorders>
      </w:tblPr>
      <w:tblGrid>
        <w:gridCol w:w="1900"/>
        <w:gridCol w:w="2320"/>
        <w:gridCol w:w="2140"/>
        <w:gridCol w:w="3000"/>
      </w:tblGrid>
      <w:tr>
        <w:trPr>
          <w:tblHeader/>
        </w:trPr>
        <w:tc>
          <w:tcPr>
            <w:tcW w:type="dxa" w:w="1900"/>
            <w:shd w:fill="2DA546" w:color="auto" w:val="clear"/>
            <w:tcMar>
              <w:top w:type="dxa" w:w="60"/>
              <w:left w:type="dxa" w:w="100"/>
              <w:bottom w:type="dxa" w:w="60"/>
              <w:right w:type="dxa" w:w="100"/>
            </w:tcMar>
          </w:tcPr>
          <w:p>
            <w:pPr>
              <w:spacing w:after="20" w:before="20"/>
            </w:pPr>
            <w:r>
              <w:rPr>
                <w:rFonts w:ascii="Calibri" w:cs="Calibri" w:eastAsia="Calibri" w:hAnsi="Calibri"/>
                <w:b/>
                <w:bCs/>
                <w:color w:val="FFFFFF"/>
                <w:sz w:val="19"/>
                <w:szCs w:val="19"/>
              </w:rPr>
              <w:t xml:space="preserve">Caso</w:t>
            </w:r>
          </w:p>
        </w:tc>
        <w:tc>
          <w:tcPr>
            <w:tcW w:type="dxa" w:w="2320"/>
            <w:shd w:fill="2DA546" w:color="auto" w:val="clear"/>
            <w:tcMar>
              <w:top w:type="dxa" w:w="60"/>
              <w:left w:type="dxa" w:w="100"/>
              <w:bottom w:type="dxa" w:w="60"/>
              <w:right w:type="dxa" w:w="100"/>
            </w:tcMar>
          </w:tcPr>
          <w:p>
            <w:pPr>
              <w:spacing w:after="20" w:before="20"/>
            </w:pPr>
            <w:r>
              <w:rPr>
                <w:rFonts w:ascii="Calibri" w:cs="Calibri" w:eastAsia="Calibri" w:hAnsi="Calibri"/>
                <w:b/>
                <w:bCs/>
                <w:color w:val="FFFFFF"/>
                <w:sz w:val="19"/>
                <w:szCs w:val="19"/>
              </w:rPr>
              <w:t xml:space="preserve">P(no readmisión)</w:t>
            </w:r>
          </w:p>
        </w:tc>
        <w:tc>
          <w:tcPr>
            <w:tcW w:type="dxa" w:w="2140"/>
            <w:shd w:fill="2DA546" w:color="auto" w:val="clear"/>
            <w:tcMar>
              <w:top w:type="dxa" w:w="60"/>
              <w:left w:type="dxa" w:w="100"/>
              <w:bottom w:type="dxa" w:w="60"/>
              <w:right w:type="dxa" w:w="100"/>
            </w:tcMar>
          </w:tcPr>
          <w:p>
            <w:pPr>
              <w:spacing w:after="20" w:before="20"/>
            </w:pPr>
            <w:r>
              <w:rPr>
                <w:rFonts w:ascii="Calibri" w:cs="Calibri" w:eastAsia="Calibri" w:hAnsi="Calibri"/>
                <w:b/>
                <w:bCs/>
                <w:color w:val="FFFFFF"/>
                <w:sz w:val="19"/>
                <w:szCs w:val="19"/>
              </w:rPr>
              <w:t xml:space="preserve">P(readmisión)</w:t>
            </w:r>
          </w:p>
        </w:tc>
        <w:tc>
          <w:tcPr>
            <w:tcW w:type="dxa" w:w="3000"/>
            <w:shd w:fill="2DA546" w:color="auto" w:val="clear"/>
            <w:tcMar>
              <w:top w:type="dxa" w:w="60"/>
              <w:left w:type="dxa" w:w="100"/>
              <w:bottom w:type="dxa" w:w="60"/>
              <w:right w:type="dxa" w:w="100"/>
            </w:tcMar>
          </w:tcPr>
          <w:p>
            <w:pPr>
              <w:spacing w:after="20" w:before="20"/>
            </w:pPr>
            <w:r>
              <w:rPr>
                <w:rFonts w:ascii="Calibri" w:cs="Calibri" w:eastAsia="Calibri" w:hAnsi="Calibri"/>
                <w:b/>
                <w:bCs/>
                <w:color w:val="FFFFFF"/>
                <w:sz w:val="19"/>
                <w:szCs w:val="19"/>
              </w:rPr>
              <w:t xml:space="preserve">Interpretación</w:t>
            </w:r>
          </w:p>
        </w:tc>
      </w:tr>
      <w:tr>
        <w:tc>
          <w:tcPr>
            <w:tcW w:type="dxa" w:w="1900"/>
            <w:shd w:fill="FFFFFF" w:color="auto" w:val="clear"/>
            <w:tcMar>
              <w:top w:type="dxa" w:w="60"/>
              <w:left w:type="dxa" w:w="100"/>
              <w:bottom w:type="dxa" w:w="60"/>
              <w:right w:type="dxa" w:w="100"/>
            </w:tcMar>
          </w:tcPr>
          <w:p>
            <w:pPr>
              <w:spacing w:after="20" w:before="20"/>
            </w:pPr>
            <w:r>
              <w:rPr>
                <w:rFonts w:ascii="Calibri" w:cs="Calibri" w:eastAsia="Calibri" w:hAnsi="Calibri"/>
                <w:sz w:val="19"/>
                <w:szCs w:val="19"/>
              </w:rPr>
              <w:t xml:space="preserve">Bajo riesgo</w:t>
            </w:r>
          </w:p>
        </w:tc>
        <w:tc>
          <w:tcPr>
            <w:tcW w:type="dxa" w:w="2320"/>
            <w:shd w:fill="FFFFFF" w:color="auto" w:val="clear"/>
            <w:tcMar>
              <w:top w:type="dxa" w:w="60"/>
              <w:left w:type="dxa" w:w="100"/>
              <w:bottom w:type="dxa" w:w="60"/>
              <w:right w:type="dxa" w:w="100"/>
            </w:tcMar>
          </w:tcPr>
          <w:p>
            <w:pPr>
              <w:spacing w:after="20" w:before="20"/>
            </w:pPr>
            <w:r>
              <w:rPr>
                <w:rFonts w:ascii="Calibri" w:cs="Calibri" w:eastAsia="Calibri" w:hAnsi="Calibri"/>
                <w:sz w:val="19"/>
                <w:szCs w:val="19"/>
              </w:rPr>
              <w:t xml:space="preserve">0.96</w:t>
            </w:r>
          </w:p>
        </w:tc>
        <w:tc>
          <w:tcPr>
            <w:tcW w:type="dxa" w:w="2140"/>
            <w:shd w:fill="FFFFFF" w:color="auto" w:val="clear"/>
            <w:tcMar>
              <w:top w:type="dxa" w:w="60"/>
              <w:left w:type="dxa" w:w="100"/>
              <w:bottom w:type="dxa" w:w="60"/>
              <w:right w:type="dxa" w:w="100"/>
            </w:tcMar>
          </w:tcPr>
          <w:p>
            <w:pPr>
              <w:spacing w:after="20" w:before="20"/>
            </w:pPr>
            <w:r>
              <w:rPr>
                <w:rFonts w:ascii="Calibri" w:cs="Calibri" w:eastAsia="Calibri" w:hAnsi="Calibri"/>
                <w:sz w:val="19"/>
                <w:szCs w:val="19"/>
              </w:rPr>
              <w:t xml:space="preserve">0.04</w:t>
            </w:r>
          </w:p>
        </w:tc>
        <w:tc>
          <w:tcPr>
            <w:tcW w:type="dxa" w:w="3000"/>
            <w:shd w:fill="FFFFFF" w:color="auto" w:val="clear"/>
            <w:tcMar>
              <w:top w:type="dxa" w:w="60"/>
              <w:left w:type="dxa" w:w="100"/>
              <w:bottom w:type="dxa" w:w="60"/>
              <w:right w:type="dxa" w:w="100"/>
            </w:tcMar>
          </w:tcPr>
          <w:p>
            <w:pPr>
              <w:spacing w:after="20" w:before="20"/>
            </w:pPr>
            <w:r>
              <w:rPr>
                <w:rFonts w:ascii="Calibri" w:cs="Calibri" w:eastAsia="Calibri" w:hAnsi="Calibri"/>
                <w:sz w:val="19"/>
                <w:szCs w:val="19"/>
              </w:rPr>
              <w:t xml:space="preserve">Alta confianza en clasificación legítima</w:t>
            </w:r>
          </w:p>
        </w:tc>
      </w:tr>
      <w:tr>
        <w:tc>
          <w:tcPr>
            <w:tcW w:type="dxa" w:w="1900"/>
            <w:shd w:fill="F2F3F4" w:color="auto" w:val="clear"/>
            <w:tcMar>
              <w:top w:type="dxa" w:w="60"/>
              <w:left w:type="dxa" w:w="100"/>
              <w:bottom w:type="dxa" w:w="60"/>
              <w:right w:type="dxa" w:w="100"/>
            </w:tcMar>
          </w:tcPr>
          <w:p>
            <w:pPr>
              <w:spacing w:after="20" w:before="20"/>
            </w:pPr>
            <w:r>
              <w:rPr>
                <w:rFonts w:ascii="Calibri" w:cs="Calibri" w:eastAsia="Calibri" w:hAnsi="Calibri"/>
                <w:sz w:val="19"/>
                <w:szCs w:val="19"/>
              </w:rPr>
              <w:t xml:space="preserve">Alto riesgo</w:t>
            </w:r>
          </w:p>
        </w:tc>
        <w:tc>
          <w:tcPr>
            <w:tcW w:type="dxa" w:w="2320"/>
            <w:shd w:fill="F2F3F4" w:color="auto" w:val="clear"/>
            <w:tcMar>
              <w:top w:type="dxa" w:w="60"/>
              <w:left w:type="dxa" w:w="100"/>
              <w:bottom w:type="dxa" w:w="60"/>
              <w:right w:type="dxa" w:w="100"/>
            </w:tcMar>
          </w:tcPr>
          <w:p>
            <w:pPr>
              <w:spacing w:after="20" w:before="20"/>
            </w:pPr>
            <w:r>
              <w:rPr>
                <w:rFonts w:ascii="Calibri" w:cs="Calibri" w:eastAsia="Calibri" w:hAnsi="Calibri"/>
                <w:sz w:val="19"/>
                <w:szCs w:val="19"/>
              </w:rPr>
              <w:t xml:space="preserve">0.11</w:t>
            </w:r>
          </w:p>
        </w:tc>
        <w:tc>
          <w:tcPr>
            <w:tcW w:type="dxa" w:w="2140"/>
            <w:shd w:fill="F2F3F4" w:color="auto" w:val="clear"/>
            <w:tcMar>
              <w:top w:type="dxa" w:w="60"/>
              <w:left w:type="dxa" w:w="100"/>
              <w:bottom w:type="dxa" w:w="60"/>
              <w:right w:type="dxa" w:w="100"/>
            </w:tcMar>
          </w:tcPr>
          <w:p>
            <w:pPr>
              <w:spacing w:after="20" w:before="20"/>
            </w:pPr>
            <w:r>
              <w:rPr>
                <w:rFonts w:ascii="Calibri" w:cs="Calibri" w:eastAsia="Calibri" w:hAnsi="Calibri"/>
                <w:sz w:val="19"/>
                <w:szCs w:val="19"/>
              </w:rPr>
              <w:t xml:space="preserve">0.89</w:t>
            </w:r>
          </w:p>
        </w:tc>
        <w:tc>
          <w:tcPr>
            <w:tcW w:type="dxa" w:w="3000"/>
            <w:shd w:fill="F2F3F4" w:color="auto" w:val="clear"/>
            <w:tcMar>
              <w:top w:type="dxa" w:w="60"/>
              <w:left w:type="dxa" w:w="100"/>
              <w:bottom w:type="dxa" w:w="60"/>
              <w:right w:type="dxa" w:w="100"/>
            </w:tcMar>
          </w:tcPr>
          <w:p>
            <w:pPr>
              <w:spacing w:after="20" w:before="20"/>
            </w:pPr>
            <w:r>
              <w:rPr>
                <w:rFonts w:ascii="Calibri" w:cs="Calibri" w:eastAsia="Calibri" w:hAnsi="Calibri"/>
                <w:sz w:val="19"/>
                <w:szCs w:val="19"/>
              </w:rPr>
              <w:t xml:space="preserve">Alta confianza en alto riesgo — alerta prioritaria</w:t>
            </w:r>
          </w:p>
        </w:tc>
      </w:tr>
    </w:tbl>
    <w:p>
      <w:pPr>
        <w:spacing w:after="80" w:before="160"/>
      </w:pPr>
      <w:r>
        <w:rPr>
          <w:rFonts w:ascii="Calibri" w:cs="Calibri" w:eastAsia="Calibri" w:hAnsi="Calibri"/>
          <w:b/>
          <w:bCs/>
          <w:color w:val="1F618D"/>
          <w:sz w:val="23"/>
          <w:szCs w:val="23"/>
        </w:rPr>
        <w:t xml:space="preserve">2.6 Pruebas de integración de la API (endpoints)</w:t>
      </w:r>
    </w:p>
    <w:p>
      <w:pPr>
        <w:spacing w:after="120" w:before="60" w:line="276"/>
        <w:jc w:val="both"/>
      </w:pPr>
      <w:r>
        <w:rPr>
          <w:rFonts w:ascii="Calibri" w:cs="Calibri" w:eastAsia="Calibri" w:hAnsi="Calibri"/>
        </w:rPr>
        <w:t xml:space="preserve">Con el servicio en ejecución, el cliente cliente_api.py consumió los endpoints por HTTP, verificando los códigos de estado y las respuestas.</w:t>
      </w:r>
    </w:p>
    <w:tbl>
      <w:tblPr>
        <w:tblW w:type="dxa" w:w="9360"/>
        <w:tblBorders>
          <w:top w:val="single" w:color="AAB7B8" w:sz="4"/>
          <w:left w:val="single" w:color="AAB7B8" w:sz="4"/>
          <w:bottom w:val="single" w:color="AAB7B8" w:sz="4"/>
          <w:right w:val="single" w:color="AAB7B8" w:sz="4"/>
          <w:insideH w:val="single" w:color="D5DBDB" w:sz="4"/>
          <w:insideV w:val="single" w:color="D5DBDB" w:sz="4"/>
        </w:tblBorders>
      </w:tblPr>
      <w:tblGrid>
        <w:gridCol w:w="1700"/>
        <w:gridCol w:w="1300"/>
        <w:gridCol w:w="2560"/>
        <w:gridCol w:w="900"/>
        <w:gridCol w:w="2900"/>
      </w:tblGrid>
      <w:tr>
        <w:trPr>
          <w:tblHeader/>
        </w:trPr>
        <w:tc>
          <w:tcPr>
            <w:tcW w:type="dxa" w:w="1700"/>
            <w:shd w:fill="2DA546" w:color="auto" w:val="clear"/>
            <w:tcMar>
              <w:top w:type="dxa" w:w="60"/>
              <w:left w:type="dxa" w:w="100"/>
              <w:bottom w:type="dxa" w:w="60"/>
              <w:right w:type="dxa" w:w="100"/>
            </w:tcMar>
          </w:tcPr>
          <w:p>
            <w:pPr>
              <w:spacing w:after="20" w:before="20"/>
            </w:pPr>
            <w:r>
              <w:rPr>
                <w:rFonts w:ascii="Calibri" w:cs="Calibri" w:eastAsia="Calibri" w:hAnsi="Calibri"/>
                <w:b/>
                <w:bCs/>
                <w:color w:val="FFFFFF"/>
                <w:sz w:val="19"/>
                <w:szCs w:val="19"/>
              </w:rPr>
              <w:t xml:space="preserve">Endpoint</w:t>
            </w:r>
          </w:p>
        </w:tc>
        <w:tc>
          <w:tcPr>
            <w:tcW w:type="dxa" w:w="1300"/>
            <w:shd w:fill="2DA546" w:color="auto" w:val="clear"/>
            <w:tcMar>
              <w:top w:type="dxa" w:w="60"/>
              <w:left w:type="dxa" w:w="100"/>
              <w:bottom w:type="dxa" w:w="60"/>
              <w:right w:type="dxa" w:w="100"/>
            </w:tcMar>
          </w:tcPr>
          <w:p>
            <w:pPr>
              <w:spacing w:after="20" w:before="20"/>
            </w:pPr>
            <w:r>
              <w:rPr>
                <w:rFonts w:ascii="Calibri" w:cs="Calibri" w:eastAsia="Calibri" w:hAnsi="Calibri"/>
                <w:b/>
                <w:bCs/>
                <w:color w:val="FFFFFF"/>
                <w:sz w:val="19"/>
                <w:szCs w:val="19"/>
              </w:rPr>
              <w:t xml:space="preserve">Método</w:t>
            </w:r>
          </w:p>
        </w:tc>
        <w:tc>
          <w:tcPr>
            <w:tcW w:type="dxa" w:w="2560"/>
            <w:shd w:fill="2DA546" w:color="auto" w:val="clear"/>
            <w:tcMar>
              <w:top w:type="dxa" w:w="60"/>
              <w:left w:type="dxa" w:w="100"/>
              <w:bottom w:type="dxa" w:w="60"/>
              <w:right w:type="dxa" w:w="100"/>
            </w:tcMar>
          </w:tcPr>
          <w:p>
            <w:pPr>
              <w:spacing w:after="20" w:before="20"/>
            </w:pPr>
            <w:r>
              <w:rPr>
                <w:rFonts w:ascii="Calibri" w:cs="Calibri" w:eastAsia="Calibri" w:hAnsi="Calibri"/>
                <w:b/>
                <w:bCs/>
                <w:color w:val="FFFFFF"/>
                <w:sz w:val="19"/>
                <w:szCs w:val="19"/>
              </w:rPr>
              <w:t xml:space="preserve">Entrada</w:t>
            </w:r>
          </w:p>
        </w:tc>
        <w:tc>
          <w:tcPr>
            <w:tcW w:type="dxa" w:w="900"/>
            <w:shd w:fill="2DA546" w:color="auto" w:val="clear"/>
            <w:tcMar>
              <w:top w:type="dxa" w:w="60"/>
              <w:left w:type="dxa" w:w="100"/>
              <w:bottom w:type="dxa" w:w="60"/>
              <w:right w:type="dxa" w:w="100"/>
            </w:tcMar>
          </w:tcPr>
          <w:p>
            <w:pPr>
              <w:spacing w:after="20" w:before="20"/>
            </w:pPr>
            <w:r>
              <w:rPr>
                <w:rFonts w:ascii="Calibri" w:cs="Calibri" w:eastAsia="Calibri" w:hAnsi="Calibri"/>
                <w:b/>
                <w:bCs/>
                <w:color w:val="FFFFFF"/>
                <w:sz w:val="19"/>
                <w:szCs w:val="19"/>
              </w:rPr>
              <w:t xml:space="preserve">HTTP</w:t>
            </w:r>
          </w:p>
        </w:tc>
        <w:tc>
          <w:tcPr>
            <w:tcW w:type="dxa" w:w="2900"/>
            <w:shd w:fill="2DA546" w:color="auto" w:val="clear"/>
            <w:tcMar>
              <w:top w:type="dxa" w:w="60"/>
              <w:left w:type="dxa" w:w="100"/>
              <w:bottom w:type="dxa" w:w="60"/>
              <w:right w:type="dxa" w:w="100"/>
            </w:tcMar>
          </w:tcPr>
          <w:p>
            <w:pPr>
              <w:spacing w:after="20" w:before="20"/>
            </w:pPr>
            <w:r>
              <w:rPr>
                <w:rFonts w:ascii="Calibri" w:cs="Calibri" w:eastAsia="Calibri" w:hAnsi="Calibri"/>
                <w:b/>
                <w:bCs/>
                <w:color w:val="FFFFFF"/>
                <w:sz w:val="19"/>
                <w:szCs w:val="19"/>
              </w:rPr>
              <w:t xml:space="preserve">Resultado</w:t>
            </w:r>
          </w:p>
        </w:tc>
      </w:tr>
      <w:tr>
        <w:tc>
          <w:tcPr>
            <w:tcW w:type="dxa" w:w="1700"/>
            <w:shd w:fill="FFFFFF" w:color="auto" w:val="clear"/>
            <w:tcMar>
              <w:top w:type="dxa" w:w="60"/>
              <w:left w:type="dxa" w:w="100"/>
              <w:bottom w:type="dxa" w:w="60"/>
              <w:right w:type="dxa" w:w="100"/>
            </w:tcMar>
          </w:tcPr>
          <w:p>
            <w:pPr>
              <w:spacing w:after="20" w:before="20"/>
            </w:pPr>
            <w:r>
              <w:rPr>
                <w:rFonts w:ascii="Calibri" w:cs="Calibri" w:eastAsia="Calibri" w:hAnsi="Calibri"/>
                <w:sz w:val="19"/>
                <w:szCs w:val="19"/>
              </w:rPr>
              <w:t xml:space="preserve">/health</w:t>
            </w:r>
          </w:p>
        </w:tc>
        <w:tc>
          <w:tcPr>
            <w:tcW w:type="dxa" w:w="1300"/>
            <w:shd w:fill="FFFFFF" w:color="auto" w:val="clear"/>
            <w:tcMar>
              <w:top w:type="dxa" w:w="60"/>
              <w:left w:type="dxa" w:w="100"/>
              <w:bottom w:type="dxa" w:w="60"/>
              <w:right w:type="dxa" w:w="100"/>
            </w:tcMar>
          </w:tcPr>
          <w:p>
            <w:pPr>
              <w:spacing w:after="20" w:before="20"/>
            </w:pPr>
            <w:r>
              <w:rPr>
                <w:rFonts w:ascii="Calibri" w:cs="Calibri" w:eastAsia="Calibri" w:hAnsi="Calibri"/>
                <w:sz w:val="19"/>
                <w:szCs w:val="19"/>
              </w:rPr>
              <w:t xml:space="preserve">GET</w:t>
            </w:r>
          </w:p>
        </w:tc>
        <w:tc>
          <w:tcPr>
            <w:tcW w:type="dxa" w:w="2560"/>
            <w:shd w:fill="FFFFFF" w:color="auto" w:val="clear"/>
            <w:tcMar>
              <w:top w:type="dxa" w:w="60"/>
              <w:left w:type="dxa" w:w="100"/>
              <w:bottom w:type="dxa" w:w="60"/>
              <w:right w:type="dxa" w:w="100"/>
            </w:tcMar>
          </w:tcPr>
          <w:p>
            <w:pPr>
              <w:spacing w:after="20" w:before="20"/>
            </w:pPr>
            <w:r>
              <w:rPr>
                <w:rFonts w:ascii="Calibri" w:cs="Calibri" w:eastAsia="Calibri" w:hAnsi="Calibri"/>
                <w:sz w:val="19"/>
                <w:szCs w:val="19"/>
              </w:rPr>
              <w:t xml:space="preserve">—</w:t>
            </w:r>
          </w:p>
        </w:tc>
        <w:tc>
          <w:tcPr>
            <w:tcW w:type="dxa" w:w="900"/>
            <w:shd w:fill="FFFFFF" w:color="auto" w:val="clear"/>
            <w:tcMar>
              <w:top w:type="dxa" w:w="60"/>
              <w:left w:type="dxa" w:w="100"/>
              <w:bottom w:type="dxa" w:w="60"/>
              <w:right w:type="dxa" w:w="100"/>
            </w:tcMar>
          </w:tcPr>
          <w:p>
            <w:pPr>
              <w:spacing w:after="20" w:before="20"/>
            </w:pPr>
            <w:r>
              <w:rPr>
                <w:rFonts w:ascii="Calibri" w:cs="Calibri" w:eastAsia="Calibri" w:hAnsi="Calibri"/>
                <w:sz w:val="19"/>
                <w:szCs w:val="19"/>
              </w:rPr>
              <w:t xml:space="preserve">200</w:t>
            </w:r>
          </w:p>
        </w:tc>
        <w:tc>
          <w:tcPr>
            <w:tcW w:type="dxa" w:w="2900"/>
            <w:shd w:fill="FFFFFF" w:color="auto" w:val="clear"/>
            <w:tcMar>
              <w:top w:type="dxa" w:w="60"/>
              <w:left w:type="dxa" w:w="100"/>
              <w:bottom w:type="dxa" w:w="60"/>
              <w:right w:type="dxa" w:w="100"/>
            </w:tcMar>
          </w:tcPr>
          <w:p>
            <w:pPr>
              <w:spacing w:after="20" w:before="20"/>
            </w:pPr>
            <w:r>
              <w:rPr>
                <w:rFonts w:ascii="Calibri" w:cs="Calibri" w:eastAsia="Calibri" w:hAnsi="Calibri"/>
                <w:sz w:val="19"/>
                <w:szCs w:val="19"/>
              </w:rPr>
              <w:t xml:space="preserve">status: ok, modelo_cargado: true</w:t>
            </w:r>
          </w:p>
        </w:tc>
      </w:tr>
      <w:tr>
        <w:tc>
          <w:tcPr>
            <w:tcW w:type="dxa" w:w="1700"/>
            <w:shd w:fill="F2F3F4" w:color="auto" w:val="clear"/>
            <w:tcMar>
              <w:top w:type="dxa" w:w="60"/>
              <w:left w:type="dxa" w:w="100"/>
              <w:bottom w:type="dxa" w:w="60"/>
              <w:right w:type="dxa" w:w="100"/>
            </w:tcMar>
          </w:tcPr>
          <w:p>
            <w:pPr>
              <w:spacing w:after="20" w:before="20"/>
            </w:pPr>
            <w:r>
              <w:rPr>
                <w:rFonts w:ascii="Calibri" w:cs="Calibri" w:eastAsia="Calibri" w:hAnsi="Calibri"/>
                <w:sz w:val="19"/>
                <w:szCs w:val="19"/>
              </w:rPr>
              <w:t xml:space="preserve">/metadata</w:t>
            </w:r>
          </w:p>
        </w:tc>
        <w:tc>
          <w:tcPr>
            <w:tcW w:type="dxa" w:w="1300"/>
            <w:shd w:fill="F2F3F4" w:color="auto" w:val="clear"/>
            <w:tcMar>
              <w:top w:type="dxa" w:w="60"/>
              <w:left w:type="dxa" w:w="100"/>
              <w:bottom w:type="dxa" w:w="60"/>
              <w:right w:type="dxa" w:w="100"/>
            </w:tcMar>
          </w:tcPr>
          <w:p>
            <w:pPr>
              <w:spacing w:after="20" w:before="20"/>
            </w:pPr>
            <w:r>
              <w:rPr>
                <w:rFonts w:ascii="Calibri" w:cs="Calibri" w:eastAsia="Calibri" w:hAnsi="Calibri"/>
                <w:sz w:val="19"/>
                <w:szCs w:val="19"/>
              </w:rPr>
              <w:t xml:space="preserve">GET</w:t>
            </w:r>
          </w:p>
        </w:tc>
        <w:tc>
          <w:tcPr>
            <w:tcW w:type="dxa" w:w="2560"/>
            <w:shd w:fill="F2F3F4" w:color="auto" w:val="clear"/>
            <w:tcMar>
              <w:top w:type="dxa" w:w="60"/>
              <w:left w:type="dxa" w:w="100"/>
              <w:bottom w:type="dxa" w:w="60"/>
              <w:right w:type="dxa" w:w="100"/>
            </w:tcMar>
          </w:tcPr>
          <w:p>
            <w:pPr>
              <w:spacing w:after="20" w:before="20"/>
            </w:pPr>
            <w:r>
              <w:rPr>
                <w:rFonts w:ascii="Calibri" w:cs="Calibri" w:eastAsia="Calibri" w:hAnsi="Calibri"/>
                <w:sz w:val="19"/>
                <w:szCs w:val="19"/>
              </w:rPr>
              <w:t xml:space="preserve">—</w:t>
            </w:r>
          </w:p>
        </w:tc>
        <w:tc>
          <w:tcPr>
            <w:tcW w:type="dxa" w:w="900"/>
            <w:shd w:fill="F2F3F4" w:color="auto" w:val="clear"/>
            <w:tcMar>
              <w:top w:type="dxa" w:w="60"/>
              <w:left w:type="dxa" w:w="100"/>
              <w:bottom w:type="dxa" w:w="60"/>
              <w:right w:type="dxa" w:w="100"/>
            </w:tcMar>
          </w:tcPr>
          <w:p>
            <w:pPr>
              <w:spacing w:after="20" w:before="20"/>
            </w:pPr>
            <w:r>
              <w:rPr>
                <w:rFonts w:ascii="Calibri" w:cs="Calibri" w:eastAsia="Calibri" w:hAnsi="Calibri"/>
                <w:sz w:val="19"/>
                <w:szCs w:val="19"/>
              </w:rPr>
              <w:t xml:space="preserve">200</w:t>
            </w:r>
          </w:p>
        </w:tc>
        <w:tc>
          <w:tcPr>
            <w:tcW w:type="dxa" w:w="2900"/>
            <w:shd w:fill="F2F3F4" w:color="auto" w:val="clear"/>
            <w:tcMar>
              <w:top w:type="dxa" w:w="60"/>
              <w:left w:type="dxa" w:w="100"/>
              <w:bottom w:type="dxa" w:w="60"/>
              <w:right w:type="dxa" w:w="100"/>
            </w:tcMar>
          </w:tcPr>
          <w:p>
            <w:pPr>
              <w:spacing w:after="20" w:before="20"/>
            </w:pPr>
            <w:r>
              <w:rPr>
                <w:rFonts w:ascii="Calibri" w:cs="Calibri" w:eastAsia="Calibri" w:hAnsi="Calibri"/>
                <w:sz w:val="19"/>
                <w:szCs w:val="19"/>
              </w:rPr>
              <w:t xml:space="preserve">12 variables, umbral 0.30, AUC 0.792</w:t>
            </w:r>
          </w:p>
        </w:tc>
      </w:tr>
      <w:tr>
        <w:tc>
          <w:tcPr>
            <w:tcW w:type="dxa" w:w="1700"/>
            <w:shd w:fill="FFFFFF" w:color="auto" w:val="clear"/>
            <w:tcMar>
              <w:top w:type="dxa" w:w="60"/>
              <w:left w:type="dxa" w:w="100"/>
              <w:bottom w:type="dxa" w:w="60"/>
              <w:right w:type="dxa" w:w="100"/>
            </w:tcMar>
          </w:tcPr>
          <w:p>
            <w:pPr>
              <w:spacing w:after="20" w:before="20"/>
            </w:pPr>
            <w:r>
              <w:rPr>
                <w:rFonts w:ascii="Calibri" w:cs="Calibri" w:eastAsia="Calibri" w:hAnsi="Calibri"/>
                <w:sz w:val="19"/>
                <w:szCs w:val="19"/>
              </w:rPr>
              <w:t xml:space="preserve">/predict</w:t>
            </w:r>
          </w:p>
        </w:tc>
        <w:tc>
          <w:tcPr>
            <w:tcW w:type="dxa" w:w="1300"/>
            <w:shd w:fill="FFFFFF" w:color="auto" w:val="clear"/>
            <w:tcMar>
              <w:top w:type="dxa" w:w="60"/>
              <w:left w:type="dxa" w:w="100"/>
              <w:bottom w:type="dxa" w:w="60"/>
              <w:right w:type="dxa" w:w="100"/>
            </w:tcMar>
          </w:tcPr>
          <w:p>
            <w:pPr>
              <w:spacing w:after="20" w:before="20"/>
            </w:pPr>
            <w:r>
              <w:rPr>
                <w:rFonts w:ascii="Calibri" w:cs="Calibri" w:eastAsia="Calibri" w:hAnsi="Calibri"/>
                <w:sz w:val="19"/>
                <w:szCs w:val="19"/>
              </w:rPr>
              <w:t xml:space="preserve">POST</w:t>
            </w:r>
          </w:p>
        </w:tc>
        <w:tc>
          <w:tcPr>
            <w:tcW w:type="dxa" w:w="2560"/>
            <w:shd w:fill="FFFFFF" w:color="auto" w:val="clear"/>
            <w:tcMar>
              <w:top w:type="dxa" w:w="60"/>
              <w:left w:type="dxa" w:w="100"/>
              <w:bottom w:type="dxa" w:w="60"/>
              <w:right w:type="dxa" w:w="100"/>
            </w:tcMar>
          </w:tcPr>
          <w:p>
            <w:pPr>
              <w:spacing w:after="20" w:before="20"/>
            </w:pPr>
            <w:r>
              <w:rPr>
                <w:rFonts w:ascii="Calibri" w:cs="Calibri" w:eastAsia="Calibri" w:hAnsi="Calibri"/>
                <w:sz w:val="19"/>
                <w:szCs w:val="19"/>
              </w:rPr>
              <w:t xml:space="preserve">Caso bajo riesgo</w:t>
            </w:r>
          </w:p>
        </w:tc>
        <w:tc>
          <w:tcPr>
            <w:tcW w:type="dxa" w:w="900"/>
            <w:shd w:fill="FFFFFF" w:color="auto" w:val="clear"/>
            <w:tcMar>
              <w:top w:type="dxa" w:w="60"/>
              <w:left w:type="dxa" w:w="100"/>
              <w:bottom w:type="dxa" w:w="60"/>
              <w:right w:type="dxa" w:w="100"/>
            </w:tcMar>
          </w:tcPr>
          <w:p>
            <w:pPr>
              <w:spacing w:after="20" w:before="20"/>
            </w:pPr>
            <w:r>
              <w:rPr>
                <w:rFonts w:ascii="Calibri" w:cs="Calibri" w:eastAsia="Calibri" w:hAnsi="Calibri"/>
                <w:sz w:val="19"/>
                <w:szCs w:val="19"/>
              </w:rPr>
              <w:t xml:space="preserve">200</w:t>
            </w:r>
          </w:p>
        </w:tc>
        <w:tc>
          <w:tcPr>
            <w:tcW w:type="dxa" w:w="2900"/>
            <w:shd w:fill="FFFFFF" w:color="auto" w:val="clear"/>
            <w:tcMar>
              <w:top w:type="dxa" w:w="60"/>
              <w:left w:type="dxa" w:w="100"/>
              <w:bottom w:type="dxa" w:w="60"/>
              <w:right w:type="dxa" w:w="100"/>
            </w:tcMar>
          </w:tcPr>
          <w:p>
            <w:pPr>
              <w:spacing w:after="20" w:before="20"/>
            </w:pPr>
            <w:r>
              <w:rPr>
                <w:rFonts w:ascii="Calibri" w:cs="Calibri" w:eastAsia="Calibri" w:hAnsi="Calibri"/>
                <w:sz w:val="19"/>
                <w:szCs w:val="19"/>
              </w:rPr>
              <w:t xml:space="preserve">No readmitido (0.036)</w:t>
            </w:r>
          </w:p>
        </w:tc>
      </w:tr>
      <w:tr>
        <w:tc>
          <w:tcPr>
            <w:tcW w:type="dxa" w:w="1700"/>
            <w:shd w:fill="F2F3F4" w:color="auto" w:val="clear"/>
            <w:tcMar>
              <w:top w:type="dxa" w:w="60"/>
              <w:left w:type="dxa" w:w="100"/>
              <w:bottom w:type="dxa" w:w="60"/>
              <w:right w:type="dxa" w:w="100"/>
            </w:tcMar>
          </w:tcPr>
          <w:p>
            <w:pPr>
              <w:spacing w:after="20" w:before="20"/>
            </w:pPr>
            <w:r>
              <w:rPr>
                <w:rFonts w:ascii="Calibri" w:cs="Calibri" w:eastAsia="Calibri" w:hAnsi="Calibri"/>
                <w:sz w:val="19"/>
                <w:szCs w:val="19"/>
              </w:rPr>
              <w:t xml:space="preserve">/predict</w:t>
            </w:r>
          </w:p>
        </w:tc>
        <w:tc>
          <w:tcPr>
            <w:tcW w:type="dxa" w:w="1300"/>
            <w:shd w:fill="F2F3F4" w:color="auto" w:val="clear"/>
            <w:tcMar>
              <w:top w:type="dxa" w:w="60"/>
              <w:left w:type="dxa" w:w="100"/>
              <w:bottom w:type="dxa" w:w="60"/>
              <w:right w:type="dxa" w:w="100"/>
            </w:tcMar>
          </w:tcPr>
          <w:p>
            <w:pPr>
              <w:spacing w:after="20" w:before="20"/>
            </w:pPr>
            <w:r>
              <w:rPr>
                <w:rFonts w:ascii="Calibri" w:cs="Calibri" w:eastAsia="Calibri" w:hAnsi="Calibri"/>
                <w:sz w:val="19"/>
                <w:szCs w:val="19"/>
              </w:rPr>
              <w:t xml:space="preserve">POST</w:t>
            </w:r>
          </w:p>
        </w:tc>
        <w:tc>
          <w:tcPr>
            <w:tcW w:type="dxa" w:w="2560"/>
            <w:shd w:fill="F2F3F4" w:color="auto" w:val="clear"/>
            <w:tcMar>
              <w:top w:type="dxa" w:w="60"/>
              <w:left w:type="dxa" w:w="100"/>
              <w:bottom w:type="dxa" w:w="60"/>
              <w:right w:type="dxa" w:w="100"/>
            </w:tcMar>
          </w:tcPr>
          <w:p>
            <w:pPr>
              <w:spacing w:after="20" w:before="20"/>
            </w:pPr>
            <w:r>
              <w:rPr>
                <w:rFonts w:ascii="Calibri" w:cs="Calibri" w:eastAsia="Calibri" w:hAnsi="Calibri"/>
                <w:sz w:val="19"/>
                <w:szCs w:val="19"/>
              </w:rPr>
              <w:t xml:space="preserve">Caso alto riesgo</w:t>
            </w:r>
          </w:p>
        </w:tc>
        <w:tc>
          <w:tcPr>
            <w:tcW w:type="dxa" w:w="900"/>
            <w:shd w:fill="F2F3F4" w:color="auto" w:val="clear"/>
            <w:tcMar>
              <w:top w:type="dxa" w:w="60"/>
              <w:left w:type="dxa" w:w="100"/>
              <w:bottom w:type="dxa" w:w="60"/>
              <w:right w:type="dxa" w:w="100"/>
            </w:tcMar>
          </w:tcPr>
          <w:p>
            <w:pPr>
              <w:spacing w:after="20" w:before="20"/>
            </w:pPr>
            <w:r>
              <w:rPr>
                <w:rFonts w:ascii="Calibri" w:cs="Calibri" w:eastAsia="Calibri" w:hAnsi="Calibri"/>
                <w:sz w:val="19"/>
                <w:szCs w:val="19"/>
              </w:rPr>
              <w:t xml:space="preserve">200</w:t>
            </w:r>
          </w:p>
        </w:tc>
        <w:tc>
          <w:tcPr>
            <w:tcW w:type="dxa" w:w="2900"/>
            <w:shd w:fill="F2F3F4" w:color="auto" w:val="clear"/>
            <w:tcMar>
              <w:top w:type="dxa" w:w="60"/>
              <w:left w:type="dxa" w:w="100"/>
              <w:bottom w:type="dxa" w:w="60"/>
              <w:right w:type="dxa" w:w="100"/>
            </w:tcMar>
          </w:tcPr>
          <w:p>
            <w:pPr>
              <w:spacing w:after="20" w:before="20"/>
            </w:pPr>
            <w:r>
              <w:rPr>
                <w:rFonts w:ascii="Calibri" w:cs="Calibri" w:eastAsia="Calibri" w:hAnsi="Calibri"/>
                <w:sz w:val="19"/>
                <w:szCs w:val="19"/>
              </w:rPr>
              <w:t xml:space="preserve">Alto riesgo (0.892)</w:t>
            </w:r>
          </w:p>
        </w:tc>
      </w:tr>
      <w:tr>
        <w:tc>
          <w:tcPr>
            <w:tcW w:type="dxa" w:w="1700"/>
            <w:shd w:fill="FFFFFF" w:color="auto" w:val="clear"/>
            <w:tcMar>
              <w:top w:type="dxa" w:w="60"/>
              <w:left w:type="dxa" w:w="100"/>
              <w:bottom w:type="dxa" w:w="60"/>
              <w:right w:type="dxa" w:w="100"/>
            </w:tcMar>
          </w:tcPr>
          <w:p>
            <w:pPr>
              <w:spacing w:after="20" w:before="20"/>
            </w:pPr>
            <w:r>
              <w:rPr>
                <w:rFonts w:ascii="Calibri" w:cs="Calibri" w:eastAsia="Calibri" w:hAnsi="Calibri"/>
                <w:sz w:val="19"/>
                <w:szCs w:val="19"/>
              </w:rPr>
              <w:t xml:space="preserve">/predict</w:t>
            </w:r>
          </w:p>
        </w:tc>
        <w:tc>
          <w:tcPr>
            <w:tcW w:type="dxa" w:w="1300"/>
            <w:shd w:fill="FFFFFF" w:color="auto" w:val="clear"/>
            <w:tcMar>
              <w:top w:type="dxa" w:w="60"/>
              <w:left w:type="dxa" w:w="100"/>
              <w:bottom w:type="dxa" w:w="60"/>
              <w:right w:type="dxa" w:w="100"/>
            </w:tcMar>
          </w:tcPr>
          <w:p>
            <w:pPr>
              <w:spacing w:after="20" w:before="20"/>
            </w:pPr>
            <w:r>
              <w:rPr>
                <w:rFonts w:ascii="Calibri" w:cs="Calibri" w:eastAsia="Calibri" w:hAnsi="Calibri"/>
                <w:sz w:val="19"/>
                <w:szCs w:val="19"/>
              </w:rPr>
              <w:t xml:space="preserve">POST</w:t>
            </w:r>
          </w:p>
        </w:tc>
        <w:tc>
          <w:tcPr>
            <w:tcW w:type="dxa" w:w="2560"/>
            <w:shd w:fill="FFFFFF" w:color="auto" w:val="clear"/>
            <w:tcMar>
              <w:top w:type="dxa" w:w="60"/>
              <w:left w:type="dxa" w:w="100"/>
              <w:bottom w:type="dxa" w:w="60"/>
              <w:right w:type="dxa" w:w="100"/>
            </w:tcMar>
          </w:tcPr>
          <w:p>
            <w:pPr>
              <w:spacing w:after="20" w:before="20"/>
            </w:pPr>
            <w:r>
              <w:rPr>
                <w:rFonts w:ascii="Calibri" w:cs="Calibri" w:eastAsia="Calibri" w:hAnsi="Calibri"/>
                <w:sz w:val="19"/>
                <w:szCs w:val="19"/>
              </w:rPr>
              <w:t xml:space="preserve">Solo 3 variables</w:t>
            </w:r>
          </w:p>
        </w:tc>
        <w:tc>
          <w:tcPr>
            <w:tcW w:type="dxa" w:w="900"/>
            <w:shd w:fill="FFFFFF" w:color="auto" w:val="clear"/>
            <w:tcMar>
              <w:top w:type="dxa" w:w="60"/>
              <w:left w:type="dxa" w:w="100"/>
              <w:bottom w:type="dxa" w:w="60"/>
              <w:right w:type="dxa" w:w="100"/>
            </w:tcMar>
          </w:tcPr>
          <w:p>
            <w:pPr>
              <w:spacing w:after="20" w:before="20"/>
            </w:pPr>
            <w:r>
              <w:rPr>
                <w:rFonts w:ascii="Calibri" w:cs="Calibri" w:eastAsia="Calibri" w:hAnsi="Calibri"/>
                <w:sz w:val="19"/>
                <w:szCs w:val="19"/>
              </w:rPr>
              <w:t xml:space="preserve">400</w:t>
            </w:r>
          </w:p>
        </w:tc>
        <w:tc>
          <w:tcPr>
            <w:tcW w:type="dxa" w:w="2900"/>
            <w:shd w:fill="FFFFFF" w:color="auto" w:val="clear"/>
            <w:tcMar>
              <w:top w:type="dxa" w:w="60"/>
              <w:left w:type="dxa" w:w="100"/>
              <w:bottom w:type="dxa" w:w="60"/>
              <w:right w:type="dxa" w:w="100"/>
            </w:tcMar>
          </w:tcPr>
          <w:p>
            <w:pPr>
              <w:spacing w:after="20" w:before="20"/>
            </w:pPr>
            <w:r>
              <w:rPr>
                <w:rFonts w:ascii="Calibri" w:cs="Calibri" w:eastAsia="Calibri" w:hAnsi="Calibri"/>
                <w:sz w:val="19"/>
                <w:szCs w:val="19"/>
              </w:rPr>
              <w:t xml:space="preserve">Error de validación controlado</w:t>
            </w:r>
          </w:p>
        </w:tc>
      </w:tr>
    </w:tbl>
    <w:p>
      <w:pPr>
        <w:spacing w:after="80" w:before="160"/>
      </w:pPr>
      <w:r>
        <w:rPr>
          <w:rFonts w:ascii="Calibri" w:cs="Calibri" w:eastAsia="Calibri" w:hAnsi="Calibri"/>
          <w:b/>
          <w:bCs/>
          <w:color w:val="1F618D"/>
          <w:sz w:val="23"/>
          <w:szCs w:val="23"/>
        </w:rPr>
        <w:t xml:space="preserve">2.7 Pruebas automatizadas (pytest)</w:t>
      </w:r>
    </w:p>
    <w:p>
      <w:pPr>
        <w:spacing w:after="120" w:before="60" w:line="276"/>
        <w:jc w:val="both"/>
      </w:pPr>
      <w:r>
        <w:rPr>
          <w:rFonts w:ascii="Calibri" w:cs="Calibri" w:eastAsia="Calibri" w:hAnsi="Calibri"/>
        </w:rPr>
        <w:t xml:space="preserve">La suite de pruebas funcionales verificó la salud del servicio, la estructura de la respuesta, la coherencia (alto riesgo ≥ bajo riesgo) y la validación de entradas inválidas. Resultado: 6 pruebas superadas de 6 (6 passed).</w:t>
      </w:r>
    </w:p>
    <w:p>
      <w:pPr>
        <w:shd w:fill="F4F6F6" w:color="auto" w:val="clear"/>
        <w:spacing w:after="60" w:before="60"/>
      </w:pPr>
      <w:r>
        <w:rPr>
          <w:rFonts w:ascii="Consolas" w:cs="Consolas" w:eastAsia="Consolas" w:hAnsi="Consolas"/>
          <w:sz w:val="18"/>
          <w:szCs w:val="18"/>
        </w:rPr>
        <w:t xml:space="preserve">tests/test_api.py::test_health                          PASSED</w:t>
      </w:r>
      <w:r>
        <w:rPr>
          <w:rFonts w:ascii="Consolas" w:cs="Consolas" w:eastAsia="Consolas" w:hAnsi="Consolas"/>
          <w:sz w:val="18"/>
          <w:szCs w:val="18"/>
        </w:rPr>
        <w:br/>
        <w:t xml:space="preserve">tests/test_api.py::test_metadata                        PASSED</w:t>
      </w:r>
      <w:r>
        <w:rPr>
          <w:rFonts w:ascii="Consolas" w:cs="Consolas" w:eastAsia="Consolas" w:hAnsi="Consolas"/>
          <w:sz w:val="18"/>
          <w:szCs w:val="18"/>
        </w:rPr>
        <w:br/>
        <w:t xml:space="preserve">tests/test_api.py::test_predict_estructura              PASSED</w:t>
      </w:r>
      <w:r>
        <w:rPr>
          <w:rFonts w:ascii="Consolas" w:cs="Consolas" w:eastAsia="Consolas" w:hAnsi="Consolas"/>
          <w:sz w:val="18"/>
          <w:szCs w:val="18"/>
        </w:rPr>
        <w:br/>
        <w:t xml:space="preserve">tests/test_api.py::test_predict_alto_riesgo_mayor_bajo  PASSED</w:t>
      </w:r>
      <w:r>
        <w:rPr>
          <w:rFonts w:ascii="Consolas" w:cs="Consolas" w:eastAsia="Consolas" w:hAnsi="Consolas"/>
          <w:sz w:val="18"/>
          <w:szCs w:val="18"/>
        </w:rPr>
        <w:br/>
        <w:t xml:space="preserve">tests/test_api.py::test_predict_validacion_num_vars     PASSED</w:t>
      </w:r>
      <w:r>
        <w:rPr>
          <w:rFonts w:ascii="Consolas" w:cs="Consolas" w:eastAsia="Consolas" w:hAnsi="Consolas"/>
          <w:sz w:val="18"/>
          <w:szCs w:val="18"/>
        </w:rPr>
        <w:br/>
        <w:t xml:space="preserve">tests/test_api.py::test_predict_validacion_no_numerico  PASSED</w:t>
      </w:r>
      <w:r>
        <w:rPr>
          <w:rFonts w:ascii="Consolas" w:cs="Consolas" w:eastAsia="Consolas" w:hAnsi="Consolas"/>
          <w:sz w:val="18"/>
          <w:szCs w:val="18"/>
        </w:rPr>
        <w:br/>
        <w:t xml:space="preserve">============================ 6 passed in 3.35s ============================</w:t>
      </w:r>
    </w:p>
    <w:p>
      <w:pPr>
        <w:spacing w:after="80" w:before="160"/>
      </w:pPr>
      <w:r>
        <w:rPr>
          <w:rFonts w:ascii="Calibri" w:cs="Calibri" w:eastAsia="Calibri" w:hAnsi="Calibri"/>
          <w:b/>
          <w:bCs/>
          <w:color w:val="1F618D"/>
          <w:sz w:val="23"/>
          <w:szCs w:val="23"/>
        </w:rPr>
        <w:t xml:space="preserve">2.8 Métricas del modelo y tablero de resultados</w:t>
      </w:r>
    </w:p>
    <w:p>
      <w:pPr>
        <w:spacing w:after="120" w:before="60" w:line="276"/>
        <w:jc w:val="both"/>
      </w:pPr>
      <w:r>
        <w:rPr>
          <w:rFonts w:ascii="Calibri" w:cs="Calibri" w:eastAsia="Calibri" w:hAnsi="Calibri"/>
        </w:rPr>
        <w:t xml:space="preserve">El desempeño del modelo se evaluó sobre el conjunto de prueba (20 % de los datos) con el umbral operativo 0.30. Las métricas obtenidas son:</w:t>
      </w:r>
    </w:p>
    <w:tbl>
      <w:tblPr>
        <w:tblW w:type="dxa" w:w="9360"/>
        <w:tblBorders>
          <w:top w:val="single" w:color="AAB7B8" w:sz="4"/>
          <w:left w:val="single" w:color="AAB7B8" w:sz="4"/>
          <w:bottom w:val="single" w:color="AAB7B8" w:sz="4"/>
          <w:right w:val="single" w:color="AAB7B8" w:sz="4"/>
          <w:insideH w:val="single" w:color="D5DBDB" w:sz="4"/>
          <w:insideV w:val="single" w:color="D5DBDB" w:sz="4"/>
        </w:tblBorders>
      </w:tblPr>
      <w:tblGrid>
        <w:gridCol w:w="2600"/>
        <w:gridCol w:w="1400"/>
        <w:gridCol w:w="5360"/>
      </w:tblGrid>
      <w:tr>
        <w:trPr>
          <w:tblHeader/>
        </w:trPr>
        <w:tc>
          <w:tcPr>
            <w:tcW w:type="dxa" w:w="2600"/>
            <w:shd w:fill="2DA546" w:color="auto" w:val="clear"/>
            <w:tcMar>
              <w:top w:type="dxa" w:w="60"/>
              <w:left w:type="dxa" w:w="100"/>
              <w:bottom w:type="dxa" w:w="60"/>
              <w:right w:type="dxa" w:w="100"/>
            </w:tcMar>
          </w:tcPr>
          <w:p>
            <w:pPr>
              <w:spacing w:after="20" w:before="20"/>
            </w:pPr>
            <w:r>
              <w:rPr>
                <w:rFonts w:ascii="Calibri" w:cs="Calibri" w:eastAsia="Calibri" w:hAnsi="Calibri"/>
                <w:b/>
                <w:bCs/>
                <w:color w:val="FFFFFF"/>
                <w:sz w:val="19"/>
                <w:szCs w:val="19"/>
              </w:rPr>
              <w:t xml:space="preserve">Métrica</w:t>
            </w:r>
          </w:p>
        </w:tc>
        <w:tc>
          <w:tcPr>
            <w:tcW w:type="dxa" w:w="1400"/>
            <w:shd w:fill="2DA546" w:color="auto" w:val="clear"/>
            <w:tcMar>
              <w:top w:type="dxa" w:w="60"/>
              <w:left w:type="dxa" w:w="100"/>
              <w:bottom w:type="dxa" w:w="60"/>
              <w:right w:type="dxa" w:w="100"/>
            </w:tcMar>
          </w:tcPr>
          <w:p>
            <w:pPr>
              <w:spacing w:after="20" w:before="20"/>
            </w:pPr>
            <w:r>
              <w:rPr>
                <w:rFonts w:ascii="Calibri" w:cs="Calibri" w:eastAsia="Calibri" w:hAnsi="Calibri"/>
                <w:b/>
                <w:bCs/>
                <w:color w:val="FFFFFF"/>
                <w:sz w:val="19"/>
                <w:szCs w:val="19"/>
              </w:rPr>
              <w:t xml:space="preserve">Valor</w:t>
            </w:r>
          </w:p>
        </w:tc>
        <w:tc>
          <w:tcPr>
            <w:tcW w:type="dxa" w:w="5360"/>
            <w:shd w:fill="2DA546" w:color="auto" w:val="clear"/>
            <w:tcMar>
              <w:top w:type="dxa" w:w="60"/>
              <w:left w:type="dxa" w:w="100"/>
              <w:bottom w:type="dxa" w:w="60"/>
              <w:right w:type="dxa" w:w="100"/>
            </w:tcMar>
          </w:tcPr>
          <w:p>
            <w:pPr>
              <w:spacing w:after="20" w:before="20"/>
            </w:pPr>
            <w:r>
              <w:rPr>
                <w:rFonts w:ascii="Calibri" w:cs="Calibri" w:eastAsia="Calibri" w:hAnsi="Calibri"/>
                <w:b/>
                <w:bCs/>
                <w:color w:val="FFFFFF"/>
                <w:sz w:val="19"/>
                <w:szCs w:val="19"/>
              </w:rPr>
              <w:t xml:space="preserve">Interpretación</w:t>
            </w:r>
          </w:p>
        </w:tc>
      </w:tr>
      <w:tr>
        <w:tc>
          <w:tcPr>
            <w:tcW w:type="dxa" w:w="2600"/>
            <w:shd w:fill="FFFFFF" w:color="auto" w:val="clear"/>
            <w:tcMar>
              <w:top w:type="dxa" w:w="60"/>
              <w:left w:type="dxa" w:w="100"/>
              <w:bottom w:type="dxa" w:w="60"/>
              <w:right w:type="dxa" w:w="100"/>
            </w:tcMar>
          </w:tcPr>
          <w:p>
            <w:pPr>
              <w:spacing w:after="20" w:before="20"/>
            </w:pPr>
            <w:r>
              <w:rPr>
                <w:rFonts w:ascii="Calibri" w:cs="Calibri" w:eastAsia="Calibri" w:hAnsi="Calibri"/>
                <w:sz w:val="19"/>
                <w:szCs w:val="19"/>
              </w:rPr>
              <w:t xml:space="preserve">Recall (sensibilidad)</w:t>
            </w:r>
          </w:p>
        </w:tc>
        <w:tc>
          <w:tcPr>
            <w:tcW w:type="dxa" w:w="1400"/>
            <w:shd w:fill="FFFFFF" w:color="auto" w:val="clear"/>
            <w:tcMar>
              <w:top w:type="dxa" w:w="60"/>
              <w:left w:type="dxa" w:w="100"/>
              <w:bottom w:type="dxa" w:w="60"/>
              <w:right w:type="dxa" w:w="100"/>
            </w:tcMar>
          </w:tcPr>
          <w:p>
            <w:pPr>
              <w:spacing w:after="20" w:before="20"/>
            </w:pPr>
            <w:r>
              <w:rPr>
                <w:rFonts w:ascii="Calibri" w:cs="Calibri" w:eastAsia="Calibri" w:hAnsi="Calibri"/>
                <w:sz w:val="19"/>
                <w:szCs w:val="19"/>
              </w:rPr>
              <w:t xml:space="preserve">0.72</w:t>
            </w:r>
          </w:p>
        </w:tc>
        <w:tc>
          <w:tcPr>
            <w:tcW w:type="dxa" w:w="5360"/>
            <w:shd w:fill="FFFFFF" w:color="auto" w:val="clear"/>
            <w:tcMar>
              <w:top w:type="dxa" w:w="60"/>
              <w:left w:type="dxa" w:w="100"/>
              <w:bottom w:type="dxa" w:w="60"/>
              <w:right w:type="dxa" w:w="100"/>
            </w:tcMar>
          </w:tcPr>
          <w:p>
            <w:pPr>
              <w:spacing w:after="20" w:before="20"/>
            </w:pPr>
            <w:r>
              <w:rPr>
                <w:rFonts w:ascii="Calibri" w:cs="Calibri" w:eastAsia="Calibri" w:hAnsi="Calibri"/>
                <w:sz w:val="19"/>
                <w:szCs w:val="19"/>
              </w:rPr>
              <w:t xml:space="preserve">Detecta el 72 % de los pacientes realmente readmitidos</w:t>
            </w:r>
          </w:p>
        </w:tc>
      </w:tr>
      <w:tr>
        <w:tc>
          <w:tcPr>
            <w:tcW w:type="dxa" w:w="2600"/>
            <w:shd w:fill="F2F3F4" w:color="auto" w:val="clear"/>
            <w:tcMar>
              <w:top w:type="dxa" w:w="60"/>
              <w:left w:type="dxa" w:w="100"/>
              <w:bottom w:type="dxa" w:w="60"/>
              <w:right w:type="dxa" w:w="100"/>
            </w:tcMar>
          </w:tcPr>
          <w:p>
            <w:pPr>
              <w:spacing w:after="20" w:before="20"/>
            </w:pPr>
            <w:r>
              <w:rPr>
                <w:rFonts w:ascii="Calibri" w:cs="Calibri" w:eastAsia="Calibri" w:hAnsi="Calibri"/>
                <w:sz w:val="19"/>
                <w:szCs w:val="19"/>
              </w:rPr>
              <w:t xml:space="preserve">F1-score</w:t>
            </w:r>
          </w:p>
        </w:tc>
        <w:tc>
          <w:tcPr>
            <w:tcW w:type="dxa" w:w="1400"/>
            <w:shd w:fill="F2F3F4" w:color="auto" w:val="clear"/>
            <w:tcMar>
              <w:top w:type="dxa" w:w="60"/>
              <w:left w:type="dxa" w:w="100"/>
              <w:bottom w:type="dxa" w:w="60"/>
              <w:right w:type="dxa" w:w="100"/>
            </w:tcMar>
          </w:tcPr>
          <w:p>
            <w:pPr>
              <w:spacing w:after="20" w:before="20"/>
            </w:pPr>
            <w:r>
              <w:rPr>
                <w:rFonts w:ascii="Calibri" w:cs="Calibri" w:eastAsia="Calibri" w:hAnsi="Calibri"/>
                <w:sz w:val="19"/>
                <w:szCs w:val="19"/>
              </w:rPr>
              <w:t xml:space="preserve">0.58</w:t>
            </w:r>
          </w:p>
        </w:tc>
        <w:tc>
          <w:tcPr>
            <w:tcW w:type="dxa" w:w="5360"/>
            <w:shd w:fill="F2F3F4" w:color="auto" w:val="clear"/>
            <w:tcMar>
              <w:top w:type="dxa" w:w="60"/>
              <w:left w:type="dxa" w:w="100"/>
              <w:bottom w:type="dxa" w:w="60"/>
              <w:right w:type="dxa" w:w="100"/>
            </w:tcMar>
          </w:tcPr>
          <w:p>
            <w:pPr>
              <w:spacing w:after="20" w:before="20"/>
            </w:pPr>
            <w:r>
              <w:rPr>
                <w:rFonts w:ascii="Calibri" w:cs="Calibri" w:eastAsia="Calibri" w:hAnsi="Calibri"/>
                <w:sz w:val="19"/>
                <w:szCs w:val="19"/>
              </w:rPr>
              <w:t xml:space="preserve">Balance entre precisión y recall en clase minoritaria</w:t>
            </w:r>
          </w:p>
        </w:tc>
      </w:tr>
      <w:tr>
        <w:tc>
          <w:tcPr>
            <w:tcW w:type="dxa" w:w="2600"/>
            <w:shd w:fill="FFFFFF" w:color="auto" w:val="clear"/>
            <w:tcMar>
              <w:top w:type="dxa" w:w="60"/>
              <w:left w:type="dxa" w:w="100"/>
              <w:bottom w:type="dxa" w:w="60"/>
              <w:right w:type="dxa" w:w="100"/>
            </w:tcMar>
          </w:tcPr>
          <w:p>
            <w:pPr>
              <w:spacing w:after="20" w:before="20"/>
            </w:pPr>
            <w:r>
              <w:rPr>
                <w:rFonts w:ascii="Calibri" w:cs="Calibri" w:eastAsia="Calibri" w:hAnsi="Calibri"/>
                <w:sz w:val="19"/>
                <w:szCs w:val="19"/>
              </w:rPr>
              <w:t xml:space="preserve">AUC-ROC</w:t>
            </w:r>
          </w:p>
        </w:tc>
        <w:tc>
          <w:tcPr>
            <w:tcW w:type="dxa" w:w="1400"/>
            <w:shd w:fill="FFFFFF" w:color="auto" w:val="clear"/>
            <w:tcMar>
              <w:top w:type="dxa" w:w="60"/>
              <w:left w:type="dxa" w:w="100"/>
              <w:bottom w:type="dxa" w:w="60"/>
              <w:right w:type="dxa" w:w="100"/>
            </w:tcMar>
          </w:tcPr>
          <w:p>
            <w:pPr>
              <w:spacing w:after="20" w:before="20"/>
            </w:pPr>
            <w:r>
              <w:rPr>
                <w:rFonts w:ascii="Calibri" w:cs="Calibri" w:eastAsia="Calibri" w:hAnsi="Calibri"/>
                <w:sz w:val="19"/>
                <w:szCs w:val="19"/>
              </w:rPr>
              <w:t xml:space="preserve">0.79</w:t>
            </w:r>
          </w:p>
        </w:tc>
        <w:tc>
          <w:tcPr>
            <w:tcW w:type="dxa" w:w="5360"/>
            <w:shd w:fill="FFFFFF" w:color="auto" w:val="clear"/>
            <w:tcMar>
              <w:top w:type="dxa" w:w="60"/>
              <w:left w:type="dxa" w:w="100"/>
              <w:bottom w:type="dxa" w:w="60"/>
              <w:right w:type="dxa" w:w="100"/>
            </w:tcMar>
          </w:tcPr>
          <w:p>
            <w:pPr>
              <w:spacing w:after="20" w:before="20"/>
            </w:pPr>
            <w:r>
              <w:rPr>
                <w:rFonts w:ascii="Calibri" w:cs="Calibri" w:eastAsia="Calibri" w:hAnsi="Calibri"/>
                <w:sz w:val="19"/>
                <w:szCs w:val="19"/>
              </w:rPr>
              <w:t xml:space="preserve">Buena capacidad de discriminación (0.5 = azar)</w:t>
            </w:r>
          </w:p>
        </w:tc>
      </w:tr>
    </w:tbl>
    <w:p>
      <w:pPr>
        <w:spacing w:after="120" w:before="60" w:line="276"/>
        <w:jc w:val="both"/>
      </w:pPr>
      <w:r>
        <w:rPr>
          <w:rFonts w:ascii="Calibri" w:cs="Calibri" w:eastAsia="Calibri" w:hAnsi="Calibri"/>
        </w:rPr>
        <w:t xml:space="preserve">La siguiente figura resume la matriz de confusión, la curva ROC y la predicción por caso de prueba:</w:t>
      </w:r>
    </w:p>
    <w:p>
      <w:pPr>
        <w:spacing w:after="80" w:before="120"/>
        <w:jc w:val="center"/>
      </w:pPr>
      <w:r>
        <w:drawing>
          <wp:inline distT="0" distB="0" distL="0" distR="0">
            <wp:extent cx="5905500" cy="1771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1771650"/>
                    </a:xfrm>
                    <a:prstGeom prst="rect">
                      <a:avLst/>
                    </a:prstGeom>
                  </pic:spPr>
                </pic:pic>
              </a:graphicData>
            </a:graphic>
          </wp:inline>
        </w:drawing>
      </w:r>
    </w:p>
    <w:p>
      <w:pPr>
        <w:spacing w:after="160"/>
        <w:jc w:val="center"/>
      </w:pPr>
      <w:r>
        <w:rPr>
          <w:rFonts w:ascii="Calibri" w:cs="Calibri" w:eastAsia="Calibri" w:hAnsi="Calibri"/>
          <w:i/>
          <w:iCs/>
          <w:color w:val="555555"/>
          <w:sz w:val="18"/>
          <w:szCs w:val="18"/>
        </w:rPr>
        <w:t xml:space="preserve">Figura 1. Tablero de validación del modelo de readmisión hospitalaria.</w:t>
      </w:r>
    </w:p>
    <w:p>
      <w:pPr>
        <w:spacing w:after="80" w:before="160"/>
      </w:pPr>
      <w:r>
        <w:rPr>
          <w:rFonts w:ascii="Calibri" w:cs="Calibri" w:eastAsia="Calibri" w:hAnsi="Calibri"/>
          <w:b/>
          <w:bCs/>
          <w:color w:val="1F618D"/>
          <w:sz w:val="23"/>
          <w:szCs w:val="23"/>
        </w:rPr>
        <w:t xml:space="preserve">2.9 Verificación del contenedor Docker (evidencia real)</w:t>
      </w:r>
    </w:p>
    <w:p>
      <w:pPr>
        <w:spacing w:after="120" w:before="60" w:line="276"/>
        <w:jc w:val="both"/>
      </w:pPr>
      <w:r>
        <w:rPr>
          <w:rFonts w:ascii="Calibri" w:cs="Calibri" w:eastAsia="Calibri" w:hAnsi="Calibri"/>
        </w:rPr>
        <w:t xml:space="preserve">La imagen se construyó con Docker 29.6.1 (docker build) y el contenedor se ejecutó con el puerto 5000 publicado (docker run). La imagen se generó correctamente y el contenedor quedó operativo con estado de salud healthy, sirviendo el frontend y respondiendo a los endpoints:</w:t>
      </w:r>
    </w:p>
    <w:tbl>
      <w:tblPr>
        <w:tblW w:type="dxa" w:w="9360"/>
        <w:tblBorders>
          <w:top w:val="single" w:color="AAB7B8" w:sz="4"/>
          <w:left w:val="single" w:color="AAB7B8" w:sz="4"/>
          <w:bottom w:val="single" w:color="AAB7B8" w:sz="4"/>
          <w:right w:val="single" w:color="AAB7B8" w:sz="4"/>
          <w:insideH w:val="single" w:color="D5DBDB" w:sz="4"/>
          <w:insideV w:val="single" w:color="D5DBDB" w:sz="4"/>
        </w:tblBorders>
      </w:tblPr>
      <w:tblGrid>
        <w:gridCol w:w="3600"/>
        <w:gridCol w:w="5760"/>
      </w:tblGrid>
      <w:tr>
        <w:trPr>
          <w:tblHeader/>
        </w:trPr>
        <w:tc>
          <w:tcPr>
            <w:tcW w:type="dxa" w:w="3600"/>
            <w:shd w:fill="2DA546" w:color="auto" w:val="clear"/>
            <w:tcMar>
              <w:top w:type="dxa" w:w="60"/>
              <w:left w:type="dxa" w:w="100"/>
              <w:bottom w:type="dxa" w:w="60"/>
              <w:right w:type="dxa" w:w="100"/>
            </w:tcMar>
          </w:tcPr>
          <w:p>
            <w:pPr>
              <w:spacing w:after="20" w:before="20"/>
            </w:pPr>
            <w:r>
              <w:rPr>
                <w:rFonts w:ascii="Calibri" w:cs="Calibri" w:eastAsia="Calibri" w:hAnsi="Calibri"/>
                <w:b/>
                <w:bCs/>
                <w:color w:val="FFFFFF"/>
                <w:sz w:val="19"/>
                <w:szCs w:val="19"/>
              </w:rPr>
              <w:t xml:space="preserve">Verificación</w:t>
            </w:r>
          </w:p>
        </w:tc>
        <w:tc>
          <w:tcPr>
            <w:tcW w:type="dxa" w:w="5760"/>
            <w:shd w:fill="2DA546" w:color="auto" w:val="clear"/>
            <w:tcMar>
              <w:top w:type="dxa" w:w="60"/>
              <w:left w:type="dxa" w:w="100"/>
              <w:bottom w:type="dxa" w:w="60"/>
              <w:right w:type="dxa" w:w="100"/>
            </w:tcMar>
          </w:tcPr>
          <w:p>
            <w:pPr>
              <w:spacing w:after="20" w:before="20"/>
            </w:pPr>
            <w:r>
              <w:rPr>
                <w:rFonts w:ascii="Calibri" w:cs="Calibri" w:eastAsia="Calibri" w:hAnsi="Calibri"/>
                <w:b/>
                <w:bCs/>
                <w:color w:val="FFFFFF"/>
                <w:sz w:val="19"/>
                <w:szCs w:val="19"/>
              </w:rPr>
              <w:t xml:space="preserve">Resultado obtenido</w:t>
            </w:r>
          </w:p>
        </w:tc>
      </w:tr>
      <w:tr>
        <w:tc>
          <w:tcPr>
            <w:tcW w:type="dxa" w:w="3600"/>
            <w:shd w:fill="FFFFFF" w:color="auto" w:val="clear"/>
            <w:tcMar>
              <w:top w:type="dxa" w:w="60"/>
              <w:left w:type="dxa" w:w="100"/>
              <w:bottom w:type="dxa" w:w="60"/>
              <w:right w:type="dxa" w:w="100"/>
            </w:tcMar>
          </w:tcPr>
          <w:p>
            <w:pPr>
              <w:spacing w:after="20" w:before="20"/>
            </w:pPr>
            <w:r>
              <w:rPr>
                <w:rFonts w:ascii="Calibri" w:cs="Calibri" w:eastAsia="Calibri" w:hAnsi="Calibri"/>
                <w:sz w:val="19"/>
                <w:szCs w:val="19"/>
              </w:rPr>
              <w:t xml:space="preserve">docker --version</w:t>
            </w:r>
          </w:p>
        </w:tc>
        <w:tc>
          <w:tcPr>
            <w:tcW w:type="dxa" w:w="5760"/>
            <w:shd w:fill="FFFFFF" w:color="auto" w:val="clear"/>
            <w:tcMar>
              <w:top w:type="dxa" w:w="60"/>
              <w:left w:type="dxa" w:w="100"/>
              <w:bottom w:type="dxa" w:w="60"/>
              <w:right w:type="dxa" w:w="100"/>
            </w:tcMar>
          </w:tcPr>
          <w:p>
            <w:pPr>
              <w:spacing w:after="20" w:before="20"/>
            </w:pPr>
            <w:r>
              <w:rPr>
                <w:rFonts w:ascii="Calibri" w:cs="Calibri" w:eastAsia="Calibri" w:hAnsi="Calibri"/>
                <w:sz w:val="19"/>
                <w:szCs w:val="19"/>
              </w:rPr>
              <w:t xml:space="preserve">Docker version 29.6.1</w:t>
            </w:r>
          </w:p>
        </w:tc>
      </w:tr>
      <w:tr>
        <w:tc>
          <w:tcPr>
            <w:tcW w:type="dxa" w:w="3600"/>
            <w:shd w:fill="F2F3F4" w:color="auto" w:val="clear"/>
            <w:tcMar>
              <w:top w:type="dxa" w:w="60"/>
              <w:left w:type="dxa" w:w="100"/>
              <w:bottom w:type="dxa" w:w="60"/>
              <w:right w:type="dxa" w:w="100"/>
            </w:tcMar>
          </w:tcPr>
          <w:p>
            <w:pPr>
              <w:spacing w:after="20" w:before="20"/>
            </w:pPr>
            <w:r>
              <w:rPr>
                <w:rFonts w:ascii="Calibri" w:cs="Calibri" w:eastAsia="Calibri" w:hAnsi="Calibri"/>
                <w:sz w:val="19"/>
                <w:szCs w:val="19"/>
              </w:rPr>
              <w:t xml:space="preserve">Imagen construida</w:t>
            </w:r>
          </w:p>
        </w:tc>
        <w:tc>
          <w:tcPr>
            <w:tcW w:type="dxa" w:w="5760"/>
            <w:shd w:fill="F2F3F4" w:color="auto" w:val="clear"/>
            <w:tcMar>
              <w:top w:type="dxa" w:w="60"/>
              <w:left w:type="dxa" w:w="100"/>
              <w:bottom w:type="dxa" w:w="60"/>
              <w:right w:type="dxa" w:w="100"/>
            </w:tcMar>
          </w:tcPr>
          <w:p>
            <w:pPr>
              <w:spacing w:after="20" w:before="20"/>
            </w:pPr>
            <w:r>
              <w:rPr>
                <w:rFonts w:ascii="Calibri" w:cs="Calibri" w:eastAsia="Calibri" w:hAnsi="Calibri"/>
                <w:sz w:val="19"/>
                <w:szCs w:val="19"/>
              </w:rPr>
              <w:t xml:space="preserve">readmision-api:1.0.0 — 699 MB (build exitoso)</w:t>
            </w:r>
          </w:p>
        </w:tc>
      </w:tr>
      <w:tr>
        <w:tc>
          <w:tcPr>
            <w:tcW w:type="dxa" w:w="3600"/>
            <w:shd w:fill="FFFFFF" w:color="auto" w:val="clear"/>
            <w:tcMar>
              <w:top w:type="dxa" w:w="60"/>
              <w:left w:type="dxa" w:w="100"/>
              <w:bottom w:type="dxa" w:w="60"/>
              <w:right w:type="dxa" w:w="100"/>
            </w:tcMar>
          </w:tcPr>
          <w:p>
            <w:pPr>
              <w:spacing w:after="20" w:before="20"/>
            </w:pPr>
            <w:r>
              <w:rPr>
                <w:rFonts w:ascii="Calibri" w:cs="Calibri" w:eastAsia="Calibri" w:hAnsi="Calibri"/>
                <w:sz w:val="19"/>
                <w:szCs w:val="19"/>
              </w:rPr>
              <w:t xml:space="preserve">Contenedor (docker ps)</w:t>
            </w:r>
          </w:p>
        </w:tc>
        <w:tc>
          <w:tcPr>
            <w:tcW w:type="dxa" w:w="5760"/>
            <w:shd w:fill="FFFFFF" w:color="auto" w:val="clear"/>
            <w:tcMar>
              <w:top w:type="dxa" w:w="60"/>
              <w:left w:type="dxa" w:w="100"/>
              <w:bottom w:type="dxa" w:w="60"/>
              <w:right w:type="dxa" w:w="100"/>
            </w:tcMar>
          </w:tcPr>
          <w:p>
            <w:pPr>
              <w:spacing w:after="20" w:before="20"/>
            </w:pPr>
            <w:r>
              <w:rPr>
                <w:rFonts w:ascii="Calibri" w:cs="Calibri" w:eastAsia="Calibri" w:hAnsi="Calibri"/>
                <w:sz w:val="19"/>
                <w:szCs w:val="19"/>
              </w:rPr>
              <w:t xml:space="preserve">Up (healthy) — 0.0.0.0:5000 -&gt; 5000/tcp</w:t>
            </w:r>
          </w:p>
        </w:tc>
      </w:tr>
      <w:tr>
        <w:tc>
          <w:tcPr>
            <w:tcW w:type="dxa" w:w="3600"/>
            <w:shd w:fill="F2F3F4" w:color="auto" w:val="clear"/>
            <w:tcMar>
              <w:top w:type="dxa" w:w="60"/>
              <w:left w:type="dxa" w:w="100"/>
              <w:bottom w:type="dxa" w:w="60"/>
              <w:right w:type="dxa" w:w="100"/>
            </w:tcMar>
          </w:tcPr>
          <w:p>
            <w:pPr>
              <w:spacing w:after="20" w:before="20"/>
            </w:pPr>
            <w:r>
              <w:rPr>
                <w:rFonts w:ascii="Calibri" w:cs="Calibri" w:eastAsia="Calibri" w:hAnsi="Calibri"/>
                <w:sz w:val="19"/>
                <w:szCs w:val="19"/>
              </w:rPr>
              <w:t xml:space="preserve">Healthcheck del contenedor</w:t>
            </w:r>
          </w:p>
        </w:tc>
        <w:tc>
          <w:tcPr>
            <w:tcW w:type="dxa" w:w="5760"/>
            <w:shd w:fill="F2F3F4" w:color="auto" w:val="clear"/>
            <w:tcMar>
              <w:top w:type="dxa" w:w="60"/>
              <w:left w:type="dxa" w:w="100"/>
              <w:bottom w:type="dxa" w:w="60"/>
              <w:right w:type="dxa" w:w="100"/>
            </w:tcMar>
          </w:tcPr>
          <w:p>
            <w:pPr>
              <w:spacing w:after="20" w:before="20"/>
            </w:pPr>
            <w:r>
              <w:rPr>
                <w:rFonts w:ascii="Calibri" w:cs="Calibri" w:eastAsia="Calibri" w:hAnsi="Calibri"/>
                <w:sz w:val="19"/>
                <w:szCs w:val="19"/>
              </w:rPr>
              <w:t xml:space="preserve">healthy</w:t>
            </w:r>
          </w:p>
        </w:tc>
      </w:tr>
      <w:tr>
        <w:tc>
          <w:tcPr>
            <w:tcW w:type="dxa" w:w="3600"/>
            <w:shd w:fill="FFFFFF" w:color="auto" w:val="clear"/>
            <w:tcMar>
              <w:top w:type="dxa" w:w="60"/>
              <w:left w:type="dxa" w:w="100"/>
              <w:bottom w:type="dxa" w:w="60"/>
              <w:right w:type="dxa" w:w="100"/>
            </w:tcMar>
          </w:tcPr>
          <w:p>
            <w:pPr>
              <w:spacing w:after="20" w:before="20"/>
            </w:pPr>
            <w:r>
              <w:rPr>
                <w:rFonts w:ascii="Calibri" w:cs="Calibri" w:eastAsia="Calibri" w:hAnsi="Calibri"/>
                <w:sz w:val="19"/>
                <w:szCs w:val="19"/>
              </w:rPr>
              <w:t xml:space="preserve">GET /health (por el contenedor)</w:t>
            </w:r>
          </w:p>
        </w:tc>
        <w:tc>
          <w:tcPr>
            <w:tcW w:type="dxa" w:w="5760"/>
            <w:shd w:fill="FFFFFF" w:color="auto" w:val="clear"/>
            <w:tcMar>
              <w:top w:type="dxa" w:w="60"/>
              <w:left w:type="dxa" w:w="100"/>
              <w:bottom w:type="dxa" w:w="60"/>
              <w:right w:type="dxa" w:w="100"/>
            </w:tcMar>
          </w:tcPr>
          <w:p>
            <w:pPr>
              <w:spacing w:after="20" w:before="20"/>
            </w:pPr>
            <w:r>
              <w:rPr>
                <w:rFonts w:ascii="Calibri" w:cs="Calibri" w:eastAsia="Calibri" w:hAnsi="Calibri"/>
                <w:sz w:val="19"/>
                <w:szCs w:val="19"/>
              </w:rPr>
              <w:t xml:space="preserve">200 — status: ok, modelo_cargado: true</w:t>
            </w:r>
          </w:p>
        </w:tc>
      </w:tr>
      <w:tr>
        <w:tc>
          <w:tcPr>
            <w:tcW w:type="dxa" w:w="3600"/>
            <w:shd w:fill="F2F3F4" w:color="auto" w:val="clear"/>
            <w:tcMar>
              <w:top w:type="dxa" w:w="60"/>
              <w:left w:type="dxa" w:w="100"/>
              <w:bottom w:type="dxa" w:w="60"/>
              <w:right w:type="dxa" w:w="100"/>
            </w:tcMar>
          </w:tcPr>
          <w:p>
            <w:pPr>
              <w:spacing w:after="20" w:before="20"/>
            </w:pPr>
            <w:r>
              <w:rPr>
                <w:rFonts w:ascii="Calibri" w:cs="Calibri" w:eastAsia="Calibri" w:hAnsi="Calibri"/>
                <w:sz w:val="19"/>
                <w:szCs w:val="19"/>
              </w:rPr>
              <w:t xml:space="preserve">POST /predict (alto riesgo)</w:t>
            </w:r>
          </w:p>
        </w:tc>
        <w:tc>
          <w:tcPr>
            <w:tcW w:type="dxa" w:w="5760"/>
            <w:shd w:fill="F2F3F4" w:color="auto" w:val="clear"/>
            <w:tcMar>
              <w:top w:type="dxa" w:w="60"/>
              <w:left w:type="dxa" w:w="100"/>
              <w:bottom w:type="dxa" w:w="60"/>
              <w:right w:type="dxa" w:w="100"/>
            </w:tcMar>
          </w:tcPr>
          <w:p>
            <w:pPr>
              <w:spacing w:after="20" w:before="20"/>
            </w:pPr>
            <w:r>
              <w:rPr>
                <w:rFonts w:ascii="Calibri" w:cs="Calibri" w:eastAsia="Calibri" w:hAnsi="Calibri"/>
                <w:sz w:val="19"/>
                <w:szCs w:val="19"/>
              </w:rPr>
              <w:t xml:space="preserve">200 — Readmitido (alto riesgo), prob. 0.8922</w:t>
            </w:r>
          </w:p>
        </w:tc>
      </w:tr>
      <w:tr>
        <w:tc>
          <w:tcPr>
            <w:tcW w:type="dxa" w:w="3600"/>
            <w:shd w:fill="FFFFFF" w:color="auto" w:val="clear"/>
            <w:tcMar>
              <w:top w:type="dxa" w:w="60"/>
              <w:left w:type="dxa" w:w="100"/>
              <w:bottom w:type="dxa" w:w="60"/>
              <w:right w:type="dxa" w:w="100"/>
            </w:tcMar>
          </w:tcPr>
          <w:p>
            <w:pPr>
              <w:spacing w:after="20" w:before="20"/>
            </w:pPr>
            <w:r>
              <w:rPr>
                <w:rFonts w:ascii="Calibri" w:cs="Calibri" w:eastAsia="Calibri" w:hAnsi="Calibri"/>
                <w:sz w:val="19"/>
                <w:szCs w:val="19"/>
              </w:rPr>
              <w:t xml:space="preserve">POST /predict (entrada inválida)</w:t>
            </w:r>
          </w:p>
        </w:tc>
        <w:tc>
          <w:tcPr>
            <w:tcW w:type="dxa" w:w="5760"/>
            <w:shd w:fill="FFFFFF" w:color="auto" w:val="clear"/>
            <w:tcMar>
              <w:top w:type="dxa" w:w="60"/>
              <w:left w:type="dxa" w:w="100"/>
              <w:bottom w:type="dxa" w:w="60"/>
              <w:right w:type="dxa" w:w="100"/>
            </w:tcMar>
          </w:tcPr>
          <w:p>
            <w:pPr>
              <w:spacing w:after="20" w:before="20"/>
            </w:pPr>
            <w:r>
              <w:rPr>
                <w:rFonts w:ascii="Calibri" w:cs="Calibri" w:eastAsia="Calibri" w:hAnsi="Calibri"/>
                <w:sz w:val="19"/>
                <w:szCs w:val="19"/>
              </w:rPr>
              <w:t xml:space="preserve">400 — error de validación controlado</w:t>
            </w:r>
          </w:p>
        </w:tc>
      </w:tr>
      <w:tr>
        <w:tc>
          <w:tcPr>
            <w:tcW w:type="dxa" w:w="3600"/>
            <w:shd w:fill="F2F3F4" w:color="auto" w:val="clear"/>
            <w:tcMar>
              <w:top w:type="dxa" w:w="60"/>
              <w:left w:type="dxa" w:w="100"/>
              <w:bottom w:type="dxa" w:w="60"/>
              <w:right w:type="dxa" w:w="100"/>
            </w:tcMar>
          </w:tcPr>
          <w:p>
            <w:pPr>
              <w:spacing w:after="20" w:before="20"/>
            </w:pPr>
            <w:r>
              <w:rPr>
                <w:rFonts w:ascii="Calibri" w:cs="Calibri" w:eastAsia="Calibri" w:hAnsi="Calibri"/>
                <w:sz w:val="19"/>
                <w:szCs w:val="19"/>
              </w:rPr>
              <w:t xml:space="preserve">Servidor de aplicación</w:t>
            </w:r>
          </w:p>
        </w:tc>
        <w:tc>
          <w:tcPr>
            <w:tcW w:type="dxa" w:w="5760"/>
            <w:shd w:fill="F2F3F4" w:color="auto" w:val="clear"/>
            <w:tcMar>
              <w:top w:type="dxa" w:w="60"/>
              <w:left w:type="dxa" w:w="100"/>
              <w:bottom w:type="dxa" w:w="60"/>
              <w:right w:type="dxa" w:w="100"/>
            </w:tcMar>
          </w:tcPr>
          <w:p>
            <w:pPr>
              <w:spacing w:after="20" w:before="20"/>
            </w:pPr>
            <w:r>
              <w:rPr>
                <w:rFonts w:ascii="Calibri" w:cs="Calibri" w:eastAsia="Calibri" w:hAnsi="Calibri"/>
                <w:sz w:val="19"/>
                <w:szCs w:val="19"/>
              </w:rPr>
              <w:t xml:space="preserve">gunicorn 23.0.0, 2 workers en 0.0.0.0:5000</w:t>
            </w:r>
          </w:p>
        </w:tc>
      </w:tr>
    </w:tbl>
    <w:p>
      <w:pPr>
        <w:spacing w:after="120" w:before="60" w:line="276"/>
        <w:jc w:val="both"/>
      </w:pPr>
      <w:r>
        <w:rPr>
          <w:rFonts w:ascii="Calibri" w:cs="Calibri" w:eastAsia="Calibri" w:hAnsi="Calibri"/>
        </w:rPr>
        <w:t xml:space="preserve">El frontend, servido por el contenedor Docker en http://localhost:5000, se muestra a continuación:</w:t>
      </w:r>
    </w:p>
    <w:p>
      <w:pPr>
        <w:spacing w:after="80" w:before="120"/>
        <w:jc w:val="center"/>
      </w:pPr>
      <w:r>
        <w:drawing>
          <wp:inline distT="0" distB="0" distL="0" distR="0">
            <wp:extent cx="4953000" cy="4333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4333875"/>
                    </a:xfrm>
                    <a:prstGeom prst="rect">
                      <a:avLst/>
                    </a:prstGeom>
                  </pic:spPr>
                </pic:pic>
              </a:graphicData>
            </a:graphic>
          </wp:inline>
        </w:drawing>
      </w:r>
    </w:p>
    <w:p>
      <w:pPr>
        <w:spacing w:after="160"/>
        <w:jc w:val="center"/>
      </w:pPr>
      <w:r>
        <w:rPr>
          <w:rFonts w:ascii="Calibri" w:cs="Calibri" w:eastAsia="Calibri" w:hAnsi="Calibri"/>
          <w:i/>
          <w:iCs/>
          <w:color w:val="555555"/>
          <w:sz w:val="18"/>
          <w:szCs w:val="18"/>
        </w:rPr>
        <w:t xml:space="preserve">Figura 2. Frontend de la aplicación servido por el contenedor Docker.</w:t>
      </w:r>
    </w:p>
    <w:p>
      <w:pPr>
        <w:spacing w:after="120" w:before="60" w:line="276"/>
        <w:jc w:val="both"/>
      </w:pPr>
      <w:r>
        <w:rPr>
          <w:rFonts w:ascii="Calibri" w:cs="Calibri" w:eastAsia="Calibri" w:hAnsi="Calibri"/>
        </w:rPr>
        <w:t xml:space="preserve">La evidencia textual completa (versión de Docker, imagen, docker ps, healthcheck, respuestas de los endpoints y logs de gunicorn) se encuentra en evidencias/05_evidencia_docker.txt del repositorio.</w:t>
      </w:r>
    </w:p>
    <w:p>
      <w:pPr>
        <w:pStyle w:val="Heading2"/>
        <w:spacing w:after="100" w:before="220"/>
      </w:pPr>
      <w:r>
        <w:rPr>
          <w:rFonts w:ascii="Calibri" w:cs="Calibri" w:eastAsia="Calibri" w:hAnsi="Calibri"/>
          <w:b/>
          <w:bCs/>
          <w:color w:val="1A5276"/>
          <w:sz w:val="26"/>
          <w:szCs w:val="26"/>
        </w:rPr>
        <w:t xml:space="preserve">3. Resultados y Conclusiones</w:t>
      </w:r>
    </w:p>
    <w:p>
      <w:pPr>
        <w:spacing w:after="120" w:before="60" w:line="276"/>
        <w:jc w:val="both"/>
      </w:pPr>
      <w:r>
        <w:rPr>
          <w:rFonts w:ascii="Calibri" w:cs="Calibri" w:eastAsia="Calibri" w:hAnsi="Calibri"/>
        </w:rPr>
        <w:t xml:space="preserve">Las pruebas confirman que el modelo se carga correctamente desde model.pkl y genera predicciones coherentes con las reglas clínicas de riesgo: los perfiles de bajo riesgo se clasifican como no readmitidos y los de alto riesgo como alto riesgo, tanto en casos comunes como en escenarios extremos. La validación con probabilidades aporta un nivel de confianza cuantificable y habilita una regla de alerta prioritaria.</w:t>
      </w:r>
    </w:p>
    <w:p>
      <w:pPr>
        <w:spacing w:after="120" w:before="60" w:line="276"/>
        <w:jc w:val="both"/>
      </w:pPr>
      <w:r>
        <w:rPr>
          <w:rFonts w:ascii="Calibri" w:cs="Calibri" w:eastAsia="Calibri" w:hAnsi="Calibri"/>
        </w:rPr>
        <w:t xml:space="preserve">La integración de la API respondió correctamente en todos los endpoints, incluyendo el manejo controlado de entradas inválidas (HTTP 400), y las 6 pruebas automatizadas se superaron sin errores. Adicionalmente, la ejecución dentro del contenedor Docker (imagen construida y contenedor healthy) demuestra que la solución es portable y reproducible.</w:t>
      </w:r>
    </w:p>
    <w:p>
      <w:pPr>
        <w:spacing w:after="120" w:before="60" w:line="276"/>
        <w:jc w:val="both"/>
      </w:pPr>
      <w:r>
        <w:rPr>
          <w:rFonts w:ascii="Calibri" w:cs="Calibri" w:eastAsia="Calibri" w:hAnsi="Calibri"/>
        </w:rPr>
        <w:t xml:space="preserve">En conjunto, la simulación local y la verificación del contenedor reducen los riesgos operativos y confirman que el comportamiento del modelo es preciso y confiable. Se concluye que el modelo cumple con los criterios de la lista de verificación y se encuentra en condiciones de ser desplegado de forma reproducible en la nube, conforme a lo descrito en el Manual de Despliegue en la Nube.</w:t>
      </w:r>
    </w:p>
    <w:p>
      <w:pPr>
        <w:pStyle w:val="Heading1"/>
        <w:spacing w:after="60" w:before="240"/>
      </w:pPr>
      <w:r>
        <w:rPr>
          <w:rFonts w:ascii="Calibri" w:cs="Calibri" w:eastAsia="Calibri" w:hAnsi="Calibri"/>
          <w:b/>
          <w:bCs/>
          <w:color w:val="1A5276"/>
          <w:sz w:val="32"/>
          <w:szCs w:val="32"/>
        </w:rPr>
        <w:t xml:space="preserve">Referencias Bibliográficas</w:t>
      </w:r>
    </w:p>
    <w:p>
      <w:pPr>
        <w:pBdr>
          <w:bottom w:val="single" w:color="2DA546" w:sz="8" w:space="1"/>
        </w:pBdr>
        <w:spacing w:after="120"/>
      </w:pPr>
      <w:r>
        <w:rPr>
          <w:rFonts w:ascii="Calibri" w:cs="Calibri" w:eastAsia="Calibri" w:hAnsi="Calibri"/>
        </w:rPr>
        <w:t xml:space="preserve"/>
      </w:r>
    </w:p>
    <w:p>
      <w:pPr>
        <w:spacing w:after="80" w:before="80" w:line="276"/>
        <w:ind w:left="720" w:hanging="720"/>
        <w:jc w:val="both"/>
      </w:pPr>
      <w:r>
        <w:rPr>
          <w:rFonts w:ascii="Calibri" w:cs="Calibri" w:eastAsia="Calibri" w:hAnsi="Calibri"/>
          <w:sz w:val="20"/>
          <w:szCs w:val="20"/>
        </w:rPr>
        <w:t xml:space="preserve">Banerjee, I. (2024). Dockerizing Your Machine Learning Model: A Step-by-Step Guide. https://medium.com/@indradumnabanerjee/dockerizing-your-machine-learning-model-a-step-by-step-guide-12e92f8c960e</w:t>
      </w:r>
    </w:p>
    <w:p>
      <w:pPr>
        <w:spacing w:after="80" w:before="80" w:line="276"/>
        <w:ind w:left="720" w:hanging="720"/>
        <w:jc w:val="both"/>
      </w:pPr>
      <w:r>
        <w:rPr>
          <w:rFonts w:ascii="Calibri" w:cs="Calibri" w:eastAsia="Calibri" w:hAnsi="Calibri"/>
          <w:sz w:val="20"/>
          <w:szCs w:val="20"/>
        </w:rPr>
        <w:t xml:space="preserve">Scikit-learn. (2024). RandomForestClassifier — scikit-learn documentation. https://scikit-learn.org/stable/modules/generated/sklearn.ensemble.RandomForestClassifier.html</w:t>
      </w:r>
    </w:p>
    <w:p>
      <w:pPr>
        <w:spacing w:after="80" w:before="80" w:line="276"/>
        <w:ind w:left="720" w:hanging="720"/>
        <w:jc w:val="both"/>
      </w:pPr>
      <w:r>
        <w:rPr>
          <w:rFonts w:ascii="Calibri" w:cs="Calibri" w:eastAsia="Calibri" w:hAnsi="Calibri"/>
          <w:sz w:val="20"/>
          <w:szCs w:val="20"/>
        </w:rPr>
        <w:t xml:space="preserve">SG Systems. (2025). ISO/IEC 23053 — Marco del ciclo de vida del sistema de IA. https://sgsystemsglobal.com/es/glosario/</w:t>
      </w:r>
    </w:p>
    <w:p>
      <w:pPr>
        <w:spacing w:after="80" w:before="80" w:line="276"/>
        <w:ind w:left="720" w:hanging="720"/>
        <w:jc w:val="both"/>
      </w:pPr>
      <w:r>
        <w:rPr>
          <w:rFonts w:ascii="Calibri" w:cs="Calibri" w:eastAsia="Calibri" w:hAnsi="Calibri"/>
          <w:sz w:val="20"/>
          <w:szCs w:val="20"/>
        </w:rPr>
        <w:t xml:space="preserve">Susnjara, S., y Smalley, I. (s.f.). ¿Qué son los contenedores? IBM. https://www.ibm.com/mx-es/think/topics/containers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DA546" w:sz="4" w:space="4"/>
      </w:pBdr>
      <w:jc w:val="center"/>
    </w:pPr>
    <w:r>
      <w:rPr>
        <w:rFonts w:ascii="Calibri" w:cs="Calibri" w:eastAsia="Calibri" w:hAnsi="Calibri"/>
        <w:color w:val="555555"/>
        <w:sz w:val="16"/>
        <w:szCs w:val="16"/>
      </w:rPr>
      <w:t xml:space="preserve">Fase II — Gestión de Proyectos de IA — Página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color w:val="2DA54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eff0c18347814da054840ad61314a4bbcc288937.png"/><Relationship Id="rId9" Type="http://schemas.openxmlformats.org/officeDocument/2006/relationships/image" Target="media/d8687b01ea739a93e4d117a32dfe311408e7b688.png"/><Relationship Id="rId10" Type="http://schemas.openxmlformats.org/officeDocument/2006/relationships/image" Target="media/7d87a38d4813de1fbad356f6c410e3fbb13ebeaa.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2026-07-12T22:20:15.573Z</dcterms:created>
  <dcterms:modified xsi:type="dcterms:W3CDTF">2026-07-12T22:20:15.574Z</dcterms:modified>
</cp:coreProperties>
</file>

<file path=docProps/custom.xml><?xml version="1.0" encoding="utf-8"?>
<Properties xmlns="http://schemas.openxmlformats.org/officeDocument/2006/custom-properties" xmlns:vt="http://schemas.openxmlformats.org/officeDocument/2006/docPropsVTypes"/>
</file>