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Pensamiento computacional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1.¿Qué se solicita finalmente?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R/gestionar a los niños matriculados en la guardería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2.¿Qué información es relevante dado el problema anterior?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R/nombre,edad,genero,id,alergias,nombre del acudiente,numero de contacto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3¿Cómo se agrupa la información relevante?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4¿Qué solicitan finalmente?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R/ un sistema que permita gestionar la información de los niños matriculados en la guarderia “pequeños gigantes”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Descomposición: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1¿Cómo se distribuyen las funcionalidades?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