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DOCUMENTO DE DISEÑO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Arquitectura del Sistema — Contrato CSW-IA-2025-001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SYSTEC S.A.S. — SOSTEC S.A.S. | Girón, Santander — Abril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Visión Arquitectónica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sistema se diseña bajo una arquitectura en capas con microservicios, orientada a la integración de motores de Inteligencia Artificial para la automatización de procesos empresariales de SYSTEC S.A.S. La arquitectura prioriza la seguridad, la escalabilidad horizontal y el cumplimiento de la normativa colombiana de protección de datos (Ley 1581 de 2012).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1.1. Diagrama de Arquitectura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sistema se organiza en cinco capas principales: Presentación (frontend web), Aplicación (API REST), Servicios de I.A. (modelos ML/NLP), Integración de Datos (conectores y caché) y Persistencia (bases de datos relacionales y no relacionales). Todas las comunicaciones entre capas se realizan mediante HTTPS/TLS 1.3.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Componentes del Sistema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2.1. Capa de Presentación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Tecnologías: React.js 18+ (framework principal), Tailwind CSS, Next.js para SSR.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Componentes: Panel de consulta de I.A., dashboard de analítica, módulo de administración de usuarios, gestor de documentos generados.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Responsabilidades: Interacción con el usuario final, visualización de resultados de I.A., gestión de formularios y flujos de trabajo.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2.2. Capa de Aplicación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Tecnologías: Python 3.11+ con FastAPI como framework principal (alto rendimiento, documentación OpenAPI automática).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Servicios: Servicio de autenticación (JWT + MFA), servicio de gestión de procesos, servicio de orquestación de I.A., servicio de reportes y analítica.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Responsabilidades: Lógica de negocio, orquestación de microservicios, validación de datos de entrada, control de acceso (RBAC).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2.3. Capa de Servicios de I.A.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Modelos: LLMs vía API (OpenAI GPT-4 para NLP), modelos Hugging Face para clasificación y NER, modelos locales (LLaMA / Mistral) para procesamiento de datos sensibles on-premise.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Entrenamiento: Fine-tuning con corpus de procesos empresariales del CONTRATANTE, anonimizados conforme a la Ley 1581/2012.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Inferencia: Pipeline de inferencia con LangChain / LlamaIndex para RAG (Retrieval-Augmented Generation).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Especialización: Adaptación al dominio de los procesos de SYSTEC S.A.S. mediante embeddings personalizados.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2.4. Capa de Integración de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Fuentes: Bases de datos internas del CONTRATANTE, APIs de sistemas existentes, fuentes externas autorizadas en Anexo 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Mecanismos: Apache Airflow 2.7+ para orquestación de pipelines; Apache Kafka para streaming de datos en tiempo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Caché: Redis 7+ para caché de sesiones y resultados frecuentes; TTL configurado por tipo de dato.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2.5. Capa de Persistencia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de datos primaria: PostgreSQL 14+ (datos estructurados, usuarios, auditoría).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de datos documental: MongoDB 6+ (datos no estructurados, documentos generados).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Búsqueda: Elasticsearch 8+ para indexación y búsqueda de texto completo.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Backup/Recovery: Snapshots diarios automatizados; política de retención de 30 días; RTO &lt; 4 horas; RPO &lt; 1 hora.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Modelo de Datos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Entidades Principales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Usuario: id, nombre, email, rol (RBAC), estado, fecha_creación, último_acceso, MFA_habilitado.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Proceso: id, nombre, descripción, estado, responsable, módulo_IA_asociado, fecha_creación, histórico_versiones.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Resultado_IA: id, proceso_id, consulta, respuesta, modelo_utilizado, timestamp, score_confianza, feedback_usuario.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Documento: id, tipo, contenido, metadata, usuario_generador, fecha_generación, estado, hash_integridad.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Log_Auditoría: id, usuario_id, acción, recurso, timestamp, ip_origen, resultado, detalle.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Relaciones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Usuario (1) — genera — (N) Documento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Proceso (1) — produce — (N) Resultado_IA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Usuario (1) — genera — (N) Log_Auditoría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Resultado_IA (N) — asociado a — (1) Proceso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Interfaces y APIs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4.1. API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Endpoints principales: /auth (login, logout, refresh), /users (CRUD), /processes (gestión de procesos), /ai/query (consulta a modelos), /documents (generación y descarga), /reports (analítica), /admin (administración).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Métodos: GET, POST, PUT, PATCH, DELETE según recurso.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Autenticación: JWT Bearer Token + MFA; OAuth 2.0 para integraciones externas.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Formato: JSON (application/json); documentación automática con Swagger/OpenAPI 3.0.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4.2. Interfaz de Usuario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Principios de diseño: Accesibilidad WCAG 2.1 AA, diseño responsivo, interfaz intuitiva para usuarios no técnicos.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Flujo típico: Login con MFA → Dashboard de procesos → Selección de proceso → Interacción con I.A. → Revisión de resultado → Generación de documento → Descarga/Compartir.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Componentes reutilizables: Barra de búsqueda inteligente, panel de resultados de I.A., editor de documentos, visor de analítica.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4.3. Webhooks y Notificaciones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Eventos: Resultado de I.A. disponible, documento generado, alerta de seguridad, actualización de proceso.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Canales: Email (SMTP corporativo), notificaciones in-app en tiempo real (WebSockets).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Formato: JSON con firma HMAC-SHA256 para verificación de autenticidad.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Diseño de Seguridad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5.1. Autenticación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Mecanismo: JWT con firma RS256 + MFA obligatorio (TOTP / Authenticator App).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Gestión de sesiones: Timeout de 30 minutos de inactividad; renovación automática de tokens válidos.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5.2. Autorización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Modelo: RBAC (Role-Based Access Control) con roles: Administrador, Supervisor, Usuario Estándar, Solo Lectura.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Recursos protegidos: Datos de usuarios, resultados de I.A., logs de auditoría, configuración del sistema.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5.3. Protección de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tránsito: TLS 1.3 en todas las comunicaciones; prohibición de HTTP plano.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reposo: AES-256 para bases de datos y archivos; gestión de claves con HSM o servicio cloud equivalente.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Anonimización: Máscara de datos, sustitución y pseudonimización para datos de entrenamiento de I.A.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Retención: Política definida por tipo de dato; borrado seguro DoD 5220.22-M al finalizar el proyecto.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5.4. Auditoría y Monitoreo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Eventos auditados: Login/logout, consultas a I.A., generación de documentos, cambios de configuración, accesos a datos sensibles.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Almacenamiento de logs: Elasticsearch 8+ con retención de 12 meses mínimo; respaldo en almacenamiento frío.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Alertas: Prometheus + Grafana para métricas; alertas automáticas por anomalías de acceso o rendimiento.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Cumplimiento: ISO/IEC 27001 como referencia; Ley 1273 de 2009 para delitos informáticos.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Tecnologías Propuestas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Tecnología / Herramienta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Versión / Estado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3.11+, FastAPI 0.110+ — AUTORIZADO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alternativo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/ NestJS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18 LTS+ — AUTORIZADO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/ Next.js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18+ — AUTORIZADO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I.A. / ML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/ PyTorch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 2.12+, PyTorch 2.0+ — AUTORIZADO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I.A. / NLP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+ OpenAI API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estable — AUTORIZADO CON APROBACIÓN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I.A. Local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/ Mistral (on-premise)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estable — PREFERIDO para datos sensibles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Primaria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v14+ — AUTORIZADO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Documental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v6+ — AUTORIZADO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Caché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v7+ — AUTORIZADO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Búsqueda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v8+ — AUTORIZADO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Contenedores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LTS — AUTORIZADO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estable — AUTORIZADO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/ Azure / GCP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aprobación previa — AUTORIZADO CON APROBACIÓN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Monitoreo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51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estable — AUTORIZADO CON APROBACIÓN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Consideraciones de Escalabilidad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Escalado horizontal: Kubernetes para orquestación de contenedores; pods adicionales según carga.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Balanceo de carga: NGINX o AWS ALB con algoritmo round-robin y health checks cada 30 segundos.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Particionamiento de datos: Sharding en MongoDB para colecciones de alta escritura; particionamiento por fecha en PostgreSQL para logs.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Caché estratégico: Redis con TTL de 5 minutos para resultados de I.A. frecuentes; 1 hora para datos de referencia.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Restricciones y Supuestos de Diseño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Restricciones técnicas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Solo se usarán tecnologías del Anexo C del contrato; cualquier adición requiere aprobación escrita del CONTRATANTE.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Datos sensibles del CONTRATANTE no pueden procesarse en modelos de I.A. externos sin autorización; usar modelos on-premise preferentemente.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Servicios cloud fuera de Colombia requieren autorización explícita y cumplimiento de Ley 1581/2012.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Restricciones de rendimiento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Tiempo de respuesta de I.A. para consultas simples: ≤ 2 segundos.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Tiempo de respuesta para consultas complejas: ≤ 10 segundos.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Disponibilidad mínima: 99.5% mensual en horario laboral.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Supuestos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CONTRATANTE proveerá acceso a sus sistemas internos y datos necesarios para el entrenamiento de modelos.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infraestructura cloud estará disponible y aprobada antes del inicio de la fase de desarrollo (Mes 1).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2026-06-04T04:54:39.074Z</dcterms:created>
  <dcterms:modified xsi:type="dcterms:W3CDTF">2026-06-04T04:54:39.074Z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