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>
          <w:sz w:val="23"/>
          <w:szCs w:val="23"/>
        </w:rPr>
      </w:pPr>
      <w:r w:rsidDel="00000000" w:rsidR="00000000" w:rsidRPr="00000000">
        <w:rPr>
          <w:sz w:val="42"/>
          <w:szCs w:val="42"/>
          <w:rtl w:val="0"/>
        </w:rPr>
        <w:t xml:space="preserve">Documento de Arquitectura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>
          <w:sz w:val="23"/>
          <w:szCs w:val="23"/>
        </w:rPr>
      </w:pPr>
      <w:r w:rsidDel="00000000" w:rsidR="00000000" w:rsidRPr="00000000">
        <w:rPr>
          <w:sz w:val="30"/>
          <w:szCs w:val="30"/>
          <w:rtl w:val="0"/>
        </w:rPr>
        <w:t xml:space="preserve">DuocBot: asistente de WhatsApp para estudiantes de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Evaluación Parcial 1 </w:t>
      </w:r>
    </w:p>
    <w:p w:rsidR="00000000" w:rsidDel="00000000" w:rsidP="00000000" w:rsidRDefault="00000000" w:rsidRPr="00000000" w14:paraId="00000004">
      <w:pPr>
        <w:spacing w:after="2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Arquitectura de Sistemas de Inteligencia Artificial </w:t>
      </w:r>
    </w:p>
    <w:p w:rsidR="00000000" w:rsidDel="00000000" w:rsidP="00000000" w:rsidRDefault="00000000" w:rsidRPr="00000000" w14:paraId="00000005">
      <w:pPr>
        <w:spacing w:after="2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Sección 001D </w:t>
      </w:r>
    </w:p>
    <w:p w:rsidR="00000000" w:rsidDel="00000000" w:rsidP="00000000" w:rsidRDefault="00000000" w:rsidRPr="00000000" w14:paraId="00000006">
      <w:pPr>
        <w:spacing w:after="20" w:line="25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Integrantes: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5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Javier García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5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Andrés Zúñiga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60" w:line="25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Leandro Marin </w:t>
      </w:r>
    </w:p>
    <w:p w:rsidR="00000000" w:rsidDel="00000000" w:rsidP="00000000" w:rsidRDefault="00000000" w:rsidRPr="00000000" w14:paraId="0000000B">
      <w:pPr>
        <w:spacing w:after="60" w:line="250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Fecha: 20/09/2026</w:t>
      </w:r>
    </w:p>
    <w:p w:rsidR="00000000" w:rsidDel="00000000" w:rsidP="00000000" w:rsidRDefault="00000000" w:rsidRPr="00000000" w14:paraId="0000000C">
      <w:pPr>
        <w:spacing w:after="60" w:line="25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Contenidos</w:t>
      </w:r>
      <w:r w:rsidDel="00000000" w:rsidR="00000000" w:rsidRPr="00000000">
        <w:rPr>
          <w:rtl w:val="0"/>
        </w:rPr>
      </w:r>
    </w:p>
    <w:sdt>
      <w:sdtPr>
        <w:id w:val="-11200901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x13eqx9l5d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Objetivo y resumen del caso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b5uhd1ciet0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1.1 Análisis del caso empresarial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ld465c8q3jp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a) Requisitos funcionales y no funcionales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oo4jefw1dg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b) Componentes principales: datos, modelo, API e interfaz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fehecdhpcge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c) Relación con modelos de referencia (MLOps y AWS/Azure)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rp9f0q9avuu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1.2 Principios de diseño arquitectónico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66xz1yah6z0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a) Cómo cumplimos los cinco principios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raxpjvyuw6m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b) Decisiones clave (observabilidad y confiabilidad)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65c2uww0msg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1.3 Especificación de infraestructura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z36fhmj8v7j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a) Recursos computacionales (CPU, GPU y TPU)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4a0qiiufx1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b) Frameworks de desarrollo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yyswth5qdhb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c) Servicios cloud (AWS, Azure y GCP)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pjvdeett73k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d) Dimensionamiento inicial y costos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knhnil7bdw9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1.4 Estrategias de integración y despliegue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hz09oftljl0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a) Estrategias de despliegue elegidas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c51ntsu7xwe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b) Comparación de alternativas de integración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j6dvs9vrtp7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c) Pipeline de CI/CD propuesto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21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qzxa3klr6h3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d) Diagrama de flujo de despliegue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bozuplvot9w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Limitaciones y próximos pasos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5nedp39ahbe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96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</w:rPr>
          </w:pPr>
          <w:hyperlink w:anchor="_heading=h.9qkejlwz67w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Declaración de uso de IA generativa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>
              <w:sz w:val="23"/>
              <w:szCs w:val="23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1"/>
        <w:keepNext w:val="1"/>
        <w:rPr>
          <w:b w:val="0"/>
          <w:bCs w:val="0"/>
          <w:sz w:val="29"/>
          <w:szCs w:val="29"/>
        </w:rPr>
      </w:pPr>
      <w:bookmarkStart w:colFirst="0" w:colLast="0" w:name="_heading=h.rx13eqx9l5dn" w:id="0"/>
      <w:bookmarkEnd w:id="0"/>
      <w:r w:rsidDel="00000000" w:rsidR="00000000" w:rsidRPr="00000000">
        <w:rPr>
          <w:b w:val="0"/>
          <w:bCs w:val="0"/>
          <w:sz w:val="29"/>
          <w:szCs w:val="29"/>
          <w:rtl w:val="0"/>
        </w:rPr>
        <w:t xml:space="preserve">Objetivo y resumen del caso</w:t>
      </w:r>
    </w:p>
    <w:p w:rsidR="00000000" w:rsidDel="00000000" w:rsidP="00000000" w:rsidRDefault="00000000" w:rsidRPr="00000000" w14:paraId="00000025">
      <w:pPr>
        <w:spacing w:after="8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Este informe documenta la arquitectura de DuocBot, un chatbot de WhatsApp para estudiantes de Duoc UC de la sede San Bernardo y después se llevará a otras sedes.  Hoy las solicitudes, sugerencias y reportes se demoran en responderse y, a veces, el estudiante ni siquiera sabe si su solicitud quedó ingresada.</w:t>
      </w:r>
    </w:p>
    <w:p w:rsidR="00000000" w:rsidDel="00000000" w:rsidP="00000000" w:rsidRDefault="00000000" w:rsidRPr="00000000" w14:paraId="00000026">
      <w:pPr>
        <w:spacing w:after="8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propuesta responde en tres niveles: el numero 1 un motor de reglas para lo simple y repetitivo, el nivel 2 un modelo de lenguaje o como se conoce LLM de OpenAI para lo complejo y nivel 3 un operador humano cuando el sistema no tiene permiso o control para actuar por si solo. Como el caso no entrega cifras, dejamos explícitos los supuestos con que dimensionamos el sistema; los validaremos con datos reales durante el piloto.</w:t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6606"/>
        <w:tblGridChange w:id="0">
          <w:tblGrid>
            <w:gridCol w:w="3300"/>
            <w:gridCol w:w="6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2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Supuesto del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2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y 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2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Estudiantes con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2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5.000 (supuesto; se validará con la sede San Bernardo)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2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Adopción mensual y volumen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2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 (2.000 usuarios) × 15 mensajes/mes = 30.000 mensajes/mes (~1.000/día)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2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Pico (matrícula, cierre de notas)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2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5× el volumen normal = 5.000 mensajes/día; diseñamos para 5 mensajes/s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2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Consultas que llegan al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 = 9.000 llamadas/mes; el 70% restante lo resuelven las reglas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Solicitudes formales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500/mes, con 2 notificaciones de estado cada una = 1.000 mensajes de plantilla/mes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Presupuesto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Techo de US$250/mes para el piloto (supuesto del equipo)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keepNext w:val="1"/>
        <w:rPr>
          <w:b w:val="0"/>
          <w:bCs w:val="0"/>
          <w:sz w:val="29"/>
          <w:szCs w:val="29"/>
        </w:rPr>
      </w:pPr>
      <w:bookmarkStart w:colFirst="0" w:colLast="0" w:name="_heading=h.b5uhd1ciet02" w:id="1"/>
      <w:bookmarkEnd w:id="1"/>
      <w:r w:rsidDel="00000000" w:rsidR="00000000" w:rsidRPr="00000000">
        <w:rPr>
          <w:b w:val="0"/>
          <w:bCs w:val="0"/>
          <w:sz w:val="29"/>
          <w:szCs w:val="29"/>
          <w:rtl w:val="0"/>
        </w:rPr>
        <w:t xml:space="preserve">1.1 Análisis del caso empresarial</w:t>
      </w:r>
    </w:p>
    <w:p w:rsidR="00000000" w:rsidDel="00000000" w:rsidP="00000000" w:rsidRDefault="00000000" w:rsidRPr="00000000" w14:paraId="00000036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ld465c8q3jpu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a) Requisitos funcionales y no funcionales</w:t>
      </w:r>
    </w:p>
    <w:p w:rsidR="00000000" w:rsidDel="00000000" w:rsidP="00000000" w:rsidRDefault="00000000" w:rsidRPr="00000000" w14:paraId="00000037">
      <w:pPr>
        <w:keepNext w:val="1"/>
        <w:spacing w:after="8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Cada requisito tiene un identificador, una métrica verificable y el componente que lo cumple, para poder rastrear el requisito hasta la arquitectura (ver Figura 1).</w:t>
      </w:r>
    </w:p>
    <w:tbl>
      <w:tblPr>
        <w:tblStyle w:val="Table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0"/>
        <w:gridCol w:w="3700"/>
        <w:gridCol w:w="3146"/>
        <w:gridCol w:w="2300"/>
        <w:tblGridChange w:id="0">
          <w:tblGrid>
            <w:gridCol w:w="760"/>
            <w:gridCol w:w="3700"/>
            <w:gridCol w:w="3146"/>
            <w:gridCol w:w="23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Métrica o 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Componente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Responder consultas frecuentes: horarios, ramos, notas, certificados y estado de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≥ 70% resuelto sin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3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Clasificador, motor de reglas, sistema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Recibir solicitudes, sugerencias y reportes desde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queda con número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Webhook/API,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y avisar al estudiante cada cambio de estado (falla que hoy genera molestia)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Aviso en &lt; 1 min tras 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Backend, WhatsApp (plantillas)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Pasar el caso a una persona cuando la IA no puede o no debe actuar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de casos sin permiso o con falla de IA, con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escalamiento, backoffice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Recordar el contexto de la conversación por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Últimos 10 turnos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4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PostgreSQL, módulo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la identidad del estudiante antes de entregar datos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OTP al correo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identidad,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al operador gestionar casos desde un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cola, historial y cerrar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Latencia: Respuesta rápida: la espera es lo que más molesta hoy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Menos de 2 segundos para respuestas por reglas y menos de 8 segundos cuando interviene la 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Webhook, motor de reglas y optimización de llamadas al LLM.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Disponibilidad: Servicio 24/7 durante el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99,5% de tiempo en línea al mes máximo 3,6 horas de parada planificada o imprevista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5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Infraestructura en la nube con balanceador de carga ALB y autoescalado.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Escalabilidad: Aguantar picos sin degradarse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 ráfagas de carga 5 veces superiores a lo normal, la respuesta no debe ralentizarse más de un 20%.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Scaling, cola de mensajes SQS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Confiabilidad: Nada se pierde ni se procesa dos veces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mensajes perdidos; 0 duplicados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SQS + DLQ, idempotencia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Seguridad: Datos académicos protegidos (Ley 19.628 y Ley 21.719)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Cifrado, acceso por rol, sin datos personales hacia el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Sanitizador PII, IAM, Secrets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Observabilidad: Reconstruir cualquier trámite de principio a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de interacciones con ID de correlación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CloudWatch, logs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7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7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Costo: La IA se usa solo cuando hace falta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7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≤ US$250 al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7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dos niveles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2.36490885416674" w:hRule="atLeast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7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7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Idioma: Solo español en esta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7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Prompts y reglas en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7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Clasificador, módulo 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oo4jefw1dg0" w:id="3"/>
      <w:bookmarkEnd w:id="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b) Componentes principales: datos, modelo, API e interfaz</w:t>
      </w:r>
    </w:p>
    <w:p w:rsidR="00000000" w:rsidDel="00000000" w:rsidP="00000000" w:rsidRDefault="00000000" w:rsidRPr="00000000" w14:paraId="00000079">
      <w:pPr>
        <w:keepNext w:val="1"/>
        <w:spacing w:after="8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arquitectura tiene las cuatro piezas de cualquier sistema de IA. La Figura 1 muestra cómo se conectan y por dónde viaja un mensaje.</w:t>
      </w:r>
    </w:p>
    <w:p w:rsidR="00000000" w:rsidDel="00000000" w:rsidP="00000000" w:rsidRDefault="00000000" w:rsidRPr="00000000" w14:paraId="0000007A">
      <w:pPr>
        <w:keepNext w:val="1"/>
        <w:spacing w:after="20" w:before="60" w:lineRule="auto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6286500" cy="4369235"/>
            <wp:effectExtent b="0" l="0" r="0" t="0"/>
            <wp:docPr id="57972490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132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9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5" w:lineRule="auto"/>
        <w:ind w:left="360" w:right="0" w:hanging="220"/>
        <w:jc w:val="left"/>
        <w:rPr>
          <w:sz w:val="23"/>
          <w:szCs w:val="23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Datos: PostgreSQL propio </w:t>
      </w:r>
      <w:r w:rsidDel="00000000" w:rsidR="00000000" w:rsidRPr="00000000">
        <w:rPr>
          <w:sz w:val="23"/>
          <w:szCs w:val="23"/>
          <w:rtl w:val="0"/>
        </w:rPr>
        <w:t xml:space="preserve">como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usuarios, conversaciones, solicitudes, casos escalados y base de conocimiento con FAQ y reglamentos, con búsqueda semántica pgvector y el sistema académico de Duoc, del que se consultan horarios, ramos y notas. Supuesto a confirmar: Duoc expone una API o vista de solo lectura.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5" w:lineRule="auto"/>
        <w:ind w:left="360" w:right="0" w:hanging="220"/>
        <w:jc w:val="left"/>
        <w:rPr>
          <w:sz w:val="23"/>
          <w:szCs w:val="23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Modelo: un clasificador de intención spaCy + regresión logística, umbral de confianza 0,75, el motor de reglas y el módulo IA LLM de OpenAI con recuperación de contexto desde la base de conocimiento y guardrails. Un sanitizador quita datos personales antes de llamar al LLM.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5" w:lineRule="auto"/>
        <w:ind w:left="360" w:right="0" w:hanging="220"/>
        <w:jc w:val="left"/>
        <w:rPr>
          <w:sz w:val="23"/>
          <w:szCs w:val="23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API: WhatsApp Business Cloud API Meta, webhook y endpoints del backend en </w:t>
      </w:r>
      <w:r w:rsidDel="00000000" w:rsidR="00000000" w:rsidRPr="00000000">
        <w:rPr>
          <w:sz w:val="23"/>
          <w:szCs w:val="23"/>
          <w:rtl w:val="0"/>
        </w:rPr>
        <w:t xml:space="preserve">FastAPI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y una cola SQS que desacopla la recepción del procesamiento.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5" w:lineRule="auto"/>
        <w:ind w:left="360" w:right="0" w:hanging="220"/>
        <w:jc w:val="left"/>
        <w:rPr>
          <w:sz w:val="23"/>
          <w:szCs w:val="23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Interfaz: WhatsApp para el estudiante y un backoffice web para el operador.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5" w:lineRule="auto"/>
        <w:ind w:left="36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Ejemplo 1, consulta de horario: el estudiante escribe -&gt; el webhook encola el mensaje -&gt; se verifica su identidad -&gt; el clasificador reconoce la intención con confianza alta -&gt; el motor de reglas consulta el sistema académico y responde por WhatsApp. Ejemplo 2, certificado especial: el clasificador tiene poca confianza y lo manda al módulo IA -&gt; la IA detecta que la acción requiere una autorización fuera de su control -&gt; el módulo de escalamiento crea el caso con el historial completo, avisa al operador y confirma al estudiante que su solicitud quedó recibida.</w:t>
      </w:r>
    </w:p>
    <w:p w:rsidR="00000000" w:rsidDel="00000000" w:rsidP="00000000" w:rsidRDefault="00000000" w:rsidRPr="00000000" w14:paraId="00000081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fehecdhpcget" w:id="4"/>
      <w:bookmarkEnd w:id="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c) Relación con modelos de referencia MLOps y AWS Azure</w:t>
      </w:r>
    </w:p>
    <w:p w:rsidR="00000000" w:rsidDel="00000000" w:rsidP="00000000" w:rsidRDefault="00000000" w:rsidRPr="00000000" w14:paraId="00000082">
      <w:pPr>
        <w:keepNext w:val="1"/>
        <w:spacing w:after="8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Para no inventar la arquitectura desde cero la contrastamos con MLOps y con las arquitecturas de referencia de AWS y Azure . Como no entrenamos un LLM propio, la etapa de reentrenamiento no aplica; en su lugar versionamos y evaluamos el clasificador, las reglas y los prompts.</w:t>
      </w:r>
    </w:p>
    <w:tbl>
      <w:tblPr>
        <w:tblStyle w:val="Table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000"/>
        <w:gridCol w:w="3606"/>
        <w:tblGridChange w:id="0">
          <w:tblGrid>
            <w:gridCol w:w="2300"/>
            <w:gridCol w:w="4000"/>
            <w:gridCol w:w="3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y 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Práctica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Dónde se aplica en DuocBot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MLOps: ciclo datos -&gt; modelo -&gt; despliegue -&gt; 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Versionar datos y modelos, automatizar el despliegue y monitorear en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BD y base de conocimiento; clasificador, reglas y LLM; CI/CD ; métricas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ML Lens: excelencia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Automatizar, versionar y tener procedimientos de 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Actions, imágenes Docker con tag por commit, rollback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ML Lens: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Mínimo privilegio, cifrado, gestión de 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por rol, Secrets Manager, TLS, cifrado en RDS y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ML Lens: confiabilidad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Desacoplar con colas, reintentos, respaldos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SQS + DLQ, health checks del ALB, backups de 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ML Lens: desempeño y 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Dimensionar según la carga; usar servicios gestionados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CPU; reglas antes que LLM; instancias 1–3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Well-Architected: cinco pilares (confiabilidad, seguridad, costos, excelencia operativa y eficiencia)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Mismas ideas; equivalencias de servicios: ALB ≈ Application Gateway, RDS ≈ Azure Database for PostgreSQL, SQS ≈ Service Bus, CloudWatch ≈ Azure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portable: si el proyecto migra a Azure, cambian los servicios, no la arquitectura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keepNext w:val="1"/>
        <w:rPr>
          <w:b w:val="0"/>
          <w:bCs w:val="0"/>
          <w:sz w:val="29"/>
          <w:szCs w:val="29"/>
        </w:rPr>
      </w:pPr>
      <w:bookmarkStart w:colFirst="0" w:colLast="0" w:name="_heading=h.rp9f0q9avuux" w:id="5"/>
      <w:bookmarkEnd w:id="5"/>
      <w:r w:rsidDel="00000000" w:rsidR="00000000" w:rsidRPr="00000000">
        <w:rPr>
          <w:b w:val="0"/>
          <w:bCs w:val="0"/>
          <w:sz w:val="29"/>
          <w:szCs w:val="29"/>
          <w:rtl w:val="0"/>
        </w:rPr>
        <w:t xml:space="preserve">1.2 Principios de diseño arquitectónico</w:t>
      </w:r>
    </w:p>
    <w:p w:rsidR="00000000" w:rsidDel="00000000" w:rsidP="00000000" w:rsidRDefault="00000000" w:rsidRPr="00000000" w14:paraId="00000099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66xz1yah6z0p" w:id="6"/>
      <w:bookmarkEnd w:id="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a) Cómo cumplimos los cinco principios</w:t>
      </w:r>
    </w:p>
    <w:tbl>
      <w:tblPr>
        <w:tblStyle w:val="Table4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0"/>
        <w:gridCol w:w="4725"/>
        <w:gridCol w:w="3645"/>
        <w:tblGridChange w:id="0">
          <w:tblGrid>
            <w:gridCol w:w="1530"/>
            <w:gridCol w:w="4725"/>
            <w:gridCol w:w="36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Cómo lo cumplimos en DuocBot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Cómo lo comprobamos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sin estado en un Auto Scaling Group (1–3 instancias, escala con CPU &gt; 60%). La cola SQS absorbe los picos y los workers la consumen a su ritmo. PostgreSQL crece en vertical.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de carga a 5 mensajes/s (Locust): el p95 no empeora más de 20%.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Flexibilidad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Puertos y adaptadores: interfaces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LLMProvider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ChannelProvider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Reglas, prompts y base de conocimiento son archivos versionados en Git. Se puede cambiar de proveedor de IA o canal sin tocar el resto.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Cambiar el proveedor de LLM solo por configuración con las pruebas de regresión en verde.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Identidad: OTP al correo institucional antes de mostrar notas o certificados. Privacidad: el LLM nunca recibe RUT, nombre ni notas (el sanitizador los reemplaza por marcadores y solo el motor de reglas los inserta en la respuesta). LLM: responde solo con fragmentos de la base de conocimiento, sin permisos de escritura, y el texto del usuario se trata como dato, no como instrucción (OWASP, 2025). Base: TLS, cifrado en reposo, secretos en Secrets Manager, firma del webhook de Meta verificada, IAM de mínimo privilegio.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inyección de prompts; revisión trimestral de accesos; prueba automática de que los logs no contienen RUT ni notas.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 JSON con ID de correlación por mensaje, métricas y alarmas centralizadas en CloudWatch (detalle en 1.2b).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Reconstruir cualquier trámite de punta a punta desde los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Cola con reintentos con espera creciente y DLQ; idempotencia por ID de mensaje de WhatsApp (Kleppmann, 2017); timeouts en llamadas externas; si la IA falla, el caso pasa a un operador.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Bloquear la API de OpenAI en staging y confirmar que todos los mensajes llegan al operador.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raxpjvyuw6mg" w:id="7"/>
      <w:bookmarkEnd w:id="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b) Decisiones clave (observabilidad y confiabilidad)</w:t>
      </w:r>
    </w:p>
    <w:tbl>
      <w:tblPr>
        <w:tblStyle w:val="Table5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2500"/>
        <w:gridCol w:w="2600"/>
        <w:gridCol w:w="4386"/>
        <w:tblGridChange w:id="0">
          <w:tblGrid>
            <w:gridCol w:w="420"/>
            <w:gridCol w:w="2500"/>
            <w:gridCol w:w="2600"/>
            <w:gridCol w:w="43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Alternativa descartada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Motivo y 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Reglas antes que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Resolver todo con el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Más barato, más rápido y sin depender de un tercero para lo simple. Costo: mantener las reglas.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Procesamiento asíncrono con 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Responder dentro del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 reintenta si el webhook no responde a tiempo; con la cola se responde 200 de inmediato y no se pierden ni duplican mensajes. Costo: +50–200 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 lo fuera del permiso de la IA se deriva a una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Dejar que la IA ejecute 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Nunca se ejecuta algo que no corresponde (por ejemplo, cambiar una nota); el operador recibe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estructurado con ID de correlación y sin datos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B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 de texto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auditar y depurar sin exponer datos de estudiantes.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Degradación controlada: si el LLM falla, reintento con espera y luego escalamiento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Devolver un error al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Nadie queda sin respuesta; se activa una alarma.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Medir la calidad de la IA: revisión semanal de 50 conversaciones y botón “¿Te sirvió?”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Suponer que las respuestas son buenas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Detecta respuestas inventadas o que se degradan con el tiempo.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8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900"/>
        <w:gridCol w:w="3406"/>
        <w:tblGridChange w:id="0">
          <w:tblGrid>
            <w:gridCol w:w="3600"/>
            <w:gridCol w:w="2900"/>
            <w:gridCol w:w="34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Métrica 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 (SLO)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Latencia p95 respuestas por reglas /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2 s / &lt; 8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C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Sobre la meta durante 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errores 5xx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5% durante 10 min (dispara rollback)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Fallos de la API del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10% durante 5 min: modo solo reglas y operador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Antigüedad del mensaje más antiguo en la 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30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60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Mensajes en la DLQ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≥ 1: aviso inmediato al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Resolución sin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≥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60% en la semana: revisar reglas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D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diario del LLM (tokens por conversación)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≤ US$2,5 por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US$3 por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Satisfacción (“¿Te sirvió?”)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≥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70% en la semana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1"/>
        <w:keepNext w:val="1"/>
        <w:rPr>
          <w:b w:val="0"/>
          <w:bCs w:val="0"/>
          <w:sz w:val="29"/>
          <w:szCs w:val="29"/>
        </w:rPr>
      </w:pPr>
      <w:bookmarkStart w:colFirst="0" w:colLast="0" w:name="_heading=h.65c2uww0msg5" w:id="8"/>
      <w:bookmarkEnd w:id="8"/>
      <w:r w:rsidDel="00000000" w:rsidR="00000000" w:rsidRPr="00000000">
        <w:rPr>
          <w:b w:val="0"/>
          <w:bCs w:val="0"/>
          <w:sz w:val="29"/>
          <w:szCs w:val="29"/>
          <w:rtl w:val="0"/>
        </w:rPr>
        <w:t xml:space="preserve">1.3 Especificación de infraestructura</w:t>
      </w:r>
    </w:p>
    <w:p w:rsidR="00000000" w:rsidDel="00000000" w:rsidP="00000000" w:rsidRDefault="00000000" w:rsidRPr="00000000" w14:paraId="000000E6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z36fhmj8v7jt" w:id="9"/>
      <w:bookmarkEnd w:id="9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a) Recursos computacionales (CPU, GPU y TPU)</w:t>
      </w:r>
    </w:p>
    <w:p w:rsidR="00000000" w:rsidDel="00000000" w:rsidP="00000000" w:rsidRDefault="00000000" w:rsidRPr="00000000" w14:paraId="000000E7">
      <w:pPr>
        <w:keepNext w:val="1"/>
        <w:spacing w:after="8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El LLM se consume por API de OpenAI, así que la inferencia pesada ocurre fuera de nuestra infraestructura. Lo que corremos nosotros (clasificador, reglas, API y workers) es liviano: al pico de 5 mensajes/s, un clasificador de regresión logística responde en milisegundos, y el tiempo de cada solicitud lo domina la espera del LLM y del sistema académico, no la CPU.</w:t>
      </w:r>
    </w:p>
    <w:tbl>
      <w:tblPr>
        <w:tblStyle w:val="Table7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600"/>
        <w:gridCol w:w="5406"/>
        <w:tblGridChange w:id="0">
          <w:tblGrid>
            <w:gridCol w:w="1900"/>
            <w:gridCol w:w="2600"/>
            <w:gridCol w:w="54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EC2 t3.medium (2 vCPU), 1 a 3 instancias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Suficiente para 5 mensajes/s con workers asíncronos; se escala horizontalmente en picos.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E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GiB por instancia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spaCy en memoria, conversaciones activas y dos contenedores (API y worker).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por ahora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entrenamiento del clasificador toma segundos en CPU y el LLM no se aloja acá. Se evaluaría (instancia g5) solo si se hiciera fine-tuning de un modelo propio.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se justifican para entrenar o servir redes grandes en TensorFlow/JAX; no es nuestro caso.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4a0qiiufx1e" w:id="10"/>
      <w:bookmarkEnd w:id="10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b) Frameworks de desarrollo</w:t>
      </w:r>
    </w:p>
    <w:tbl>
      <w:tblPr>
        <w:tblStyle w:val="Table8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500"/>
        <w:gridCol w:w="5106"/>
        <w:tblGridChange w:id="0">
          <w:tblGrid>
            <w:gridCol w:w="2300"/>
            <w:gridCol w:w="2500"/>
            <w:gridCol w:w="51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Elegido para API y 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asíncrono (ideal para webhooks y llamadas lentas al LLM), valida datos con Pydantic y documenta la API solo. Se descarta Django por ser más pesado para un equipo pequeño; el backoffice usa plantillas Jinja2 + HTMX.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spaCy + 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F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Elegidos para el clasificador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spaCy (es_core_news_md) limpia el texto y scikit-learn entrena la regresión logística de intenciones. Se descarta NLTK porque spaCy ya trae modelos preentrenados para español.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OpenAI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Elegido para el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oficial, detrás de la interfaz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LLMProvider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poder cambiarlo.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SQLAlchemy + Alembic, Pytest,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Elegidos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datos con pool de conexiones y migraciones; pruebas automáticas; imágenes idénticas en pruebas y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TensorFlow / 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usan por ahora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entrenamos redes neuronales. Si más adelante se hace fine-tuning, se usaría PyTorch por su ecosistema.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yyswth5qdhba" w:id="11"/>
      <w:bookmarkEnd w:id="1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c) Servicios cloud AWS, Azure y GCP</w:t>
      </w:r>
    </w:p>
    <w:p w:rsidR="00000000" w:rsidDel="00000000" w:rsidP="00000000" w:rsidRDefault="00000000" w:rsidRPr="00000000" w14:paraId="0000010B">
      <w:pPr>
        <w:keepNext w:val="1"/>
        <w:spacing w:after="8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Elegimos AWS. Las tres nubes ofrecen servicios equivalentes (balanceador, PostgreSQL gestionado, colas, almacenamiento de objetos y monitoreo), así que la decisión pesa en los siguientes puntos:</w:t>
      </w:r>
    </w:p>
    <w:tbl>
      <w:tblPr>
        <w:tblStyle w:val="Table9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700"/>
        <w:gridCol w:w="2700"/>
        <w:gridCol w:w="2706"/>
        <w:tblGridChange w:id="0">
          <w:tblGrid>
            <w:gridCol w:w="1800"/>
            <w:gridCol w:w="2700"/>
            <w:gridCol w:w="2700"/>
            <w:gridCol w:w="2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(elegida)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0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 Lens de Well-Architected y documentación técnica que entrega 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Well-Architected de Azure; buena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Arquitecturas de referencia propias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Servicios que necesitamos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ALB, RDS, SQS, S3, CloudWatch, Secrets Manager: todo gestionado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Equivalentes (ver 1.1c)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Equivalentes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Cercanía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sa-east-1 (São Paulo) al redactar; validar si hay región en Chile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Brazil South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Tiene región en Santiago (ventaja de residencia de datos)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 y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personales fuera de Chile: se minimizan y solo el sanitizador decide qué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1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Menor, pero con menos referencia en 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6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300"/>
        <w:gridCol w:w="3806"/>
        <w:tblGridChange w:id="0">
          <w:tblGrid>
            <w:gridCol w:w="1800"/>
            <w:gridCol w:w="4300"/>
            <w:gridCol w:w="38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 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RDS PostgreSQL 10–20 GB y S3 para logs y respaldos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Gestionado, con backups automáticos y cifrado; S3 barato y duradero.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y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VPC con subred pública (ALB y backend) y privada (base de datos), HTTPS, SQS entre webhook y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base de datos nunca es accesible desde Internet; la cola desacopla y protege ante picos.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Scaling Group tras el ALB (1–3 instancias)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Crece solo en picos y evita pagar capacidad ociosa.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y 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CloudWatch (logs, métricas, alarmas) y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2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Observabilidad centralizada y claves fuera del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pjvdeett73kv" w:id="12"/>
      <w:bookmarkEnd w:id="1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d) Dimensionamiento inicial y costos</w:t>
      </w:r>
    </w:p>
    <w:p w:rsidR="00000000" w:rsidDel="00000000" w:rsidP="00000000" w:rsidRDefault="00000000" w:rsidRPr="00000000" w14:paraId="00000131">
      <w:pPr>
        <w:keepNext w:val="1"/>
        <w:spacing w:after="8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Cálculo del LLM: 9.000 llamadas/mes × (1.500 tokens de entrada + 300 de salida) = 13,5 M de tokens de entrada + 2,7 M de salida. Con un modelo pequeño de referencia US$0,15 y US$0,60 por millón de tokens con  cuesta ≈ US$4; con un modelo grande (referencia US$2,50 y US$10) ≈ US$61. Los costos de AWS usan precios de referencia de us-east-1 con un recargo asumido de 40% para sa-east-1.</w:t>
      </w:r>
    </w:p>
    <w:tbl>
      <w:tblPr>
        <w:tblStyle w:val="Table1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3506"/>
        <w:gridCol w:w="1400"/>
        <w:gridCol w:w="1700"/>
        <w:tblGridChange w:id="0">
          <w:tblGrid>
            <w:gridCol w:w="3300"/>
            <w:gridCol w:w="3506"/>
            <w:gridCol w:w="1400"/>
            <w:gridCol w:w="17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Tamaño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US$/mes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EC2 t3.medium + IP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instancia (hasta 3 en picos)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–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vCPU, 4 GiB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RDS PostgreSQL db.t4g.micro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Single-AZ, 20 GB, 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–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ALB (incluye IPv4 públicas)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3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balanceador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–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S3, CloudWatch, Secrets Manager, ECR, SQS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–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Instancias extra en picos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0–2 instancias unas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–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 AWS (referencia)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 – 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Recargo estimado región sa-east-1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~40% sobre la infraestructura 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–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de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9.000 llamadas/mes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– 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Según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WhatsApp: plantillas de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1.000 mensajes × US$0,01–0,03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–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tarifa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≈ 118 – 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US$250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60" w:line="250" w:lineRule="auto"/>
        <w:rPr>
          <w:sz w:val="23"/>
          <w:szCs w:val="23"/>
        </w:rPr>
      </w:pPr>
      <w:r w:rsidDel="00000000" w:rsidR="00000000" w:rsidRPr="00000000">
        <w:rPr>
          <w:rtl w:val="0"/>
        </w:rPr>
        <w:t xml:space="preserve">Son estimaciones nuestras, no cotizaciones: los precios cambian y deben validarse en la calculadora de AWS, en la tarifa de OpenAI y en la de Meta para Chile. El costo más sensible es el LLM (depende del modelo elegido y del 30% supuesto). Además, WhatsApp permite responder libremente dentro de las 24 horas posteriores al último mensaje del estudiante (Meta, s. f.); las notificaciones fuera de esa ventana requieren plantillas aprobadas y se cobran.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1"/>
        <w:pBdr>
          <w:bottom w:color="8ea9db" w:space="2" w:sz="6" w:val="single"/>
        </w:pBdr>
        <w:rPr>
          <w:b w:val="0"/>
          <w:bCs w:val="0"/>
          <w:sz w:val="29"/>
          <w:szCs w:val="29"/>
        </w:rPr>
      </w:pPr>
      <w:bookmarkStart w:colFirst="0" w:colLast="0" w:name="_heading=h.knhnil7bdw9e" w:id="13"/>
      <w:bookmarkEnd w:id="13"/>
      <w:r w:rsidDel="00000000" w:rsidR="00000000" w:rsidRPr="00000000">
        <w:rPr>
          <w:b w:val="0"/>
          <w:bCs w:val="0"/>
          <w:sz w:val="29"/>
          <w:szCs w:val="29"/>
          <w:rtl w:val="0"/>
        </w:rPr>
        <w:t xml:space="preserve">1.4 Estrategias de integración y despliegue</w:t>
      </w:r>
    </w:p>
    <w:p w:rsidR="00000000" w:rsidDel="00000000" w:rsidP="00000000" w:rsidRDefault="00000000" w:rsidRPr="00000000" w14:paraId="00000160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hz09oftljl02" w:id="14"/>
      <w:bookmarkEnd w:id="1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a) Estrategias de despliegue elegidas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5" w:lineRule="auto"/>
        <w:ind w:left="360" w:right="0" w:hanging="220"/>
        <w:jc w:val="left"/>
        <w:rPr>
          <w:sz w:val="23"/>
          <w:szCs w:val="23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CI/CD: cada cambio pasa por build, pruebas, evaluación de respuestas de IA, escaneo de seguridad y despliegue automático a staging; producción requiere una aprobación manual. Se libera con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rolling update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y health checks del ALB. No usamos canary por costo y por volumen del piloto.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5" w:lineRule="auto"/>
        <w:ind w:left="360" w:right="0" w:hanging="220"/>
        <w:jc w:val="left"/>
        <w:rPr>
          <w:sz w:val="23"/>
          <w:szCs w:val="23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Modelos en producción: el LLM se llama por API con la versión del modelo fijada en configuración. El clasificador, las reglas, los prompts y la base de conocimiento se versionan en Git y viajan dentro de una imagen Docker inmutable; volver atrás es volver a desplegar la imagen anterior.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5" w:lineRule="auto"/>
        <w:ind w:left="360" w:right="0" w:hanging="220"/>
        <w:jc w:val="left"/>
        <w:rPr>
          <w:sz w:val="23"/>
          <w:szCs w:val="23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Edge computing: no aplica. El celular solo conversa por WhatsApp y no procesa nada en el dispositivo, y la latencia objetivo se cumple desde la nube. Se reevaluaría solo si hubiera que procesar datos en la sede.</w:t>
      </w:r>
    </w:p>
    <w:p w:rsidR="00000000" w:rsidDel="00000000" w:rsidP="00000000" w:rsidRDefault="00000000" w:rsidRPr="00000000" w14:paraId="00000164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c51ntsu7xwez" w:id="15"/>
      <w:bookmarkEnd w:id="1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b) Comparación de alternativas de integración</w:t>
      </w:r>
    </w:p>
    <w:p w:rsidR="00000000" w:rsidDel="00000000" w:rsidP="00000000" w:rsidRDefault="00000000" w:rsidRPr="00000000" w14:paraId="00000165">
      <w:pPr>
        <w:keepNext w:val="1"/>
        <w:spacing w:after="8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Comparamos las alternativas de canal y las de arquitectura de integración según eficiencia, rendimiento y confiabilidad.</w:t>
      </w:r>
    </w:p>
    <w:tbl>
      <w:tblPr>
        <w:tblStyle w:val="Table1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900"/>
        <w:gridCol w:w="1700"/>
        <w:gridCol w:w="2300"/>
        <w:gridCol w:w="2006"/>
        <w:tblGridChange w:id="0">
          <w:tblGrid>
            <w:gridCol w:w="2000"/>
            <w:gridCol w:w="1900"/>
            <w:gridCol w:w="1700"/>
            <w:gridCol w:w="2300"/>
            <w:gridCol w:w="20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6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6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(costo y esfuerzo)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6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6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6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6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WhatsApp Cloud API (Meta)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6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Cobro por plantilla; cuenta por aprobar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6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intermediarios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6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 de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6F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Elegido: canal que el estudiante ya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Twilio sobre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Cobra un extra por mensaje; un solo SDK multicanal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salto 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suma redundancia: también depende de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Descartado como respaldo; queda como opción si hay más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Gratis y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Buena, pero casi sin usuarios 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Descartado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propia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Desarrollo, publicación y mantención altos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C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D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 de 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7E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Descartado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6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900"/>
        <w:gridCol w:w="5206"/>
        <w:tblGridChange w:id="0">
          <w:tblGrid>
            <w:gridCol w:w="1800"/>
            <w:gridCol w:w="2900"/>
            <w:gridCol w:w="52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80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Decisión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81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82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Elegida y 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83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Procesamiento del 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8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Síncrono en el webhook vs. cola SQS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8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Cola: el webhook responde en &lt; 1 s, se absorben los picos y no se pierden mensajes; agrega 50–200 ms, dentro del p95 de 2 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8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sistema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8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en línea vs. réplica nocturna (ETL) vs. caché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8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en línea con caché de 5 min solo para horarios y ramos; notas y estados sin caché. El ETL nocturno se usa solo para actualizar la base de conocimiento.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8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Proveedor del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8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de OpenAI vs. Amazon Bedrock vs. modelo propio con 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8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OpenAI tras la interfaz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LLMProvider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menor esfuerzo y pago por uso. Bedrock queda como alternativa si la privacidad exige mantener los datos en AWS; el modelo propio se descarta por GPU y equipo reducido.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j6dvs9vrtp7h" w:id="16"/>
      <w:bookmarkEnd w:id="1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c) Pipeline de CI/CD propuesto</w:t>
      </w:r>
    </w:p>
    <w:p w:rsidR="00000000" w:rsidDel="00000000" w:rsidP="00000000" w:rsidRDefault="00000000" w:rsidRPr="00000000" w14:paraId="0000018D">
      <w:pPr>
        <w:spacing w:after="8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Figura 2 muestra el camino de un cambio, desde el commit hasta producción. Criterios de aprobación propuestos: pruebas de reglas y clasificador en verde, ≥ 90% de aciertos en el set de intenciones, ≥ 90% de respuestas de IA aprobadas en el set de regresión y cero secretos o dependencias críticas expuestas. Si el error 5xx supera el 5% durante 10 minutos tras el despliegue, se hace rollback automático (Sato et al., 2019). Todo se implementa con GitHub Actions.</w:t>
      </w:r>
    </w:p>
    <w:p w:rsidR="00000000" w:rsidDel="00000000" w:rsidP="00000000" w:rsidRDefault="00000000" w:rsidRPr="00000000" w14:paraId="0000018E">
      <w:pPr>
        <w:keepNext w:val="1"/>
        <w:spacing w:after="20" w:before="60" w:lineRule="auto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6286500" cy="4999682"/>
            <wp:effectExtent b="0" l="0" r="0" t="0"/>
            <wp:docPr id="57972490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0682" l="0" r="0" t="988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999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00" w:lineRule="auto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1"/>
        <w:rPr>
          <w:b w:val="0"/>
          <w:bCs w:val="0"/>
          <w:sz w:val="24"/>
          <w:szCs w:val="24"/>
        </w:rPr>
      </w:pPr>
      <w:bookmarkStart w:colFirst="0" w:colLast="0" w:name="_heading=h.qzxa3klr6h3l" w:id="17"/>
      <w:bookmarkEnd w:id="1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d) Diagrama de flujo de despliegue</w:t>
      </w:r>
    </w:p>
    <w:p w:rsidR="00000000" w:rsidDel="00000000" w:rsidP="00000000" w:rsidRDefault="00000000" w:rsidRPr="00000000" w14:paraId="00000191">
      <w:pPr>
        <w:keepNext w:val="1"/>
        <w:spacing w:after="80" w:line="25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Figura 3 muestra dónde corre cada pieza. El backend queda en una subred pública sin puertos abiertos salvo desde el ALB para evitar el costo del NAT Gateway serían unos US$35 o más al mes, en el piloto, al escalar se mueve a una subred privada con NAT. La base de datos siempre está en la subred privada. El ALB y RDS exigen subredes en dos zonas de disponibilidad, aunque RDS opere en una sola.</w:t>
      </w:r>
    </w:p>
    <w:p w:rsidR="00000000" w:rsidDel="00000000" w:rsidP="00000000" w:rsidRDefault="00000000" w:rsidRPr="00000000" w14:paraId="00000192">
      <w:pPr>
        <w:keepNext w:val="1"/>
        <w:spacing w:after="20" w:before="60" w:lineRule="auto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0" distT="0" distL="0" distR="0">
            <wp:extent cx="5715000" cy="3733800"/>
            <wp:effectExtent b="0" l="0" r="0" t="0"/>
            <wp:docPr descr="Figura 3. Diagrama de despliegue en AWS (* región más cercana disponible al redactar; validar si existe región en Chile)." id="579724907" name="image2.png"/>
            <a:graphic>
              <a:graphicData uri="http://schemas.openxmlformats.org/drawingml/2006/picture">
                <pic:pic>
                  <pic:nvPicPr>
                    <pic:cNvPr descr="Figura 3. Diagrama de despliegue en AWS (* región más cercana disponible al redactar; validar si existe región en Chile)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00" w:lineRule="auto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8206"/>
        <w:tblGridChange w:id="0">
          <w:tblGrid>
            <w:gridCol w:w="1700"/>
            <w:gridCol w:w="82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4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dce6f5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5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6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7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Pool de conexiones con SQLAlchemy; claves en Secrets Manager; cada operación guarda fecha, hora y origen; permisos por rol puede ser estudiante, operador, sistema . Con mínimo privilegio, datos cifrados en tránsito y en reposo, retención y archivado definidos,ETL nocturno solo para la base de conocimiento.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8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Alojamiento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shd w:fill="f5f8fc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9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AWS: EC2 en Auto Scaling Group tras el ALB, RDS en subred privada, S3 para logs y respaldos, SQS entre webhook y workers y VPC con subredes públicas y privadas.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A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0d4" w:space="0" w:sz="4" w:val="single"/>
              <w:left w:color="b4c0d4" w:space="0" w:sz="4" w:val="single"/>
              <w:bottom w:color="b4c0d4" w:space="0" w:sz="4" w:val="single"/>
              <w:right w:color="b4c0d4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B">
            <w:pPr>
              <w:spacing w:line="23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Actions con aprobación manual; escalado horizontal; monitoreo con CloudWatch; equipo de 2 a 3 desarrolladores. Recuperación ante desastres: RPO ≤ 15 min (recuperación a un punto en el tiempo de RDS) y RTO ≤ 4 h (redespliegue de la imagen y restauración de la base).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pStyle w:val="Heading1"/>
        <w:keepNext w:val="1"/>
        <w:rPr>
          <w:b w:val="0"/>
          <w:bCs w:val="0"/>
          <w:sz w:val="29"/>
          <w:szCs w:val="29"/>
        </w:rPr>
      </w:pPr>
      <w:bookmarkStart w:colFirst="0" w:colLast="0" w:name="_heading=h.bozuplvot9w9" w:id="18"/>
      <w:bookmarkEnd w:id="18"/>
      <w:r w:rsidDel="00000000" w:rsidR="00000000" w:rsidRPr="00000000">
        <w:rPr>
          <w:b w:val="0"/>
          <w:bCs w:val="0"/>
          <w:sz w:val="29"/>
          <w:szCs w:val="29"/>
          <w:rtl w:val="0"/>
        </w:rPr>
        <w:t xml:space="preserve">Limitaciones y próximos pasos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5" w:lineRule="auto"/>
        <w:ind w:left="360" w:right="0" w:hanging="220"/>
        <w:jc w:val="left"/>
        <w:rPr>
          <w:sz w:val="23"/>
          <w:szCs w:val="23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Los volúmenes, costos y el 30% de consultas hacia el LLM son supuestos; lo primero será medir el uso real durante el piloto y ajustar el dimensionamiento.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5" w:lineRule="auto"/>
        <w:ind w:left="360" w:right="0" w:hanging="220"/>
        <w:jc w:val="left"/>
        <w:rPr>
          <w:sz w:val="23"/>
          <w:szCs w:val="23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Falta confirmar con Duoc la API del sistema académico, el acuerdo de tratamiento de datos con OpenAI y las tarifas de </w:t>
      </w:r>
      <w:r w:rsidDel="00000000" w:rsidR="00000000" w:rsidRPr="00000000">
        <w:rPr>
          <w:sz w:val="23"/>
          <w:szCs w:val="23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eta para Chile.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5" w:lineRule="auto"/>
        <w:ind w:left="360" w:right="0" w:hanging="220"/>
        <w:jc w:val="left"/>
        <w:rPr>
          <w:sz w:val="23"/>
          <w:szCs w:val="23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 primera versión es solo en español y solo para la sede San Bernardo. Si el piloto funciona: más sedes, revisar cuántas consultas cubren las reglas para gastar menos en LLM y, solo si hiciera falta, evaluar un modelo propio ahí sí habría que usar GPU.</w:t>
      </w:r>
    </w:p>
    <w:p w:rsidR="00000000" w:rsidDel="00000000" w:rsidP="00000000" w:rsidRDefault="00000000" w:rsidRPr="00000000" w14:paraId="000001A0">
      <w:pPr>
        <w:pStyle w:val="Heading1"/>
        <w:keepNext w:val="1"/>
        <w:rPr>
          <w:b w:val="0"/>
          <w:bCs w:val="0"/>
          <w:sz w:val="29"/>
          <w:szCs w:val="29"/>
        </w:rPr>
      </w:pPr>
      <w:bookmarkStart w:colFirst="0" w:colLast="0" w:name="_heading=h.5nedp39ahbe9" w:id="19"/>
      <w:bookmarkEnd w:id="19"/>
      <w:r w:rsidDel="00000000" w:rsidR="00000000" w:rsidRPr="00000000">
        <w:rPr>
          <w:b w:val="0"/>
          <w:bCs w:val="0"/>
          <w:sz w:val="29"/>
          <w:szCs w:val="29"/>
          <w:rtl w:val="0"/>
        </w:rPr>
        <w:t xml:space="preserve">Referencias</w:t>
      </w:r>
    </w:p>
    <w:p w:rsidR="00000000" w:rsidDel="00000000" w:rsidP="00000000" w:rsidRDefault="00000000" w:rsidRPr="00000000" w14:paraId="000001A1">
      <w:pPr>
        <w:spacing w:after="40" w:line="235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Amazon Web Services. (2024).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Machine Learning Lens: AWS Well-Architected Framework</w:t>
      </w:r>
      <w:r w:rsidDel="00000000" w:rsidR="00000000" w:rsidRPr="00000000">
        <w:rPr>
          <w:sz w:val="20"/>
          <w:szCs w:val="20"/>
          <w:rtl w:val="0"/>
        </w:rPr>
        <w:t xml:space="preserve">. AWS Documentation. https://docs.aws.amazon.com/wellarchitected/latest/machine-learning-lens/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0" w:line="235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Chile. (2024, 13 de diciembre).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Ley 21.719: Regula la protección y el tratamiento de los datos personales y crea la Agencia de Protección de Datos Personales</w:t>
      </w:r>
      <w:r w:rsidDel="00000000" w:rsidR="00000000" w:rsidRPr="00000000">
        <w:rPr>
          <w:sz w:val="20"/>
          <w:szCs w:val="20"/>
          <w:rtl w:val="0"/>
        </w:rPr>
        <w:t xml:space="preserve">. Diario Oficial de la República de Chile.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40" w:line="235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Kleppmann, M. (2017).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Designing data-intensive applications</w:t>
      </w:r>
      <w:r w:rsidDel="00000000" w:rsidR="00000000" w:rsidRPr="00000000">
        <w:rPr>
          <w:sz w:val="20"/>
          <w:szCs w:val="20"/>
          <w:rtl w:val="0"/>
        </w:rPr>
        <w:t xml:space="preserve">. O’Reilly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0" w:line="235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Meta. (s. f.).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WhatsApp Business Platform: Cloud API</w:t>
      </w:r>
      <w:r w:rsidDel="00000000" w:rsidR="00000000" w:rsidRPr="00000000">
        <w:rPr>
          <w:sz w:val="20"/>
          <w:szCs w:val="20"/>
          <w:rtl w:val="0"/>
        </w:rPr>
        <w:t xml:space="preserve">. Meta for Developers. https://developers.facebook.com/docs/whatsapp/cloud-api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line="235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Microsoft. (s. f.).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Azure Well-Architected Framework</w:t>
      </w:r>
      <w:r w:rsidDel="00000000" w:rsidR="00000000" w:rsidRPr="00000000">
        <w:rPr>
          <w:sz w:val="20"/>
          <w:szCs w:val="20"/>
          <w:rtl w:val="0"/>
        </w:rPr>
        <w:t xml:space="preserve">. Microsoft Learn. https://learn.microsoft.com/azure/well-architected/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line="235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OWASP Foundation. (2025).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OWASP Top 10 for LLM Applications</w:t>
      </w:r>
      <w:r w:rsidDel="00000000" w:rsidR="00000000" w:rsidRPr="00000000">
        <w:rPr>
          <w:sz w:val="20"/>
          <w:szCs w:val="20"/>
          <w:rtl w:val="0"/>
        </w:rPr>
        <w:t xml:space="preserve">. https://genai.owasp.org/llm-top-10/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0" w:line="235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Sato, D., Wider, A., &amp; Windheuser, C. (2019).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Continuous delivery for machine learning</w:t>
      </w:r>
      <w:r w:rsidDel="00000000" w:rsidR="00000000" w:rsidRPr="00000000">
        <w:rPr>
          <w:sz w:val="20"/>
          <w:szCs w:val="20"/>
          <w:rtl w:val="0"/>
        </w:rPr>
        <w:t xml:space="preserve">. martinfowler.com. https://martinfowler.com/articles/cd4ml.html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0" w:line="235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Treveil, M., Omont, N., Stenac, C., Lefevre, K., Phan, D., Zentici, J., Lavoillotte, A., Miyazaki, M., &amp; Heidmann, L. (2020).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Introducing MLOps: How to scale machine learning in the enterprise</w:t>
      </w:r>
      <w:r w:rsidDel="00000000" w:rsidR="00000000" w:rsidRPr="00000000">
        <w:rPr>
          <w:sz w:val="20"/>
          <w:szCs w:val="20"/>
          <w:rtl w:val="0"/>
        </w:rPr>
        <w:t xml:space="preserve">. O’Reilly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1"/>
        <w:rPr>
          <w:b w:val="0"/>
          <w:bCs w:val="0"/>
          <w:sz w:val="29"/>
          <w:szCs w:val="29"/>
        </w:rPr>
      </w:pPr>
      <w:bookmarkStart w:colFirst="0" w:colLast="0" w:name="_heading=h.9qkejlwz67wl" w:id="20"/>
      <w:bookmarkEnd w:id="20"/>
      <w:r w:rsidDel="00000000" w:rsidR="00000000" w:rsidRPr="00000000">
        <w:rPr>
          <w:b w:val="0"/>
          <w:bCs w:val="0"/>
          <w:sz w:val="29"/>
          <w:szCs w:val="29"/>
          <w:rtl w:val="0"/>
        </w:rPr>
        <w:t xml:space="preserve">Declaración de uso de IA generativa</w:t>
      </w:r>
    </w:p>
    <w:p w:rsidR="00000000" w:rsidDel="00000000" w:rsidP="00000000" w:rsidRDefault="00000000" w:rsidRPr="00000000" w14:paraId="000001AA">
      <w:pPr>
        <w:spacing w:after="80" w:line="250" w:lineRule="auto"/>
        <w:rPr>
          <w:sz w:val="23"/>
          <w:szCs w:val="23"/>
        </w:rPr>
      </w:pPr>
      <w:r w:rsidDel="00000000" w:rsidR="00000000" w:rsidRPr="00000000">
        <w:rPr>
          <w:rtl w:val="0"/>
        </w:rPr>
        <w:t xml:space="preserve">Usamos herramientas de IA generativa (ChatGPT y Claude, de Anthropic) como apoyo en este trabajo: para ordenar y redactar descripciones, generar borradores de tablas comparativas y de dimensionamiento, revisar el informe contra la pauta de evaluación, proponer mejoras y generar los diagramas, y revisar ortografía y consistencia. Las decisiones de arquitectura, los supuestos, la definición de requisitos y la validación técnica del contenido fueron revisados y aprobados por el equipo (Leandro Marin, Javier García y Andrés Zúñiga).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900" w:top="1000" w:left="1000" w:right="1000" w:header="450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jc w:val="center"/>
      <w:rPr/>
    </w:pPr>
    <w:r w:rsidDel="00000000" w:rsidR="00000000" w:rsidRPr="00000000"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77777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409825" cy="552450"/>
          <wp:effectExtent b="0" l="0" r="0" t="0"/>
          <wp:docPr id="57972490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15942"/>
                  <a:stretch>
                    <a:fillRect/>
                  </a:stretch>
                </pic:blipFill>
                <pic:spPr>
                  <a:xfrm>
                    <a:off x="0" y="0"/>
                    <a:ext cx="2409825" cy="552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3C34DB"/>
    <w:pPr>
      <w:keepNext w:val="1"/>
      <w:keepLines w:val="1"/>
      <w:spacing w:after="0"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f5496" w:themeColor="accent1" w:themeShade="0000BF"/>
      <w:sz w:val="32"/>
      <w:szCs w:val="32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3C34DB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3C34DB"/>
    <w:pPr>
      <w:spacing w:after="100"/>
      <w:ind w:left="210"/>
    </w:pPr>
  </w:style>
  <w:style w:type="paragraph" w:styleId="Encabezado">
    <w:name w:val="header"/>
    <w:basedOn w:val="Normal"/>
    <w:link w:val="EncabezadoCar"/>
    <w:uiPriority w:val="99"/>
    <w:unhideWhenUsed w:val="1"/>
    <w:rsid w:val="00C94F9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94F91"/>
  </w:style>
  <w:style w:type="paragraph" w:styleId="Piedepgina">
    <w:name w:val="footer"/>
    <w:basedOn w:val="Normal"/>
    <w:link w:val="PiedepginaCar"/>
    <w:uiPriority w:val="99"/>
    <w:unhideWhenUsed w:val="1"/>
    <w:rsid w:val="00C94F9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94F9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1Awmbz7sH6HAFR1sFLvHDxfZ8g==">CgMxLjAyDmgucngxM2VxeDlsNWRuMg5oLmI1dWhkMWNpZXQwMjIOaC5sZDQ2NWM4cTNqcHUyDWgub280amVmdzFkZzAyDmguZmVoZWNkaHBjZ2V0Mg5oLnJwOWYwcTlhdnV1eDIOaC42Nnh6MXlhaDZ6MHAyDmgucmF4cGp2eXV3Nm1nMg5oLjY1YzJ1d3cwbXNnNTIOaC56MzZmaG1qOHY3anQyDWguNGEwcWlpdWZ4MWUyDmgueXlzd3RoNXFkaGJhMg5oLnBqdmRlZXR0NzNrdjIOaC5rbmhuaWw3YmR3OWUyDmguaHowOW9mdGxqbDAyMg5oLmM1MW50c3U3eHdlejIOaC5qNmR2czl2cnRwN2gyDmgucXp4YTNrbHI2aDNsMg5oLmJvenVwbHZvdDl3OTIOaC41bmVkcDM5YWhiZTkyDmguOXFrZWpsd3o2N3dsOAByITFFWElpRXYxQkc3eUozRzRmN3JKQ1ozVFlfM1FGaXRi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2026-09-20T17:44:00Z</dcterms:created>
  <dc:creator>Equipo DuocBot</dc:creator>
</cp:coreProperties>
</file>