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E5D7F8" w14:textId="77777777" w:rsidR="00E26F6D" w:rsidRDefault="00A4533C">
      <w:pPr>
        <w:spacing w:after="0" w:line="240" w:lineRule="auto"/>
        <w:ind w:left="2160"/>
        <w:rPr>
          <w:rFonts w:ascii="Times New Roman" w:eastAsia="Times New Roman" w:hAnsi="Times New Roman" w:cs="Times New Roman"/>
          <w:b/>
          <w:i/>
          <w:color w:val="434343"/>
          <w:sz w:val="20"/>
          <w:szCs w:val="20"/>
        </w:rPr>
      </w:pPr>
      <w:r>
        <w:rPr>
          <w:noProof/>
        </w:rPr>
        <w:drawing>
          <wp:anchor distT="0" distB="0" distL="114300" distR="114300" simplePos="0" relativeHeight="251658240" behindDoc="0" locked="0" layoutInCell="1" hidden="0" allowOverlap="1" wp14:anchorId="0EE5D81A" wp14:editId="0EE5D81B">
            <wp:simplePos x="0" y="0"/>
            <wp:positionH relativeFrom="column">
              <wp:posOffset>2</wp:posOffset>
            </wp:positionH>
            <wp:positionV relativeFrom="paragraph">
              <wp:posOffset>-57148</wp:posOffset>
            </wp:positionV>
            <wp:extent cx="971550" cy="1257300"/>
            <wp:effectExtent l="0" t="0" r="0" b="0"/>
            <wp:wrapNone/>
            <wp:docPr id="1" name="image1.png" descr="Un dibujo de un perr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png" descr="Un dibujo de un perro&#10;&#10;Descripción generada automáticamente con confianza media"/>
                    <pic:cNvPicPr preferRelativeResize="0"/>
                  </pic:nvPicPr>
                  <pic:blipFill>
                    <a:blip r:embed="rId8"/>
                    <a:srcRect/>
                    <a:stretch>
                      <a:fillRect/>
                    </a:stretch>
                  </pic:blipFill>
                  <pic:spPr>
                    <a:xfrm>
                      <a:off x="0" y="0"/>
                      <a:ext cx="971550" cy="1257300"/>
                    </a:xfrm>
                    <a:prstGeom prst="rect">
                      <a:avLst/>
                    </a:prstGeom>
                    <a:ln/>
                  </pic:spPr>
                </pic:pic>
              </a:graphicData>
            </a:graphic>
          </wp:anchor>
        </w:drawing>
      </w:r>
    </w:p>
    <w:p w14:paraId="0EE5D7F9" w14:textId="77777777" w:rsidR="00E26F6D" w:rsidRDefault="00A4533C">
      <w:pPr>
        <w:spacing w:after="0" w:line="240" w:lineRule="auto"/>
        <w:ind w:left="2160"/>
        <w:rPr>
          <w:rFonts w:ascii="Times New Roman" w:eastAsia="Times New Roman" w:hAnsi="Times New Roman" w:cs="Times New Roman"/>
        </w:rPr>
      </w:pPr>
      <w:r>
        <w:rPr>
          <w:rFonts w:ascii="Times New Roman" w:eastAsia="Times New Roman" w:hAnsi="Times New Roman" w:cs="Times New Roman"/>
          <w:b/>
          <w:i/>
          <w:color w:val="434343"/>
          <w:sz w:val="20"/>
          <w:szCs w:val="20"/>
        </w:rPr>
        <w:t xml:space="preserve">            </w:t>
      </w:r>
      <w:r>
        <w:rPr>
          <w:rFonts w:ascii="Times New Roman" w:eastAsia="Times New Roman" w:hAnsi="Times New Roman" w:cs="Times New Roman"/>
          <w:b/>
          <w:i/>
        </w:rPr>
        <w:t xml:space="preserve">  PROGRAMA DE BIOINGENIERÍA</w:t>
      </w:r>
    </w:p>
    <w:p w14:paraId="0EE5D7FA" w14:textId="77777777" w:rsidR="00E26F6D" w:rsidRDefault="00A4533C">
      <w:pPr>
        <w:spacing w:after="0" w:line="240" w:lineRule="auto"/>
        <w:ind w:left="2880"/>
        <w:rPr>
          <w:rFonts w:ascii="Times New Roman" w:eastAsia="Times New Roman" w:hAnsi="Times New Roman" w:cs="Times New Roman"/>
        </w:rPr>
      </w:pPr>
      <w:r>
        <w:rPr>
          <w:rFonts w:ascii="Times New Roman" w:eastAsia="Times New Roman" w:hAnsi="Times New Roman" w:cs="Times New Roman"/>
          <w:b/>
          <w:i/>
        </w:rPr>
        <w:t xml:space="preserve">    FACULTAD DE INGENIERÍA</w:t>
      </w:r>
    </w:p>
    <w:p w14:paraId="0EE5D7FB" w14:textId="77777777" w:rsidR="00E26F6D" w:rsidRDefault="00A4533C">
      <w:pPr>
        <w:spacing w:after="0" w:line="240" w:lineRule="auto"/>
        <w:ind w:left="2160"/>
        <w:rPr>
          <w:rFonts w:ascii="Times New Roman" w:eastAsia="Times New Roman" w:hAnsi="Times New Roman" w:cs="Times New Roman"/>
        </w:rPr>
      </w:pPr>
      <w:r>
        <w:rPr>
          <w:rFonts w:ascii="Times New Roman" w:eastAsia="Times New Roman" w:hAnsi="Times New Roman" w:cs="Times New Roman"/>
          <w:b/>
          <w:i/>
        </w:rPr>
        <w:t>              UNIVERSIDAD DE ANTIOQUIA</w:t>
      </w:r>
    </w:p>
    <w:p w14:paraId="0EE5D7FC" w14:textId="77777777" w:rsidR="00E26F6D" w:rsidRDefault="00A4533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0EE5D7FD" w14:textId="77777777" w:rsidR="00E26F6D" w:rsidRDefault="00A4533C">
      <w:pPr>
        <w:spacing w:after="0" w:line="240" w:lineRule="auto"/>
        <w:ind w:left="720" w:firstLine="720"/>
        <w:rPr>
          <w:rFonts w:ascii="Times New Roman" w:eastAsia="Times New Roman" w:hAnsi="Times New Roman" w:cs="Times New Roman"/>
          <w:b/>
          <w:i/>
        </w:rPr>
      </w:pPr>
      <w:r>
        <w:rPr>
          <w:rFonts w:ascii="Times New Roman" w:eastAsia="Times New Roman" w:hAnsi="Times New Roman" w:cs="Times New Roman"/>
          <w:b/>
          <w:i/>
        </w:rPr>
        <w:t>                            Laboratorio de Bioseñales y Sistemas</w:t>
      </w:r>
    </w:p>
    <w:p w14:paraId="0EE5D7FE" w14:textId="77777777" w:rsidR="00E26F6D" w:rsidRDefault="00A4533C">
      <w:pPr>
        <w:spacing w:after="0" w:line="240" w:lineRule="auto"/>
        <w:ind w:left="1440" w:firstLine="720"/>
        <w:rPr>
          <w:rFonts w:ascii="Times New Roman" w:eastAsia="Times New Roman" w:hAnsi="Times New Roman" w:cs="Times New Roman"/>
          <w:b/>
          <w:i/>
        </w:rPr>
      </w:pPr>
      <w:r>
        <w:rPr>
          <w:rFonts w:ascii="Times New Roman" w:eastAsia="Times New Roman" w:hAnsi="Times New Roman" w:cs="Times New Roman"/>
          <w:b/>
          <w:i/>
        </w:rPr>
        <w:t xml:space="preserve">           </w:t>
      </w:r>
      <w:r>
        <w:rPr>
          <w:rFonts w:ascii="Times New Roman" w:eastAsia="Times New Roman" w:hAnsi="Times New Roman" w:cs="Times New Roman"/>
          <w:b/>
          <w:i/>
        </w:rPr>
        <w:tab/>
        <w:t xml:space="preserve">                   Práctica 4</w:t>
      </w:r>
    </w:p>
    <w:p w14:paraId="0EE5D7FF" w14:textId="77777777" w:rsidR="00E26F6D" w:rsidRDefault="00A4533C">
      <w:pPr>
        <w:spacing w:after="0" w:line="240" w:lineRule="auto"/>
        <w:ind w:left="1440"/>
        <w:rPr>
          <w:rFonts w:ascii="Times New Roman" w:eastAsia="Times New Roman" w:hAnsi="Times New Roman" w:cs="Times New Roman"/>
          <w:b/>
          <w:i/>
        </w:rPr>
      </w:pPr>
      <w:r>
        <w:rPr>
          <w:rFonts w:ascii="Times New Roman" w:eastAsia="Times New Roman" w:hAnsi="Times New Roman" w:cs="Times New Roman"/>
          <w:b/>
          <w:i/>
        </w:rPr>
        <w:t xml:space="preserve">                         Docente: Luisa María Zapata Saldarriaga</w:t>
      </w:r>
    </w:p>
    <w:p w14:paraId="0EE5D800" w14:textId="77777777" w:rsidR="00E26F6D" w:rsidRDefault="00E26F6D">
      <w:pPr>
        <w:spacing w:after="0" w:line="240" w:lineRule="auto"/>
        <w:rPr>
          <w:rFonts w:ascii="Times New Roman" w:eastAsia="Times New Roman" w:hAnsi="Times New Roman" w:cs="Times New Roman"/>
          <w:b/>
          <w:i/>
          <w:sz w:val="20"/>
          <w:szCs w:val="20"/>
        </w:rPr>
      </w:pPr>
    </w:p>
    <w:p w14:paraId="0EE5D801" w14:textId="77777777" w:rsidR="00E26F6D" w:rsidRDefault="00A4533C">
      <w:pPr>
        <w:shd w:val="clear" w:color="auto" w:fill="FFFFFF"/>
        <w:spacing w:line="240" w:lineRule="auto"/>
        <w:jc w:val="center"/>
        <w:rPr>
          <w:rFonts w:ascii="Times New Roman" w:eastAsia="Times New Roman" w:hAnsi="Times New Roman" w:cs="Times New Roman"/>
          <w:b/>
          <w:sz w:val="24"/>
          <w:szCs w:val="24"/>
        </w:rPr>
      </w:pPr>
      <w:bookmarkStart w:id="0" w:name="_pkbb1tgakwn5" w:colFirst="0" w:colLast="0"/>
      <w:bookmarkEnd w:id="0"/>
      <w:r>
        <w:rPr>
          <w:rFonts w:ascii="Times New Roman" w:eastAsia="Times New Roman" w:hAnsi="Times New Roman" w:cs="Times New Roman"/>
          <w:b/>
          <w:sz w:val="24"/>
          <w:szCs w:val="24"/>
        </w:rPr>
        <w:t xml:space="preserve">Introducción a los Biopotenciales y adquisición de señales ECG y EMG </w:t>
      </w:r>
    </w:p>
    <w:p w14:paraId="0EE5D802" w14:textId="65C69B6A" w:rsidR="00E26F6D" w:rsidRDefault="00A4533C">
      <w:pPr>
        <w:spacing w:line="240" w:lineRule="auto"/>
        <w:jc w:val="center"/>
        <w:rPr>
          <w:rFonts w:ascii="Times New Roman" w:eastAsia="Times New Roman" w:hAnsi="Times New Roman" w:cs="Times New Roman"/>
        </w:rPr>
      </w:pPr>
      <w:r>
        <w:rPr>
          <w:rFonts w:ascii="Times New Roman" w:eastAsia="Times New Roman" w:hAnsi="Times New Roman" w:cs="Times New Roman"/>
          <w:highlight w:val="white"/>
        </w:rPr>
        <w:t>Andres Banquez</w:t>
      </w:r>
      <w:r w:rsidR="005E5849">
        <w:rPr>
          <w:rFonts w:ascii="Times New Roman" w:eastAsia="Times New Roman" w:hAnsi="Times New Roman" w:cs="Times New Roman"/>
          <w:highlight w:val="white"/>
        </w:rPr>
        <w:t xml:space="preserve"> Cabarcas</w:t>
      </w:r>
      <w:r>
        <w:rPr>
          <w:rFonts w:ascii="Times New Roman" w:eastAsia="Times New Roman" w:hAnsi="Times New Roman" w:cs="Times New Roman"/>
          <w:highlight w:val="white"/>
        </w:rPr>
        <w:t xml:space="preserve"> , Melina Villada López</w:t>
      </w:r>
    </w:p>
    <w:p w14:paraId="0EE5D803" w14:textId="77777777" w:rsidR="00E26F6D" w:rsidRDefault="00A4533C">
      <w:pPr>
        <w:spacing w:after="0"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9 de octubre del 2024</w:t>
      </w:r>
    </w:p>
    <w:p w14:paraId="0EE5D804" w14:textId="77777777" w:rsidR="00E26F6D" w:rsidRDefault="00E26F6D">
      <w:pPr>
        <w:spacing w:after="0" w:line="240" w:lineRule="auto"/>
        <w:jc w:val="center"/>
        <w:rPr>
          <w:rFonts w:ascii="Times New Roman" w:eastAsia="Times New Roman" w:hAnsi="Times New Roman" w:cs="Times New Roman"/>
          <w:highlight w:val="white"/>
        </w:rPr>
      </w:pPr>
    </w:p>
    <w:p w14:paraId="0EE5D805" w14:textId="77777777" w:rsidR="00E26F6D" w:rsidRDefault="00000000">
      <w:pPr>
        <w:spacing w:after="0" w:line="240" w:lineRule="auto"/>
        <w:jc w:val="center"/>
        <w:rPr>
          <w:rFonts w:ascii="Times New Roman" w:eastAsia="Times New Roman" w:hAnsi="Times New Roman" w:cs="Times New Roman"/>
          <w:highlight w:val="white"/>
        </w:rPr>
      </w:pPr>
      <w:r>
        <w:pict w14:anchorId="0EE5D81C">
          <v:rect id="_x0000_i1025" style="width:0;height:1.5pt" o:hralign="center" o:hrstd="t" o:hr="t" fillcolor="#a0a0a0" stroked="f"/>
        </w:pict>
      </w:r>
    </w:p>
    <w:p w14:paraId="0EE5D806" w14:textId="77777777" w:rsidR="00E26F6D" w:rsidRDefault="00E26F6D">
      <w:pPr>
        <w:jc w:val="both"/>
        <w:rPr>
          <w:rFonts w:ascii="Times New Roman" w:eastAsia="Times New Roman" w:hAnsi="Times New Roman" w:cs="Times New Roman"/>
        </w:rPr>
      </w:pPr>
    </w:p>
    <w:p w14:paraId="0EE5D807" w14:textId="77777777" w:rsidR="00E26F6D" w:rsidRDefault="00A4533C">
      <w:pPr>
        <w:spacing w:before="240" w:after="240"/>
        <w:ind w:left="1420" w:hanging="360"/>
        <w:jc w:val="both"/>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OBJETIVOS</w:t>
      </w:r>
    </w:p>
    <w:p w14:paraId="0EE5D808" w14:textId="77777777" w:rsidR="00E26F6D" w:rsidRDefault="00A4533C">
      <w:pPr>
        <w:spacing w:before="240" w:after="240"/>
        <w:jc w:val="both"/>
        <w:rPr>
          <w:rFonts w:ascii="Times New Roman" w:eastAsia="Times New Roman" w:hAnsi="Times New Roman" w:cs="Times New Roman"/>
          <w:b/>
        </w:rPr>
      </w:pPr>
      <w:r>
        <w:rPr>
          <w:rFonts w:ascii="Times New Roman" w:eastAsia="Times New Roman" w:hAnsi="Times New Roman" w:cs="Times New Roman"/>
          <w:b/>
        </w:rPr>
        <w:t>General</w:t>
      </w:r>
    </w:p>
    <w:p w14:paraId="0EE5D809" w14:textId="77777777" w:rsidR="00E26F6D" w:rsidRDefault="00A4533C">
      <w:pPr>
        <w:spacing w:before="240" w:after="240"/>
        <w:jc w:val="both"/>
        <w:rPr>
          <w:rFonts w:ascii="Times New Roman" w:eastAsia="Times New Roman" w:hAnsi="Times New Roman" w:cs="Times New Roman"/>
        </w:rPr>
      </w:pPr>
      <w:r>
        <w:rPr>
          <w:rFonts w:ascii="Times New Roman" w:eastAsia="Times New Roman" w:hAnsi="Times New Roman" w:cs="Times New Roman"/>
        </w:rPr>
        <w:t>Fundamentar los conceptos requeridos para la adquisición de señales biomédicas, particularmente las relacionadas con la actividad cardiovascular y muscular.</w:t>
      </w:r>
    </w:p>
    <w:p w14:paraId="0EE5D80A" w14:textId="77777777" w:rsidR="00E26F6D" w:rsidRDefault="00A4533C">
      <w:pPr>
        <w:spacing w:before="240" w:after="240"/>
        <w:jc w:val="both"/>
        <w:rPr>
          <w:rFonts w:ascii="Times New Roman" w:eastAsia="Times New Roman" w:hAnsi="Times New Roman" w:cs="Times New Roman"/>
          <w:b/>
        </w:rPr>
      </w:pPr>
      <w:r>
        <w:rPr>
          <w:rFonts w:ascii="Times New Roman" w:eastAsia="Times New Roman" w:hAnsi="Times New Roman" w:cs="Times New Roman"/>
          <w:b/>
        </w:rPr>
        <w:t>Específicos</w:t>
      </w:r>
    </w:p>
    <w:p w14:paraId="0EE5D80B" w14:textId="77777777" w:rsidR="00E26F6D" w:rsidRDefault="00A4533C">
      <w:pPr>
        <w:numPr>
          <w:ilvl w:val="0"/>
          <w:numId w:val="1"/>
        </w:numPr>
        <w:spacing w:before="240" w:after="0"/>
        <w:jc w:val="both"/>
        <w:rPr>
          <w:rFonts w:ascii="Times New Roman" w:eastAsia="Times New Roman" w:hAnsi="Times New Roman" w:cs="Times New Roman"/>
          <w:color w:val="00000A"/>
        </w:rPr>
      </w:pPr>
      <w:r>
        <w:rPr>
          <w:rFonts w:ascii="Times New Roman" w:eastAsia="Times New Roman" w:hAnsi="Times New Roman" w:cs="Times New Roman"/>
          <w:color w:val="00000A"/>
        </w:rPr>
        <w:t>Comprender el origen y naturaleza de los biopotenciales: ECG y EMG.</w:t>
      </w:r>
    </w:p>
    <w:p w14:paraId="0EE5D80C" w14:textId="77777777" w:rsidR="00E26F6D" w:rsidRDefault="00A4533C">
      <w:pPr>
        <w:numPr>
          <w:ilvl w:val="0"/>
          <w:numId w:val="1"/>
        </w:numPr>
        <w:spacing w:after="0"/>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Identificar las diferentes etapas de un proceso de adquisición de biopotenciales.</w:t>
      </w:r>
    </w:p>
    <w:p w14:paraId="0EE5D80D" w14:textId="77777777" w:rsidR="00E26F6D" w:rsidRDefault="00A4533C">
      <w:pPr>
        <w:numPr>
          <w:ilvl w:val="0"/>
          <w:numId w:val="1"/>
        </w:numPr>
        <w:shd w:val="clear" w:color="auto" w:fill="FFFFFF"/>
        <w:spacing w:after="0"/>
        <w:jc w:val="both"/>
        <w:rPr>
          <w:rFonts w:ascii="Times New Roman" w:eastAsia="Times New Roman" w:hAnsi="Times New Roman" w:cs="Times New Roman"/>
          <w:color w:val="00000A"/>
        </w:rPr>
      </w:pPr>
      <w:r>
        <w:rPr>
          <w:rFonts w:ascii="Times New Roman" w:eastAsia="Times New Roman" w:hAnsi="Times New Roman" w:cs="Times New Roman"/>
          <w:color w:val="00000A"/>
        </w:rPr>
        <w:t>Identificar las principales fuentes de interferencia en un proceso de adquisición de biopotenciales.</w:t>
      </w:r>
    </w:p>
    <w:p w14:paraId="0EE5D80E" w14:textId="77777777" w:rsidR="00E26F6D" w:rsidRDefault="00A4533C">
      <w:pPr>
        <w:numPr>
          <w:ilvl w:val="0"/>
          <w:numId w:val="1"/>
        </w:numPr>
        <w:shd w:val="clear" w:color="auto" w:fill="FFFFFF"/>
        <w:spacing w:after="0"/>
        <w:jc w:val="both"/>
        <w:rPr>
          <w:rFonts w:ascii="Times New Roman" w:eastAsia="Times New Roman" w:hAnsi="Times New Roman" w:cs="Times New Roman"/>
          <w:color w:val="00000A"/>
        </w:rPr>
      </w:pPr>
      <w:r>
        <w:rPr>
          <w:rFonts w:ascii="Times New Roman" w:eastAsia="Times New Roman" w:hAnsi="Times New Roman" w:cs="Times New Roman"/>
          <w:color w:val="00000A"/>
        </w:rPr>
        <w:t>Observar y registrar una señal de electromiografía superficial (</w:t>
      </w:r>
      <w:proofErr w:type="spellStart"/>
      <w:r>
        <w:rPr>
          <w:rFonts w:ascii="Times New Roman" w:eastAsia="Times New Roman" w:hAnsi="Times New Roman" w:cs="Times New Roman"/>
          <w:color w:val="00000A"/>
        </w:rPr>
        <w:t>sEMG</w:t>
      </w:r>
      <w:proofErr w:type="spellEnd"/>
      <w:r>
        <w:rPr>
          <w:rFonts w:ascii="Times New Roman" w:eastAsia="Times New Roman" w:hAnsi="Times New Roman" w:cs="Times New Roman"/>
          <w:color w:val="00000A"/>
        </w:rPr>
        <w:t>).</w:t>
      </w:r>
    </w:p>
    <w:p w14:paraId="0EE5D80F" w14:textId="77777777" w:rsidR="00E26F6D" w:rsidRDefault="00A4533C">
      <w:pPr>
        <w:numPr>
          <w:ilvl w:val="0"/>
          <w:numId w:val="1"/>
        </w:numPr>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Observar y registrar una señal electrocardiográfica (ECG).</w:t>
      </w:r>
    </w:p>
    <w:p w14:paraId="0EE5D810" w14:textId="77777777" w:rsidR="00E26F6D" w:rsidRDefault="00E26F6D">
      <w:pPr>
        <w:ind w:left="720"/>
        <w:jc w:val="both"/>
        <w:rPr>
          <w:rFonts w:ascii="Times New Roman" w:eastAsia="Times New Roman" w:hAnsi="Times New Roman" w:cs="Times New Roman"/>
          <w:color w:val="00000A"/>
          <w:sz w:val="24"/>
          <w:szCs w:val="24"/>
        </w:rPr>
      </w:pPr>
    </w:p>
    <w:p w14:paraId="0EE5D811" w14:textId="77777777" w:rsidR="00E26F6D" w:rsidRDefault="00A4533C">
      <w:pPr>
        <w:ind w:left="720"/>
        <w:jc w:val="both"/>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INFORME</w:t>
      </w:r>
    </w:p>
    <w:p w14:paraId="0EE5D812" w14:textId="77777777" w:rsidR="00E26F6D" w:rsidRDefault="00A4533C">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El informe se presenta por parejas. Teniendo en cuenta que este informe es principalmente texto, deben entregar un documento .DOC, no desarrollar el informe en el notebook.</w:t>
      </w:r>
    </w:p>
    <w:p w14:paraId="0EE5D813" w14:textId="77777777" w:rsidR="00E26F6D" w:rsidRDefault="00A4533C">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6.1</w:t>
      </w:r>
      <w:r>
        <w:rPr>
          <w:rFonts w:ascii="Times New Roman" w:eastAsia="Times New Roman" w:hAnsi="Times New Roman" w:cs="Times New Roman"/>
          <w:color w:val="00000A"/>
          <w:sz w:val="24"/>
          <w:szCs w:val="24"/>
        </w:rPr>
        <w:t xml:space="preserve"> Realice un esquema donde se describan y expliquen las diferentes etapas del registro de biopotenciales, desde la generación de los potenciales de acción hasta su adquisición por el equipo. Adicionalmente, describa a grandes rasgos los componentes de un equipo de adquisición.</w:t>
      </w:r>
    </w:p>
    <w:p w14:paraId="26870E92" w14:textId="05D8EAC0" w:rsidR="00B25108" w:rsidRDefault="00B25108" w:rsidP="00B25108">
      <w:pPr>
        <w:spacing w:before="240" w:after="240"/>
        <w:ind w:left="260"/>
        <w:jc w:val="center"/>
        <w:rPr>
          <w:rFonts w:ascii="Times New Roman" w:eastAsia="Times New Roman" w:hAnsi="Times New Roman" w:cs="Times New Roman"/>
          <w:color w:val="00000A"/>
          <w:sz w:val="24"/>
          <w:szCs w:val="24"/>
        </w:rPr>
      </w:pPr>
      <w:r w:rsidRPr="00B25108">
        <w:rPr>
          <w:rFonts w:ascii="Times New Roman" w:eastAsia="Times New Roman" w:hAnsi="Times New Roman" w:cs="Times New Roman"/>
          <w:noProof/>
          <w:color w:val="00000A"/>
          <w:sz w:val="24"/>
          <w:szCs w:val="24"/>
        </w:rPr>
        <w:lastRenderedPageBreak/>
        <w:drawing>
          <wp:inline distT="0" distB="0" distL="0" distR="0" wp14:anchorId="6DB26B74" wp14:editId="40F901E7">
            <wp:extent cx="5457824" cy="4186980"/>
            <wp:effectExtent l="0" t="0" r="0" b="4445"/>
            <wp:docPr id="140593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3767" name=""/>
                    <pic:cNvPicPr/>
                  </pic:nvPicPr>
                  <pic:blipFill>
                    <a:blip r:embed="rId9"/>
                    <a:stretch>
                      <a:fillRect/>
                    </a:stretch>
                  </pic:blipFill>
                  <pic:spPr>
                    <a:xfrm>
                      <a:off x="0" y="0"/>
                      <a:ext cx="5482261" cy="4205727"/>
                    </a:xfrm>
                    <a:prstGeom prst="rect">
                      <a:avLst/>
                    </a:prstGeom>
                  </pic:spPr>
                </pic:pic>
              </a:graphicData>
            </a:graphic>
          </wp:inline>
        </w:drawing>
      </w:r>
    </w:p>
    <w:p w14:paraId="2106D7D3" w14:textId="77777777" w:rsidR="00417390" w:rsidRPr="00417390" w:rsidRDefault="00417390" w:rsidP="00417390">
      <w:pPr>
        <w:spacing w:before="240" w:after="240"/>
        <w:ind w:left="260"/>
        <w:jc w:val="both"/>
        <w:rPr>
          <w:rFonts w:ascii="Times New Roman" w:eastAsia="Times New Roman" w:hAnsi="Times New Roman" w:cs="Times New Roman"/>
          <w:b/>
          <w:bCs/>
          <w:color w:val="00000A"/>
          <w:sz w:val="24"/>
          <w:szCs w:val="24"/>
        </w:rPr>
      </w:pPr>
      <w:r w:rsidRPr="00417390">
        <w:rPr>
          <w:rFonts w:ascii="Times New Roman" w:eastAsia="Times New Roman" w:hAnsi="Times New Roman" w:cs="Times New Roman"/>
          <w:b/>
          <w:bCs/>
          <w:color w:val="00000A"/>
          <w:sz w:val="24"/>
          <w:szCs w:val="24"/>
        </w:rPr>
        <w:t>1. Generación de Potenciales de Acción</w:t>
      </w:r>
    </w:p>
    <w:p w14:paraId="1E926EC7" w14:textId="77777777" w:rsidR="00417390" w:rsidRPr="00417390" w:rsidRDefault="00417390" w:rsidP="00417390">
      <w:pPr>
        <w:spacing w:before="240" w:after="240"/>
        <w:ind w:left="26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b/>
          <w:bCs/>
          <w:color w:val="00000A"/>
          <w:sz w:val="24"/>
          <w:szCs w:val="24"/>
        </w:rPr>
        <w:t>ECG (Electrocardiograma):</w:t>
      </w:r>
    </w:p>
    <w:p w14:paraId="72B099D0" w14:textId="7F7AC49C" w:rsidR="00417390" w:rsidRPr="00417390" w:rsidRDefault="00417390" w:rsidP="00417390">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Los potenciales de acción son generados por las células del miocardio (músculo cardíaco).</w:t>
      </w:r>
    </w:p>
    <w:p w14:paraId="7C09B260" w14:textId="5B819BE0" w:rsidR="00417390" w:rsidRPr="00417390" w:rsidRDefault="00417390" w:rsidP="00450C08">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 xml:space="preserve">El nodo sinoauricular (SA) inicia un potencial de acción que se propaga a través de las aurículas, causando su contracción. Luego, el impulso llega al nodo auriculoventricular (AV) y se propaga por el haz de </w:t>
      </w:r>
      <w:proofErr w:type="spellStart"/>
      <w:r w:rsidRPr="00417390">
        <w:rPr>
          <w:rFonts w:ascii="Times New Roman" w:eastAsia="Times New Roman" w:hAnsi="Times New Roman" w:cs="Times New Roman"/>
          <w:color w:val="00000A"/>
          <w:sz w:val="24"/>
          <w:szCs w:val="24"/>
        </w:rPr>
        <w:t>His</w:t>
      </w:r>
      <w:proofErr w:type="spellEnd"/>
      <w:r w:rsidRPr="00417390">
        <w:rPr>
          <w:rFonts w:ascii="Times New Roman" w:eastAsia="Times New Roman" w:hAnsi="Times New Roman" w:cs="Times New Roman"/>
          <w:color w:val="00000A"/>
          <w:sz w:val="24"/>
          <w:szCs w:val="24"/>
        </w:rPr>
        <w:t xml:space="preserve"> y las fibras de Purkinje, desencadenando la contracción ventricular.</w:t>
      </w:r>
    </w:p>
    <w:p w14:paraId="1B0D09C8" w14:textId="77777777" w:rsidR="00417390" w:rsidRPr="00417390" w:rsidRDefault="00417390" w:rsidP="00417390">
      <w:pPr>
        <w:spacing w:before="240" w:after="240"/>
        <w:ind w:left="26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b/>
          <w:bCs/>
          <w:color w:val="00000A"/>
          <w:sz w:val="24"/>
          <w:szCs w:val="24"/>
        </w:rPr>
        <w:t>EMG (Electromiograma):</w:t>
      </w:r>
    </w:p>
    <w:p w14:paraId="5E3D0FB4" w14:textId="2BA0850F" w:rsidR="00417390" w:rsidRPr="00417390" w:rsidRDefault="00417390" w:rsidP="00450C08">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Los potenciales de acción son generados por las células musculares esqueléticas.</w:t>
      </w:r>
    </w:p>
    <w:p w14:paraId="67904242" w14:textId="5EAA746F" w:rsidR="00417390" w:rsidRPr="00417390" w:rsidRDefault="00417390" w:rsidP="00071640">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Un impulso nervioso desde el sistema nervioso central llega a la unión neuromuscular, causando la liberación de acetilcolina, lo que despolariza la membrana de la fibra muscular y genera un potencial de acción que se propaga a lo largo del músculo, causando su contracción.</w:t>
      </w:r>
    </w:p>
    <w:p w14:paraId="626653FE" w14:textId="049E66EE" w:rsidR="00417390" w:rsidRPr="00417390" w:rsidRDefault="00417390" w:rsidP="00981849">
      <w:pPr>
        <w:spacing w:before="240" w:after="240"/>
        <w:ind w:left="260"/>
        <w:jc w:val="both"/>
        <w:rPr>
          <w:rFonts w:ascii="Times New Roman" w:eastAsia="Times New Roman" w:hAnsi="Times New Roman" w:cs="Times New Roman"/>
          <w:b/>
          <w:bCs/>
          <w:color w:val="00000A"/>
          <w:sz w:val="24"/>
          <w:szCs w:val="24"/>
        </w:rPr>
      </w:pPr>
      <w:r w:rsidRPr="00417390">
        <w:rPr>
          <w:rFonts w:ascii="Times New Roman" w:eastAsia="Times New Roman" w:hAnsi="Times New Roman" w:cs="Times New Roman"/>
          <w:b/>
          <w:bCs/>
          <w:color w:val="00000A"/>
          <w:sz w:val="24"/>
          <w:szCs w:val="24"/>
        </w:rPr>
        <w:t>2. Propagación de la Señal</w:t>
      </w:r>
    </w:p>
    <w:p w14:paraId="0AB11802" w14:textId="53CC6C10" w:rsidR="00417390" w:rsidRPr="00417390" w:rsidRDefault="00417390" w:rsidP="001E71A2">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lastRenderedPageBreak/>
        <w:t xml:space="preserve"> La señal eléctrica se propaga a través del corazón</w:t>
      </w:r>
      <w:r w:rsidR="009E3145">
        <w:rPr>
          <w:rFonts w:ascii="Times New Roman" w:eastAsia="Times New Roman" w:hAnsi="Times New Roman" w:cs="Times New Roman"/>
          <w:color w:val="00000A"/>
          <w:sz w:val="24"/>
          <w:szCs w:val="24"/>
        </w:rPr>
        <w:t xml:space="preserve"> y a lo largo de la fibra muscular</w:t>
      </w:r>
      <w:r w:rsidRPr="00417390">
        <w:rPr>
          <w:rFonts w:ascii="Times New Roman" w:eastAsia="Times New Roman" w:hAnsi="Times New Roman" w:cs="Times New Roman"/>
          <w:color w:val="00000A"/>
          <w:sz w:val="24"/>
          <w:szCs w:val="24"/>
        </w:rPr>
        <w:t xml:space="preserve"> y se extiende por los tejidos corporales hasta la superficie de la piel.</w:t>
      </w:r>
    </w:p>
    <w:p w14:paraId="64B35852" w14:textId="7EE456C7" w:rsidR="00417390" w:rsidRPr="00417390" w:rsidRDefault="00417390" w:rsidP="0087108F">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La actividad eléctrica del músculo</w:t>
      </w:r>
      <w:r w:rsidR="0087108F">
        <w:rPr>
          <w:rFonts w:ascii="Times New Roman" w:eastAsia="Times New Roman" w:hAnsi="Times New Roman" w:cs="Times New Roman"/>
          <w:color w:val="00000A"/>
          <w:sz w:val="24"/>
          <w:szCs w:val="24"/>
        </w:rPr>
        <w:t xml:space="preserve"> musculoesquelético y cardiaco</w:t>
      </w:r>
      <w:r w:rsidRPr="00417390">
        <w:rPr>
          <w:rFonts w:ascii="Times New Roman" w:eastAsia="Times New Roman" w:hAnsi="Times New Roman" w:cs="Times New Roman"/>
          <w:color w:val="00000A"/>
          <w:sz w:val="24"/>
          <w:szCs w:val="24"/>
        </w:rPr>
        <w:t xml:space="preserve"> genera potenciales de acción que pueden ser detectados en la superficie de la piel.</w:t>
      </w:r>
    </w:p>
    <w:p w14:paraId="508B5249" w14:textId="7ABA327F" w:rsidR="00417390" w:rsidRPr="00417390" w:rsidRDefault="00417390" w:rsidP="00981849">
      <w:pPr>
        <w:spacing w:before="240" w:after="240"/>
        <w:ind w:left="260"/>
        <w:jc w:val="both"/>
        <w:rPr>
          <w:rFonts w:ascii="Times New Roman" w:eastAsia="Times New Roman" w:hAnsi="Times New Roman" w:cs="Times New Roman"/>
          <w:b/>
          <w:bCs/>
          <w:color w:val="00000A"/>
          <w:sz w:val="24"/>
          <w:szCs w:val="24"/>
        </w:rPr>
      </w:pPr>
      <w:r w:rsidRPr="00417390">
        <w:rPr>
          <w:rFonts w:ascii="Times New Roman" w:eastAsia="Times New Roman" w:hAnsi="Times New Roman" w:cs="Times New Roman"/>
          <w:b/>
          <w:bCs/>
          <w:color w:val="00000A"/>
          <w:sz w:val="24"/>
          <w:szCs w:val="24"/>
        </w:rPr>
        <w:t>3. Registro de la Señal</w:t>
      </w:r>
    </w:p>
    <w:p w14:paraId="0BE0ACB7" w14:textId="6D39BA85" w:rsidR="00417390" w:rsidRDefault="00417390" w:rsidP="001B3B1B">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Los potenciales eléctricos son registrados mediante electrodos colocados en la piel en posiciones específicas (pecho, brazos, piernas).</w:t>
      </w:r>
      <w:r w:rsidR="006E6E41">
        <w:rPr>
          <w:rFonts w:ascii="Times New Roman" w:eastAsia="Times New Roman" w:hAnsi="Times New Roman" w:cs="Times New Roman"/>
          <w:color w:val="00000A"/>
          <w:sz w:val="24"/>
          <w:szCs w:val="24"/>
        </w:rPr>
        <w:t xml:space="preserve">  En el caso </w:t>
      </w:r>
      <w:r w:rsidR="007379ED">
        <w:rPr>
          <w:rFonts w:ascii="Times New Roman" w:eastAsia="Times New Roman" w:hAnsi="Times New Roman" w:cs="Times New Roman"/>
          <w:color w:val="00000A"/>
          <w:sz w:val="24"/>
          <w:szCs w:val="24"/>
        </w:rPr>
        <w:t xml:space="preserve">de ECG, se colocaron siguiendo la estructura del </w:t>
      </w:r>
      <w:proofErr w:type="spellStart"/>
      <w:r w:rsidR="007379ED">
        <w:rPr>
          <w:rFonts w:ascii="Times New Roman" w:eastAsia="Times New Roman" w:hAnsi="Times New Roman" w:cs="Times New Roman"/>
          <w:color w:val="00000A"/>
          <w:sz w:val="24"/>
          <w:szCs w:val="24"/>
        </w:rPr>
        <w:t>triangulo</w:t>
      </w:r>
      <w:proofErr w:type="spellEnd"/>
      <w:r w:rsidR="007379ED">
        <w:rPr>
          <w:rFonts w:ascii="Times New Roman" w:eastAsia="Times New Roman" w:hAnsi="Times New Roman" w:cs="Times New Roman"/>
          <w:color w:val="00000A"/>
          <w:sz w:val="24"/>
          <w:szCs w:val="24"/>
        </w:rPr>
        <w:t xml:space="preserve"> de Ei</w:t>
      </w:r>
      <w:r w:rsidR="007E11C5">
        <w:rPr>
          <w:rFonts w:ascii="Times New Roman" w:eastAsia="Times New Roman" w:hAnsi="Times New Roman" w:cs="Times New Roman"/>
          <w:color w:val="00000A"/>
          <w:sz w:val="24"/>
          <w:szCs w:val="24"/>
        </w:rPr>
        <w:t>n</w:t>
      </w:r>
      <w:r w:rsidR="007379ED">
        <w:rPr>
          <w:rFonts w:ascii="Times New Roman" w:eastAsia="Times New Roman" w:hAnsi="Times New Roman" w:cs="Times New Roman"/>
          <w:color w:val="00000A"/>
          <w:sz w:val="24"/>
          <w:szCs w:val="24"/>
        </w:rPr>
        <w:t>thoven</w:t>
      </w:r>
      <w:r w:rsidR="003C2A76">
        <w:rPr>
          <w:rFonts w:ascii="Times New Roman" w:eastAsia="Times New Roman" w:hAnsi="Times New Roman" w:cs="Times New Roman"/>
          <w:color w:val="00000A"/>
          <w:sz w:val="24"/>
          <w:szCs w:val="24"/>
        </w:rPr>
        <w:t xml:space="preserve"> como se muestra en la Figura 1. Para el EMG, se ubicaron e</w:t>
      </w:r>
    </w:p>
    <w:p w14:paraId="0B9961D5" w14:textId="772DD3D2" w:rsidR="007E11C5" w:rsidRDefault="007E11C5" w:rsidP="007E11C5">
      <w:pPr>
        <w:spacing w:before="240" w:after="240"/>
        <w:jc w:val="center"/>
        <w:rPr>
          <w:rFonts w:ascii="Times New Roman" w:eastAsia="Times New Roman" w:hAnsi="Times New Roman" w:cs="Times New Roman"/>
          <w:color w:val="00000A"/>
          <w:sz w:val="24"/>
          <w:szCs w:val="24"/>
        </w:rPr>
      </w:pPr>
      <w:r>
        <w:rPr>
          <w:noProof/>
        </w:rPr>
        <w:drawing>
          <wp:inline distT="0" distB="0" distL="0" distR="0" wp14:anchorId="5E0FD8D8" wp14:editId="245BF760">
            <wp:extent cx="2714625" cy="1685925"/>
            <wp:effectExtent l="0" t="0" r="9525" b="9525"/>
            <wp:docPr id="1408308889" name="Imagen 1" descr="TRIÁNGULO DE... - Fundamentos De Medicina y Enfermería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IÁNGULO DE... - Fundamentos De Medicina y Enfermería | Faceboo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1685925"/>
                    </a:xfrm>
                    <a:prstGeom prst="rect">
                      <a:avLst/>
                    </a:prstGeom>
                    <a:noFill/>
                    <a:ln>
                      <a:noFill/>
                    </a:ln>
                  </pic:spPr>
                </pic:pic>
              </a:graphicData>
            </a:graphic>
          </wp:inline>
        </w:drawing>
      </w:r>
    </w:p>
    <w:p w14:paraId="67970501" w14:textId="3E427596" w:rsidR="007E11C5" w:rsidRDefault="007E11C5" w:rsidP="007E11C5">
      <w:pPr>
        <w:spacing w:before="240" w:after="240"/>
        <w:jc w:val="cente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Figura 1. Posicionamiento de electrodos triangulo de Einthoven.</w:t>
      </w:r>
    </w:p>
    <w:p w14:paraId="513F13FF" w14:textId="6DA80D65" w:rsidR="00CA7B80" w:rsidRDefault="00CA7B80" w:rsidP="007E11C5">
      <w:pPr>
        <w:spacing w:before="240" w:after="240"/>
        <w:jc w:val="center"/>
        <w:rPr>
          <w:rFonts w:ascii="Times New Roman" w:eastAsia="Times New Roman" w:hAnsi="Times New Roman" w:cs="Times New Roman"/>
          <w:color w:val="00000A"/>
          <w:sz w:val="24"/>
          <w:szCs w:val="24"/>
        </w:rPr>
      </w:pPr>
      <w:r>
        <w:rPr>
          <w:noProof/>
        </w:rPr>
        <w:drawing>
          <wp:inline distT="0" distB="0" distL="0" distR="0" wp14:anchorId="254A18EF" wp14:editId="6E71B7C8">
            <wp:extent cx="3286125" cy="2004400"/>
            <wp:effectExtent l="0" t="0" r="0" b="0"/>
            <wp:docPr id="788197852" name="Imagen 2" descr="7: The biceps muscle is used for EMG data logging (a), EMG senso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 The biceps muscle is used for EMG data logging (a), EMG sensor...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5224" cy="2009950"/>
                    </a:xfrm>
                    <a:prstGeom prst="rect">
                      <a:avLst/>
                    </a:prstGeom>
                    <a:noFill/>
                    <a:ln>
                      <a:noFill/>
                    </a:ln>
                  </pic:spPr>
                </pic:pic>
              </a:graphicData>
            </a:graphic>
          </wp:inline>
        </w:drawing>
      </w:r>
    </w:p>
    <w:p w14:paraId="124D40AC" w14:textId="1FBD45AE" w:rsidR="003C2A76" w:rsidRPr="00417390" w:rsidRDefault="00F65F95" w:rsidP="00CF7FBD">
      <w:pPr>
        <w:spacing w:before="240" w:after="240"/>
        <w:jc w:val="cente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Figura 2. Posicionamiento de electrodos para EMG de </w:t>
      </w:r>
      <w:r w:rsidR="00EE2A40">
        <w:rPr>
          <w:rFonts w:ascii="Times New Roman" w:eastAsia="Times New Roman" w:hAnsi="Times New Roman" w:cs="Times New Roman"/>
          <w:color w:val="00000A"/>
          <w:sz w:val="24"/>
          <w:szCs w:val="24"/>
        </w:rPr>
        <w:t>bíceps.</w:t>
      </w:r>
    </w:p>
    <w:p w14:paraId="628FA016" w14:textId="03EC0DA2" w:rsidR="001B3B1B" w:rsidRDefault="00417390" w:rsidP="001B3B1B">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Los electrodos detectan los cambios en el potencial eléctrico debido a la actividad cardíaca</w:t>
      </w:r>
      <w:r w:rsidR="007379ED">
        <w:rPr>
          <w:rFonts w:ascii="Times New Roman" w:eastAsia="Times New Roman" w:hAnsi="Times New Roman" w:cs="Times New Roman"/>
          <w:color w:val="00000A"/>
          <w:sz w:val="24"/>
          <w:szCs w:val="24"/>
        </w:rPr>
        <w:t xml:space="preserve"> y muscular</w:t>
      </w:r>
      <w:r w:rsidRPr="00417390">
        <w:rPr>
          <w:rFonts w:ascii="Times New Roman" w:eastAsia="Times New Roman" w:hAnsi="Times New Roman" w:cs="Times New Roman"/>
          <w:color w:val="00000A"/>
          <w:sz w:val="24"/>
          <w:szCs w:val="24"/>
        </w:rPr>
        <w:t>.</w:t>
      </w:r>
    </w:p>
    <w:p w14:paraId="6596AEA3" w14:textId="30C07685" w:rsidR="00417390" w:rsidRPr="00417390" w:rsidRDefault="00417390" w:rsidP="001B3B1B">
      <w:pPr>
        <w:spacing w:before="240" w:after="240"/>
        <w:ind w:left="36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b/>
          <w:bCs/>
          <w:color w:val="00000A"/>
          <w:sz w:val="24"/>
          <w:szCs w:val="24"/>
        </w:rPr>
        <w:t>4. Condicionamiento de la Señal</w:t>
      </w:r>
    </w:p>
    <w:p w14:paraId="5957952A" w14:textId="4480D28A" w:rsidR="00417390" w:rsidRPr="00417390" w:rsidRDefault="00417390" w:rsidP="00981849">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lastRenderedPageBreak/>
        <w:t>Las señales eléctricas registradas son amplificadas y filtradas para eliminar ruido.</w:t>
      </w:r>
    </w:p>
    <w:p w14:paraId="42423F03" w14:textId="77777777" w:rsidR="00417390" w:rsidRPr="00E141F8" w:rsidRDefault="00417390" w:rsidP="00E141F8">
      <w:pPr>
        <w:pStyle w:val="Prrafodelista"/>
        <w:numPr>
          <w:ilvl w:val="0"/>
          <w:numId w:val="11"/>
        </w:numPr>
        <w:spacing w:before="240" w:after="240"/>
        <w:jc w:val="both"/>
        <w:rPr>
          <w:rFonts w:ascii="Times New Roman" w:eastAsia="Times New Roman" w:hAnsi="Times New Roman" w:cs="Times New Roman"/>
          <w:color w:val="00000A"/>
          <w:sz w:val="24"/>
          <w:szCs w:val="24"/>
        </w:rPr>
      </w:pPr>
      <w:r w:rsidRPr="00E141F8">
        <w:rPr>
          <w:rFonts w:ascii="Times New Roman" w:eastAsia="Times New Roman" w:hAnsi="Times New Roman" w:cs="Times New Roman"/>
          <w:b/>
          <w:bCs/>
          <w:color w:val="00000A"/>
          <w:sz w:val="24"/>
          <w:szCs w:val="24"/>
        </w:rPr>
        <w:t>Amplificación:</w:t>
      </w:r>
      <w:r w:rsidRPr="00E141F8">
        <w:rPr>
          <w:rFonts w:ascii="Times New Roman" w:eastAsia="Times New Roman" w:hAnsi="Times New Roman" w:cs="Times New Roman"/>
          <w:color w:val="00000A"/>
          <w:sz w:val="24"/>
          <w:szCs w:val="24"/>
        </w:rPr>
        <w:t xml:space="preserve"> Uso de amplificadores para aumentar la magnitud de la señal sin alterar su contenido.</w:t>
      </w:r>
    </w:p>
    <w:p w14:paraId="027837BA" w14:textId="77777777" w:rsidR="00417390" w:rsidRPr="00E141F8" w:rsidRDefault="00417390" w:rsidP="00E141F8">
      <w:pPr>
        <w:pStyle w:val="Prrafodelista"/>
        <w:numPr>
          <w:ilvl w:val="0"/>
          <w:numId w:val="11"/>
        </w:numPr>
        <w:spacing w:before="240" w:after="240"/>
        <w:jc w:val="both"/>
        <w:rPr>
          <w:rFonts w:ascii="Times New Roman" w:eastAsia="Times New Roman" w:hAnsi="Times New Roman" w:cs="Times New Roman"/>
          <w:color w:val="00000A"/>
          <w:sz w:val="24"/>
          <w:szCs w:val="24"/>
        </w:rPr>
      </w:pPr>
      <w:r w:rsidRPr="00E141F8">
        <w:rPr>
          <w:rFonts w:ascii="Times New Roman" w:eastAsia="Times New Roman" w:hAnsi="Times New Roman" w:cs="Times New Roman"/>
          <w:b/>
          <w:bCs/>
          <w:color w:val="00000A"/>
          <w:sz w:val="24"/>
          <w:szCs w:val="24"/>
        </w:rPr>
        <w:t>Filtrado:</w:t>
      </w:r>
      <w:r w:rsidRPr="00E141F8">
        <w:rPr>
          <w:rFonts w:ascii="Times New Roman" w:eastAsia="Times New Roman" w:hAnsi="Times New Roman" w:cs="Times New Roman"/>
          <w:color w:val="00000A"/>
          <w:sz w:val="24"/>
          <w:szCs w:val="24"/>
        </w:rPr>
        <w:t xml:space="preserve"> Eliminación de ruido y artefactos no deseados mediante filtros de paso alto, paso bajo y </w:t>
      </w:r>
      <w:proofErr w:type="spellStart"/>
      <w:r w:rsidRPr="00E141F8">
        <w:rPr>
          <w:rFonts w:ascii="Times New Roman" w:eastAsia="Times New Roman" w:hAnsi="Times New Roman" w:cs="Times New Roman"/>
          <w:color w:val="00000A"/>
          <w:sz w:val="24"/>
          <w:szCs w:val="24"/>
        </w:rPr>
        <w:t>notch</w:t>
      </w:r>
      <w:proofErr w:type="spellEnd"/>
      <w:r w:rsidRPr="00E141F8">
        <w:rPr>
          <w:rFonts w:ascii="Times New Roman" w:eastAsia="Times New Roman" w:hAnsi="Times New Roman" w:cs="Times New Roman"/>
          <w:color w:val="00000A"/>
          <w:sz w:val="24"/>
          <w:szCs w:val="24"/>
        </w:rPr>
        <w:t>.</w:t>
      </w:r>
    </w:p>
    <w:p w14:paraId="58FE81AF" w14:textId="77777777" w:rsidR="00417390" w:rsidRPr="00417390" w:rsidRDefault="00417390" w:rsidP="00417390">
      <w:pPr>
        <w:spacing w:before="240" w:after="240"/>
        <w:ind w:left="260"/>
        <w:jc w:val="both"/>
        <w:rPr>
          <w:rFonts w:ascii="Times New Roman" w:eastAsia="Times New Roman" w:hAnsi="Times New Roman" w:cs="Times New Roman"/>
          <w:b/>
          <w:bCs/>
          <w:color w:val="00000A"/>
          <w:sz w:val="24"/>
          <w:szCs w:val="24"/>
        </w:rPr>
      </w:pPr>
      <w:r w:rsidRPr="00417390">
        <w:rPr>
          <w:rFonts w:ascii="Times New Roman" w:eastAsia="Times New Roman" w:hAnsi="Times New Roman" w:cs="Times New Roman"/>
          <w:b/>
          <w:bCs/>
          <w:color w:val="00000A"/>
          <w:sz w:val="24"/>
          <w:szCs w:val="24"/>
        </w:rPr>
        <w:t>5. Digitalización de la Señal</w:t>
      </w:r>
    </w:p>
    <w:p w14:paraId="4822C757" w14:textId="25684891" w:rsidR="00417390" w:rsidRPr="00417390" w:rsidRDefault="00417390" w:rsidP="00E141F8">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La señal analógica amplificada y filtrada es convertida a formato digital para su procesamiento y análisis.</w:t>
      </w:r>
    </w:p>
    <w:p w14:paraId="794628AC" w14:textId="3F6F2196" w:rsidR="00417390" w:rsidRPr="00417390" w:rsidRDefault="00417390" w:rsidP="00E141F8">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Conversión analógica a digital (ADC) donde la señal continua es muestreada a intervalos regulares y convertida en valores discretos.</w:t>
      </w:r>
    </w:p>
    <w:p w14:paraId="1393470C" w14:textId="77777777" w:rsidR="00417390" w:rsidRPr="00417390" w:rsidRDefault="00417390" w:rsidP="00417390">
      <w:pPr>
        <w:spacing w:before="240" w:after="240"/>
        <w:ind w:left="260"/>
        <w:jc w:val="both"/>
        <w:rPr>
          <w:rFonts w:ascii="Times New Roman" w:eastAsia="Times New Roman" w:hAnsi="Times New Roman" w:cs="Times New Roman"/>
          <w:b/>
          <w:bCs/>
          <w:color w:val="00000A"/>
          <w:sz w:val="24"/>
          <w:szCs w:val="24"/>
        </w:rPr>
      </w:pPr>
      <w:r w:rsidRPr="00417390">
        <w:rPr>
          <w:rFonts w:ascii="Times New Roman" w:eastAsia="Times New Roman" w:hAnsi="Times New Roman" w:cs="Times New Roman"/>
          <w:b/>
          <w:bCs/>
          <w:color w:val="00000A"/>
          <w:sz w:val="24"/>
          <w:szCs w:val="24"/>
        </w:rPr>
        <w:t>6. Almacenamiento y Procesamiento</w:t>
      </w:r>
    </w:p>
    <w:p w14:paraId="4A351982" w14:textId="4E57D8E1" w:rsidR="00417390" w:rsidRDefault="00417390" w:rsidP="00E141F8">
      <w:pPr>
        <w:spacing w:before="240" w:after="240"/>
        <w:jc w:val="both"/>
        <w:rPr>
          <w:rFonts w:ascii="Times New Roman" w:eastAsia="Times New Roman" w:hAnsi="Times New Roman" w:cs="Times New Roman"/>
          <w:color w:val="00000A"/>
          <w:sz w:val="24"/>
          <w:szCs w:val="24"/>
        </w:rPr>
      </w:pPr>
      <w:r w:rsidRPr="00417390">
        <w:rPr>
          <w:rFonts w:ascii="Times New Roman" w:eastAsia="Times New Roman" w:hAnsi="Times New Roman" w:cs="Times New Roman"/>
          <w:color w:val="00000A"/>
          <w:sz w:val="24"/>
          <w:szCs w:val="24"/>
        </w:rPr>
        <w:t>Las señales digitalizadas son almacenadas en una computadora u otro dispositivo para su análisis posterior.</w:t>
      </w:r>
    </w:p>
    <w:p w14:paraId="5563DC5B" w14:textId="77777777" w:rsidR="00C03880" w:rsidRPr="00C03880" w:rsidRDefault="00C03880" w:rsidP="00C03880">
      <w:pPr>
        <w:spacing w:before="240" w:after="240"/>
        <w:jc w:val="both"/>
        <w:rPr>
          <w:rFonts w:ascii="Times New Roman" w:eastAsia="Times New Roman" w:hAnsi="Times New Roman" w:cs="Times New Roman"/>
          <w:b/>
          <w:bCs/>
          <w:color w:val="00000A"/>
          <w:sz w:val="24"/>
          <w:szCs w:val="24"/>
        </w:rPr>
      </w:pPr>
      <w:r w:rsidRPr="00C03880">
        <w:rPr>
          <w:rFonts w:ascii="Times New Roman" w:eastAsia="Times New Roman" w:hAnsi="Times New Roman" w:cs="Times New Roman"/>
          <w:b/>
          <w:bCs/>
          <w:color w:val="00000A"/>
          <w:sz w:val="24"/>
          <w:szCs w:val="24"/>
        </w:rPr>
        <w:t>Componentes de un Equipo de Adquisición de ECG y EMG</w:t>
      </w:r>
    </w:p>
    <w:p w14:paraId="4E90A89E" w14:textId="07C109FB" w:rsidR="00C03880" w:rsidRPr="00C03880" w:rsidRDefault="00C03880" w:rsidP="00301F84">
      <w:pPr>
        <w:numPr>
          <w:ilvl w:val="0"/>
          <w:numId w:val="12"/>
        </w:numPr>
        <w:spacing w:before="240" w:after="240"/>
        <w:jc w:val="both"/>
        <w:rPr>
          <w:rFonts w:ascii="Times New Roman" w:eastAsia="Times New Roman" w:hAnsi="Times New Roman" w:cs="Times New Roman"/>
          <w:color w:val="00000A"/>
          <w:sz w:val="24"/>
          <w:szCs w:val="24"/>
        </w:rPr>
      </w:pPr>
      <w:r w:rsidRPr="00C03880">
        <w:rPr>
          <w:rFonts w:ascii="Times New Roman" w:eastAsia="Times New Roman" w:hAnsi="Times New Roman" w:cs="Times New Roman"/>
          <w:b/>
          <w:bCs/>
          <w:color w:val="00000A"/>
          <w:sz w:val="24"/>
          <w:szCs w:val="24"/>
        </w:rPr>
        <w:t>Electrodos</w:t>
      </w:r>
      <w:r w:rsidR="00301F84">
        <w:rPr>
          <w:rFonts w:ascii="Times New Roman" w:eastAsia="Times New Roman" w:hAnsi="Times New Roman" w:cs="Times New Roman"/>
          <w:color w:val="00000A"/>
          <w:sz w:val="24"/>
          <w:szCs w:val="24"/>
        </w:rPr>
        <w:t xml:space="preserve">: </w:t>
      </w:r>
      <w:r w:rsidRPr="00C03880">
        <w:rPr>
          <w:rFonts w:ascii="Times New Roman" w:eastAsia="Times New Roman" w:hAnsi="Times New Roman" w:cs="Times New Roman"/>
          <w:color w:val="00000A"/>
          <w:sz w:val="24"/>
          <w:szCs w:val="24"/>
        </w:rPr>
        <w:t>Dispositivos que hacen contacto con la piel o el músculo para detectar señales eléctricas.</w:t>
      </w:r>
    </w:p>
    <w:p w14:paraId="153FA657" w14:textId="668992C5" w:rsidR="00C03880" w:rsidRPr="00C03880" w:rsidRDefault="00C03880" w:rsidP="00301F84">
      <w:pPr>
        <w:numPr>
          <w:ilvl w:val="0"/>
          <w:numId w:val="12"/>
        </w:numPr>
        <w:spacing w:before="240" w:after="240"/>
        <w:jc w:val="both"/>
        <w:rPr>
          <w:rFonts w:ascii="Times New Roman" w:eastAsia="Times New Roman" w:hAnsi="Times New Roman" w:cs="Times New Roman"/>
          <w:color w:val="00000A"/>
          <w:sz w:val="24"/>
          <w:szCs w:val="24"/>
        </w:rPr>
      </w:pPr>
      <w:r w:rsidRPr="00C03880">
        <w:rPr>
          <w:rFonts w:ascii="Times New Roman" w:eastAsia="Times New Roman" w:hAnsi="Times New Roman" w:cs="Times New Roman"/>
          <w:b/>
          <w:bCs/>
          <w:color w:val="00000A"/>
          <w:sz w:val="24"/>
          <w:szCs w:val="24"/>
        </w:rPr>
        <w:t>Amplificadores</w:t>
      </w:r>
      <w:r w:rsidR="00301F84">
        <w:rPr>
          <w:rFonts w:ascii="Times New Roman" w:eastAsia="Times New Roman" w:hAnsi="Times New Roman" w:cs="Times New Roman"/>
          <w:color w:val="00000A"/>
          <w:sz w:val="24"/>
          <w:szCs w:val="24"/>
        </w:rPr>
        <w:t>:</w:t>
      </w:r>
      <w:r w:rsidR="00E9567E">
        <w:rPr>
          <w:rFonts w:ascii="Times New Roman" w:eastAsia="Times New Roman" w:hAnsi="Times New Roman" w:cs="Times New Roman"/>
          <w:color w:val="00000A"/>
          <w:sz w:val="24"/>
          <w:szCs w:val="24"/>
        </w:rPr>
        <w:t xml:space="preserve"> </w:t>
      </w:r>
      <w:r w:rsidRPr="00C03880">
        <w:rPr>
          <w:rFonts w:ascii="Times New Roman" w:eastAsia="Times New Roman" w:hAnsi="Times New Roman" w:cs="Times New Roman"/>
          <w:color w:val="00000A"/>
          <w:sz w:val="24"/>
          <w:szCs w:val="24"/>
        </w:rPr>
        <w:t>Dispositivos que aumentan la amplitud de las señales biológicas para que puedan ser procesadas adecuadamente.</w:t>
      </w:r>
    </w:p>
    <w:p w14:paraId="5ECB6977" w14:textId="77777777" w:rsidR="00F107C0" w:rsidRDefault="00C03880" w:rsidP="00F107C0">
      <w:pPr>
        <w:numPr>
          <w:ilvl w:val="0"/>
          <w:numId w:val="12"/>
        </w:numPr>
        <w:spacing w:before="240" w:after="240"/>
        <w:jc w:val="both"/>
        <w:rPr>
          <w:rFonts w:ascii="Times New Roman" w:eastAsia="Times New Roman" w:hAnsi="Times New Roman" w:cs="Times New Roman"/>
          <w:color w:val="00000A"/>
          <w:sz w:val="24"/>
          <w:szCs w:val="24"/>
        </w:rPr>
      </w:pPr>
      <w:r w:rsidRPr="00C03880">
        <w:rPr>
          <w:rFonts w:ascii="Times New Roman" w:eastAsia="Times New Roman" w:hAnsi="Times New Roman" w:cs="Times New Roman"/>
          <w:b/>
          <w:bCs/>
          <w:color w:val="00000A"/>
          <w:sz w:val="24"/>
          <w:szCs w:val="24"/>
        </w:rPr>
        <w:t>Filtros</w:t>
      </w:r>
      <w:r w:rsidR="00E9567E">
        <w:rPr>
          <w:rFonts w:ascii="Times New Roman" w:eastAsia="Times New Roman" w:hAnsi="Times New Roman" w:cs="Times New Roman"/>
          <w:color w:val="00000A"/>
          <w:sz w:val="24"/>
          <w:szCs w:val="24"/>
        </w:rPr>
        <w:t xml:space="preserve">: </w:t>
      </w:r>
      <w:r w:rsidRPr="00C03880">
        <w:rPr>
          <w:rFonts w:ascii="Times New Roman" w:eastAsia="Times New Roman" w:hAnsi="Times New Roman" w:cs="Times New Roman"/>
          <w:color w:val="00000A"/>
          <w:sz w:val="24"/>
          <w:szCs w:val="24"/>
        </w:rPr>
        <w:t xml:space="preserve">Circuitos que eliminan ruido y artefactos de la </w:t>
      </w:r>
      <w:proofErr w:type="spellStart"/>
      <w:r w:rsidRPr="00C03880">
        <w:rPr>
          <w:rFonts w:ascii="Times New Roman" w:eastAsia="Times New Roman" w:hAnsi="Times New Roman" w:cs="Times New Roman"/>
          <w:color w:val="00000A"/>
          <w:sz w:val="24"/>
          <w:szCs w:val="24"/>
        </w:rPr>
        <w:t>señal.Filtros</w:t>
      </w:r>
      <w:proofErr w:type="spellEnd"/>
      <w:r w:rsidRPr="00C03880">
        <w:rPr>
          <w:rFonts w:ascii="Times New Roman" w:eastAsia="Times New Roman" w:hAnsi="Times New Roman" w:cs="Times New Roman"/>
          <w:color w:val="00000A"/>
          <w:sz w:val="24"/>
          <w:szCs w:val="24"/>
        </w:rPr>
        <w:t xml:space="preserve"> de paso bajo, paso alto, banda ancha, y </w:t>
      </w:r>
      <w:proofErr w:type="spellStart"/>
      <w:r w:rsidRPr="00C03880">
        <w:rPr>
          <w:rFonts w:ascii="Times New Roman" w:eastAsia="Times New Roman" w:hAnsi="Times New Roman" w:cs="Times New Roman"/>
          <w:color w:val="00000A"/>
          <w:sz w:val="24"/>
          <w:szCs w:val="24"/>
        </w:rPr>
        <w:t>notch</w:t>
      </w:r>
      <w:proofErr w:type="spellEnd"/>
      <w:r w:rsidRPr="00C03880">
        <w:rPr>
          <w:rFonts w:ascii="Times New Roman" w:eastAsia="Times New Roman" w:hAnsi="Times New Roman" w:cs="Times New Roman"/>
          <w:color w:val="00000A"/>
          <w:sz w:val="24"/>
          <w:szCs w:val="24"/>
        </w:rPr>
        <w:t>.</w:t>
      </w:r>
    </w:p>
    <w:p w14:paraId="4401E17E" w14:textId="586E188D" w:rsidR="00F107C0" w:rsidRPr="00F107C0" w:rsidRDefault="00F107C0" w:rsidP="00F107C0">
      <w:pPr>
        <w:spacing w:before="240" w:after="240"/>
        <w:ind w:left="720"/>
        <w:jc w:val="both"/>
        <w:rPr>
          <w:rFonts w:ascii="Times New Roman" w:eastAsia="Times New Roman" w:hAnsi="Times New Roman" w:cs="Times New Roman"/>
          <w:color w:val="00000A"/>
          <w:sz w:val="24"/>
          <w:szCs w:val="24"/>
        </w:rPr>
      </w:pPr>
      <w:r w:rsidRPr="00F107C0">
        <w:rPr>
          <w:rFonts w:ascii="Times New Roman" w:eastAsia="Times New Roman" w:hAnsi="Symbol" w:cs="Times New Roman"/>
          <w:sz w:val="24"/>
          <w:szCs w:val="24"/>
        </w:rPr>
        <w:t></w:t>
      </w:r>
      <w:r w:rsidRPr="00F107C0">
        <w:rPr>
          <w:rFonts w:ascii="Times New Roman" w:eastAsia="Times New Roman" w:hAnsi="Times New Roman" w:cs="Times New Roman"/>
          <w:sz w:val="24"/>
          <w:szCs w:val="24"/>
        </w:rPr>
        <w:t xml:space="preserve"> Filtros</w:t>
      </w:r>
      <w:r w:rsidRPr="00F107C0">
        <w:rPr>
          <w:rFonts w:ascii="Times New Roman" w:eastAsia="Times New Roman" w:hAnsi="Times New Roman" w:cs="Times New Roman"/>
          <w:b/>
          <w:bCs/>
          <w:sz w:val="24"/>
          <w:szCs w:val="24"/>
        </w:rPr>
        <w:t xml:space="preserve"> de paso bajo:</w:t>
      </w:r>
      <w:r w:rsidRPr="00F107C0">
        <w:rPr>
          <w:rFonts w:ascii="Times New Roman" w:eastAsia="Times New Roman" w:hAnsi="Times New Roman" w:cs="Times New Roman"/>
          <w:sz w:val="24"/>
          <w:szCs w:val="24"/>
        </w:rPr>
        <w:t xml:space="preserve"> Eliminan las frecuencias altas que no son de interés (como el ruido de alta frecuencia).</w:t>
      </w:r>
    </w:p>
    <w:p w14:paraId="17346BA7" w14:textId="3865CC00" w:rsidR="00F107C0" w:rsidRPr="00F107C0" w:rsidRDefault="00F107C0" w:rsidP="00F107C0">
      <w:pPr>
        <w:pStyle w:val="Prrafodelista"/>
        <w:spacing w:after="0" w:line="240" w:lineRule="auto"/>
        <w:rPr>
          <w:rFonts w:ascii="Times New Roman" w:eastAsia="Times New Roman" w:hAnsi="Times New Roman" w:cs="Times New Roman"/>
          <w:sz w:val="24"/>
          <w:szCs w:val="24"/>
        </w:rPr>
      </w:pPr>
      <w:r w:rsidRPr="00F107C0">
        <w:rPr>
          <w:rFonts w:ascii="Times New Roman" w:eastAsia="Times New Roman" w:hAnsi="Symbol" w:cs="Times New Roman"/>
          <w:sz w:val="24"/>
          <w:szCs w:val="24"/>
        </w:rPr>
        <w:t></w:t>
      </w:r>
      <w:r w:rsidRPr="00F107C0">
        <w:rPr>
          <w:rFonts w:ascii="Times New Roman" w:eastAsia="Times New Roman" w:hAnsi="Times New Roman" w:cs="Times New Roman"/>
          <w:sz w:val="24"/>
          <w:szCs w:val="24"/>
        </w:rPr>
        <w:t xml:space="preserve"> Filtros</w:t>
      </w:r>
      <w:r w:rsidRPr="00F107C0">
        <w:rPr>
          <w:rFonts w:ascii="Times New Roman" w:eastAsia="Times New Roman" w:hAnsi="Times New Roman" w:cs="Times New Roman"/>
          <w:b/>
          <w:bCs/>
          <w:sz w:val="24"/>
          <w:szCs w:val="24"/>
        </w:rPr>
        <w:t xml:space="preserve"> de paso alto:</w:t>
      </w:r>
      <w:r w:rsidRPr="00F107C0">
        <w:rPr>
          <w:rFonts w:ascii="Times New Roman" w:eastAsia="Times New Roman" w:hAnsi="Times New Roman" w:cs="Times New Roman"/>
          <w:sz w:val="24"/>
          <w:szCs w:val="24"/>
        </w:rPr>
        <w:t xml:space="preserve"> Eliminan las frecuencias bajas que pueden incluir ruido de deriva de corriente continua.</w:t>
      </w:r>
    </w:p>
    <w:p w14:paraId="5112A714" w14:textId="2058A230" w:rsidR="00F107C0" w:rsidRPr="00F107C0" w:rsidRDefault="00F107C0" w:rsidP="00F107C0">
      <w:pPr>
        <w:pStyle w:val="Prrafodelista"/>
        <w:spacing w:after="0" w:line="240" w:lineRule="auto"/>
        <w:rPr>
          <w:rFonts w:ascii="Times New Roman" w:eastAsia="Times New Roman" w:hAnsi="Times New Roman" w:cs="Times New Roman"/>
          <w:sz w:val="24"/>
          <w:szCs w:val="24"/>
        </w:rPr>
      </w:pPr>
      <w:r w:rsidRPr="00F107C0">
        <w:rPr>
          <w:rFonts w:ascii="Times New Roman" w:eastAsia="Times New Roman" w:hAnsi="Symbol" w:cs="Times New Roman"/>
          <w:sz w:val="24"/>
          <w:szCs w:val="24"/>
        </w:rPr>
        <w:t></w:t>
      </w:r>
      <w:r w:rsidRPr="00F107C0">
        <w:rPr>
          <w:rFonts w:ascii="Times New Roman" w:eastAsia="Times New Roman" w:hAnsi="Times New Roman" w:cs="Times New Roman"/>
          <w:sz w:val="24"/>
          <w:szCs w:val="24"/>
        </w:rPr>
        <w:t xml:space="preserve"> Filtros</w:t>
      </w:r>
      <w:r w:rsidRPr="00F107C0">
        <w:rPr>
          <w:rFonts w:ascii="Times New Roman" w:eastAsia="Times New Roman" w:hAnsi="Times New Roman" w:cs="Times New Roman"/>
          <w:b/>
          <w:bCs/>
          <w:sz w:val="24"/>
          <w:szCs w:val="24"/>
        </w:rPr>
        <w:t xml:space="preserve"> de banda ancha:</w:t>
      </w:r>
      <w:r w:rsidRPr="00F107C0">
        <w:rPr>
          <w:rFonts w:ascii="Times New Roman" w:eastAsia="Times New Roman" w:hAnsi="Times New Roman" w:cs="Times New Roman"/>
          <w:sz w:val="24"/>
          <w:szCs w:val="24"/>
        </w:rPr>
        <w:t xml:space="preserve"> Permiten que solo un rango específico de frecuencias pase.</w:t>
      </w:r>
    </w:p>
    <w:p w14:paraId="4502FAFA" w14:textId="2552E140" w:rsidR="00F107C0" w:rsidRPr="00F107C0" w:rsidRDefault="00F107C0" w:rsidP="00F107C0">
      <w:pPr>
        <w:pStyle w:val="Prrafodelista"/>
        <w:spacing w:before="240" w:after="240"/>
        <w:jc w:val="both"/>
        <w:rPr>
          <w:rFonts w:ascii="Times New Roman" w:eastAsia="Times New Roman" w:hAnsi="Times New Roman" w:cs="Times New Roman"/>
          <w:color w:val="00000A"/>
          <w:sz w:val="24"/>
          <w:szCs w:val="24"/>
        </w:rPr>
      </w:pPr>
      <w:r w:rsidRPr="00F107C0">
        <w:rPr>
          <w:rFonts w:ascii="Times New Roman" w:eastAsia="Times New Roman" w:hAnsi="Symbol" w:cs="Times New Roman"/>
          <w:sz w:val="24"/>
          <w:szCs w:val="24"/>
        </w:rPr>
        <w:t></w:t>
      </w:r>
      <w:r w:rsidRPr="00F107C0">
        <w:rPr>
          <w:rFonts w:ascii="Times New Roman" w:eastAsia="Times New Roman" w:hAnsi="Times New Roman" w:cs="Times New Roman"/>
          <w:sz w:val="24"/>
          <w:szCs w:val="24"/>
        </w:rPr>
        <w:t xml:space="preserve"> Filtros</w:t>
      </w:r>
      <w:r w:rsidRPr="00F107C0">
        <w:rPr>
          <w:rFonts w:ascii="Times New Roman" w:eastAsia="Times New Roman" w:hAnsi="Times New Roman" w:cs="Times New Roman"/>
          <w:b/>
          <w:bCs/>
          <w:sz w:val="24"/>
          <w:szCs w:val="24"/>
        </w:rPr>
        <w:t xml:space="preserve"> </w:t>
      </w:r>
      <w:proofErr w:type="spellStart"/>
      <w:r w:rsidRPr="00F107C0">
        <w:rPr>
          <w:rFonts w:ascii="Times New Roman" w:eastAsia="Times New Roman" w:hAnsi="Times New Roman" w:cs="Times New Roman"/>
          <w:b/>
          <w:bCs/>
          <w:sz w:val="24"/>
          <w:szCs w:val="24"/>
        </w:rPr>
        <w:t>notch</w:t>
      </w:r>
      <w:proofErr w:type="spellEnd"/>
      <w:r w:rsidRPr="00F107C0">
        <w:rPr>
          <w:rFonts w:ascii="Times New Roman" w:eastAsia="Times New Roman" w:hAnsi="Times New Roman" w:cs="Times New Roman"/>
          <w:b/>
          <w:bCs/>
          <w:sz w:val="24"/>
          <w:szCs w:val="24"/>
        </w:rPr>
        <w:t xml:space="preserve"> (de muesca):</w:t>
      </w:r>
      <w:r w:rsidRPr="00F107C0">
        <w:rPr>
          <w:rFonts w:ascii="Times New Roman" w:eastAsia="Times New Roman" w:hAnsi="Times New Roman" w:cs="Times New Roman"/>
          <w:sz w:val="24"/>
          <w:szCs w:val="24"/>
        </w:rPr>
        <w:t xml:space="preserve"> Eliminan frecuencias específicas, como la interferencia de la línea eléctrica a 50/60 Hz.</w:t>
      </w:r>
    </w:p>
    <w:p w14:paraId="419CCF1A" w14:textId="3B3F9D16" w:rsidR="00C03880" w:rsidRPr="00C03880" w:rsidRDefault="00C03880" w:rsidP="00F03DDB">
      <w:pPr>
        <w:numPr>
          <w:ilvl w:val="0"/>
          <w:numId w:val="12"/>
        </w:numPr>
        <w:spacing w:before="240" w:after="240"/>
        <w:jc w:val="both"/>
        <w:rPr>
          <w:rFonts w:ascii="Times New Roman" w:eastAsia="Times New Roman" w:hAnsi="Times New Roman" w:cs="Times New Roman"/>
          <w:color w:val="00000A"/>
          <w:sz w:val="24"/>
          <w:szCs w:val="24"/>
        </w:rPr>
      </w:pPr>
      <w:r w:rsidRPr="00C03880">
        <w:rPr>
          <w:rFonts w:ascii="Times New Roman" w:eastAsia="Times New Roman" w:hAnsi="Times New Roman" w:cs="Times New Roman"/>
          <w:b/>
          <w:bCs/>
          <w:color w:val="00000A"/>
          <w:sz w:val="24"/>
          <w:szCs w:val="24"/>
        </w:rPr>
        <w:t>Conversores Analógicos a Digitales (ADC)</w:t>
      </w:r>
      <w:r w:rsidR="00F03DDB">
        <w:rPr>
          <w:rFonts w:ascii="Times New Roman" w:eastAsia="Times New Roman" w:hAnsi="Times New Roman" w:cs="Times New Roman"/>
          <w:color w:val="00000A"/>
          <w:sz w:val="24"/>
          <w:szCs w:val="24"/>
        </w:rPr>
        <w:t xml:space="preserve">: </w:t>
      </w:r>
      <w:r w:rsidRPr="00C03880">
        <w:rPr>
          <w:rFonts w:ascii="Times New Roman" w:eastAsia="Times New Roman" w:hAnsi="Times New Roman" w:cs="Times New Roman"/>
          <w:color w:val="00000A"/>
          <w:sz w:val="24"/>
          <w:szCs w:val="24"/>
        </w:rPr>
        <w:t>Dispositivos que convierten señales analógicas en datos digitales.</w:t>
      </w:r>
    </w:p>
    <w:p w14:paraId="4D37AE61" w14:textId="1B47DFF2" w:rsidR="00C03880" w:rsidRPr="0042636D" w:rsidRDefault="00C03880" w:rsidP="00E141F8">
      <w:pPr>
        <w:numPr>
          <w:ilvl w:val="0"/>
          <w:numId w:val="12"/>
        </w:numPr>
        <w:spacing w:before="240" w:after="240"/>
        <w:jc w:val="both"/>
        <w:rPr>
          <w:rFonts w:ascii="Times New Roman" w:eastAsia="Times New Roman" w:hAnsi="Times New Roman" w:cs="Times New Roman"/>
          <w:color w:val="00000A"/>
          <w:sz w:val="24"/>
          <w:szCs w:val="24"/>
        </w:rPr>
      </w:pPr>
      <w:r w:rsidRPr="00C03880">
        <w:rPr>
          <w:rFonts w:ascii="Times New Roman" w:eastAsia="Times New Roman" w:hAnsi="Times New Roman" w:cs="Times New Roman"/>
          <w:b/>
          <w:bCs/>
          <w:color w:val="00000A"/>
          <w:sz w:val="24"/>
          <w:szCs w:val="24"/>
        </w:rPr>
        <w:lastRenderedPageBreak/>
        <w:t>Unidad de Procesamiento</w:t>
      </w:r>
      <w:r w:rsidR="00F03DDB">
        <w:rPr>
          <w:rFonts w:ascii="Times New Roman" w:eastAsia="Times New Roman" w:hAnsi="Times New Roman" w:cs="Times New Roman"/>
          <w:color w:val="00000A"/>
          <w:sz w:val="24"/>
          <w:szCs w:val="24"/>
        </w:rPr>
        <w:t xml:space="preserve">: </w:t>
      </w:r>
      <w:r w:rsidRPr="00C03880">
        <w:rPr>
          <w:rFonts w:ascii="Times New Roman" w:eastAsia="Times New Roman" w:hAnsi="Times New Roman" w:cs="Times New Roman"/>
          <w:color w:val="00000A"/>
          <w:sz w:val="24"/>
          <w:szCs w:val="24"/>
        </w:rPr>
        <w:t>Computadora u otro dispositivo que procesa las señales digitalizadas.</w:t>
      </w:r>
    </w:p>
    <w:p w14:paraId="6D73DCDC" w14:textId="77777777" w:rsidR="00E141F8" w:rsidRDefault="00E141F8" w:rsidP="00E141F8">
      <w:pPr>
        <w:spacing w:before="240" w:after="240"/>
        <w:jc w:val="both"/>
        <w:rPr>
          <w:rFonts w:ascii="Times New Roman" w:eastAsia="Times New Roman" w:hAnsi="Times New Roman" w:cs="Times New Roman"/>
          <w:color w:val="00000A"/>
          <w:sz w:val="24"/>
          <w:szCs w:val="24"/>
        </w:rPr>
      </w:pPr>
    </w:p>
    <w:p w14:paraId="0EE5D814" w14:textId="77777777" w:rsidR="00E26F6D" w:rsidRDefault="00A4533C">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6.2</w:t>
      </w:r>
      <w:r>
        <w:rPr>
          <w:rFonts w:ascii="Times New Roman" w:eastAsia="Times New Roman" w:hAnsi="Times New Roman" w:cs="Times New Roman"/>
          <w:color w:val="00000A"/>
          <w:sz w:val="24"/>
          <w:szCs w:val="24"/>
        </w:rPr>
        <w:t xml:space="preserve"> Presente una tabla con las principales fuentes de ruido en el registro de biopotenciales. Determine ¿Cuáles de estas fuentes de ruido son estáticas o variantes en el tiempo? Indique que estrategias se utilizan para controlar o eliminar dicha fuente de ruido.</w:t>
      </w:r>
    </w:p>
    <w:tbl>
      <w:tblPr>
        <w:tblStyle w:val="Tablaconcuadrcula1clara"/>
        <w:tblW w:w="0" w:type="auto"/>
        <w:tblLook w:val="04A0" w:firstRow="1" w:lastRow="0" w:firstColumn="1" w:lastColumn="0" w:noHBand="0" w:noVBand="1"/>
      </w:tblPr>
      <w:tblGrid>
        <w:gridCol w:w="2099"/>
        <w:gridCol w:w="1327"/>
        <w:gridCol w:w="5402"/>
      </w:tblGrid>
      <w:tr w:rsidR="00EF387D" w14:paraId="47BCCDD4" w14:textId="77777777" w:rsidTr="00F86621">
        <w:trPr>
          <w:cnfStyle w:val="100000000000" w:firstRow="1" w:lastRow="0" w:firstColumn="0" w:lastColumn="0" w:oddVBand="0" w:evenVBand="0" w:oddHBand="0"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136" w:type="dxa"/>
          </w:tcPr>
          <w:p w14:paraId="716C3307"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rPr>
                <w:rFonts w:ascii="Times New Roman" w:hAnsi="Times New Roman" w:cs="Times New Roman"/>
                <w:lang w:val="es-CO"/>
              </w:rPr>
            </w:pPr>
            <w:r>
              <w:rPr>
                <w:rFonts w:ascii="Times New Roman" w:hAnsi="Times New Roman" w:cs="Times New Roman"/>
                <w:lang w:val="es-CO"/>
              </w:rPr>
              <w:t>Fuente de ruido</w:t>
            </w:r>
          </w:p>
        </w:tc>
        <w:tc>
          <w:tcPr>
            <w:tcW w:w="1403" w:type="dxa"/>
          </w:tcPr>
          <w:p w14:paraId="5EEE8AC1"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Tipo</w:t>
            </w:r>
          </w:p>
        </w:tc>
        <w:tc>
          <w:tcPr>
            <w:tcW w:w="5820" w:type="dxa"/>
          </w:tcPr>
          <w:p w14:paraId="004DE7A8"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Estrategias de mitigación</w:t>
            </w:r>
          </w:p>
        </w:tc>
      </w:tr>
      <w:tr w:rsidR="00EF387D" w14:paraId="0AE14148" w14:textId="77777777" w:rsidTr="00F86621">
        <w:tc>
          <w:tcPr>
            <w:cnfStyle w:val="001000000000" w:firstRow="0" w:lastRow="0" w:firstColumn="1" w:lastColumn="0" w:oddVBand="0" w:evenVBand="0" w:oddHBand="0" w:evenHBand="0" w:firstRowFirstColumn="0" w:firstRowLastColumn="0" w:lastRowFirstColumn="0" w:lastRowLastColumn="0"/>
            <w:tcW w:w="2136" w:type="dxa"/>
          </w:tcPr>
          <w:p w14:paraId="313127E4"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rPr>
                <w:rFonts w:ascii="Times New Roman" w:hAnsi="Times New Roman" w:cs="Times New Roman"/>
                <w:lang w:val="es-CO"/>
              </w:rPr>
            </w:pPr>
            <w:r>
              <w:rPr>
                <w:rFonts w:ascii="Times New Roman" w:hAnsi="Times New Roman" w:cs="Times New Roman"/>
                <w:lang w:val="es-CO"/>
              </w:rPr>
              <w:t>Ruido en modo común por el uso de electrodos.</w:t>
            </w:r>
          </w:p>
        </w:tc>
        <w:tc>
          <w:tcPr>
            <w:tcW w:w="1403" w:type="dxa"/>
          </w:tcPr>
          <w:p w14:paraId="45D430F1"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Estático</w:t>
            </w:r>
          </w:p>
        </w:tc>
        <w:tc>
          <w:tcPr>
            <w:tcW w:w="5820" w:type="dxa"/>
          </w:tcPr>
          <w:p w14:paraId="78666297"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 xml:space="preserve">Uso de amplificadores diferenciales con el uso de amplificadores diferenciales de bajo ruido y un alto ratio de rechazo de ruido. También empleando electrodos con baja impedancia de contacto. </w:t>
            </w:r>
            <w:sdt>
              <w:sdtPr>
                <w:rPr>
                  <w:rFonts w:ascii="Times New Roman" w:hAnsi="Times New Roman" w:cs="Times New Roman"/>
                  <w:lang w:val="es-CO"/>
                </w:rPr>
                <w:id w:val="1621650368"/>
                <w:citation/>
              </w:sdtPr>
              <w:sdtContent>
                <w:r>
                  <w:rPr>
                    <w:rFonts w:ascii="Times New Roman" w:hAnsi="Times New Roman" w:cs="Times New Roman"/>
                    <w:lang w:val="es-CO"/>
                  </w:rPr>
                  <w:fldChar w:fldCharType="begin"/>
                </w:r>
                <w:r>
                  <w:rPr>
                    <w:rFonts w:ascii="Times New Roman" w:hAnsi="Times New Roman" w:cs="Times New Roman"/>
                    <w:lang w:val="es-MX"/>
                  </w:rPr>
                  <w:instrText xml:space="preserve"> CITATION Uni23 \l 2058 </w:instrText>
                </w:r>
                <w:r>
                  <w:rPr>
                    <w:rFonts w:ascii="Times New Roman" w:hAnsi="Times New Roman" w:cs="Times New Roman"/>
                    <w:lang w:val="es-CO"/>
                  </w:rPr>
                  <w:fldChar w:fldCharType="separate"/>
                </w:r>
                <w:r w:rsidRPr="004845FF">
                  <w:rPr>
                    <w:rFonts w:ascii="Times New Roman" w:hAnsi="Times New Roman" w:cs="Times New Roman"/>
                    <w:noProof/>
                    <w:lang w:val="es-MX"/>
                  </w:rPr>
                  <w:t>[1]</w:t>
                </w:r>
                <w:r>
                  <w:rPr>
                    <w:rFonts w:ascii="Times New Roman" w:hAnsi="Times New Roman" w:cs="Times New Roman"/>
                    <w:lang w:val="es-CO"/>
                  </w:rPr>
                  <w:fldChar w:fldCharType="end"/>
                </w:r>
              </w:sdtContent>
            </w:sdt>
          </w:p>
        </w:tc>
      </w:tr>
      <w:tr w:rsidR="00EF387D" w:rsidRPr="004845FF" w14:paraId="07A3E64E" w14:textId="77777777" w:rsidTr="00F86621">
        <w:tc>
          <w:tcPr>
            <w:cnfStyle w:val="001000000000" w:firstRow="0" w:lastRow="0" w:firstColumn="1" w:lastColumn="0" w:oddVBand="0" w:evenVBand="0" w:oddHBand="0" w:evenHBand="0" w:firstRowFirstColumn="0" w:firstRowLastColumn="0" w:lastRowFirstColumn="0" w:lastRowLastColumn="0"/>
            <w:tcW w:w="2136" w:type="dxa"/>
          </w:tcPr>
          <w:p w14:paraId="7E921589"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rPr>
                <w:rFonts w:ascii="Times New Roman" w:hAnsi="Times New Roman" w:cs="Times New Roman"/>
                <w:lang w:val="es-CO"/>
              </w:rPr>
            </w:pPr>
            <w:r>
              <w:rPr>
                <w:rFonts w:ascii="Times New Roman" w:hAnsi="Times New Roman" w:cs="Times New Roman"/>
                <w:lang w:val="es-CO"/>
              </w:rPr>
              <w:t>Interferencia electromagnética (EMI) por red eléctrica, corrientes de desplazamiento, capacitancias parasitas, acoplamientos magnéticos, etc.</w:t>
            </w:r>
          </w:p>
        </w:tc>
        <w:tc>
          <w:tcPr>
            <w:tcW w:w="1403" w:type="dxa"/>
          </w:tcPr>
          <w:p w14:paraId="45511351"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Variante en el tiempo</w:t>
            </w:r>
          </w:p>
        </w:tc>
        <w:tc>
          <w:tcPr>
            <w:tcW w:w="5820" w:type="dxa"/>
          </w:tcPr>
          <w:p w14:paraId="525EEFA7"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Blindar cables de los electrodos y poner blindaje a algún potencial fijo o a una guarda activa, la guarda activa es para no degradar la impedancia del amplificador, compensando también la capacitancia parasita cable-blindaje.</w:t>
            </w:r>
          </w:p>
          <w:p w14:paraId="1F1CC2B8"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También puede ayudar minimizar la longitud de los cables, reducir impedancias del electrodo preparando correctamente la piel.</w:t>
            </w:r>
          </w:p>
          <w:p w14:paraId="2D66D9A6"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Reduciendo el área encerrada entre los cables de conexión, trenzándolos o usando cables planos.</w:t>
            </w:r>
          </w:p>
          <w:p w14:paraId="5DB86FBF"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 xml:space="preserve">Una buena eliminación de ruido de modo común también puede ayudar </w:t>
            </w:r>
            <w:sdt>
              <w:sdtPr>
                <w:rPr>
                  <w:rFonts w:ascii="Times New Roman" w:hAnsi="Times New Roman" w:cs="Times New Roman"/>
                  <w:lang w:val="es-CO"/>
                </w:rPr>
                <w:id w:val="1957138313"/>
                <w:citation/>
              </w:sdtPr>
              <w:sdtContent>
                <w:r>
                  <w:rPr>
                    <w:rFonts w:ascii="Times New Roman" w:hAnsi="Times New Roman" w:cs="Times New Roman"/>
                    <w:lang w:val="es-CO"/>
                  </w:rPr>
                  <w:fldChar w:fldCharType="begin"/>
                </w:r>
                <w:r>
                  <w:rPr>
                    <w:rFonts w:ascii="Times New Roman" w:hAnsi="Times New Roman" w:cs="Times New Roman"/>
                    <w:lang w:val="es-MX"/>
                  </w:rPr>
                  <w:instrText xml:space="preserve"> CITATION HAB16 \l 2058 </w:instrText>
                </w:r>
                <w:r>
                  <w:rPr>
                    <w:rFonts w:ascii="Times New Roman" w:hAnsi="Times New Roman" w:cs="Times New Roman"/>
                    <w:lang w:val="es-CO"/>
                  </w:rPr>
                  <w:fldChar w:fldCharType="separate"/>
                </w:r>
                <w:r w:rsidRPr="004845FF">
                  <w:rPr>
                    <w:rFonts w:ascii="Times New Roman" w:hAnsi="Times New Roman" w:cs="Times New Roman"/>
                    <w:noProof/>
                    <w:lang w:val="es-MX"/>
                  </w:rPr>
                  <w:t>[2]</w:t>
                </w:r>
                <w:r>
                  <w:rPr>
                    <w:rFonts w:ascii="Times New Roman" w:hAnsi="Times New Roman" w:cs="Times New Roman"/>
                    <w:lang w:val="es-CO"/>
                  </w:rPr>
                  <w:fldChar w:fldCharType="end"/>
                </w:r>
              </w:sdtContent>
            </w:sdt>
            <w:r>
              <w:rPr>
                <w:rFonts w:ascii="Times New Roman" w:hAnsi="Times New Roman" w:cs="Times New Roman"/>
                <w:lang w:val="es-CO"/>
              </w:rPr>
              <w:t xml:space="preserve">. </w:t>
            </w:r>
          </w:p>
        </w:tc>
      </w:tr>
      <w:tr w:rsidR="00EF387D" w:rsidRPr="004845FF" w14:paraId="231B2F89" w14:textId="77777777" w:rsidTr="00F86621">
        <w:tc>
          <w:tcPr>
            <w:cnfStyle w:val="001000000000" w:firstRow="0" w:lastRow="0" w:firstColumn="1" w:lastColumn="0" w:oddVBand="0" w:evenVBand="0" w:oddHBand="0" w:evenHBand="0" w:firstRowFirstColumn="0" w:firstRowLastColumn="0" w:lastRowFirstColumn="0" w:lastRowLastColumn="0"/>
            <w:tcW w:w="2136" w:type="dxa"/>
          </w:tcPr>
          <w:p w14:paraId="35C6F1BD"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rPr>
                <w:rFonts w:ascii="Times New Roman" w:hAnsi="Times New Roman" w:cs="Times New Roman"/>
                <w:lang w:val="es-CO"/>
              </w:rPr>
            </w:pPr>
            <w:r>
              <w:rPr>
                <w:rFonts w:ascii="Times New Roman" w:hAnsi="Times New Roman" w:cs="Times New Roman"/>
                <w:lang w:val="es-CO"/>
              </w:rPr>
              <w:t>Ruido EMG</w:t>
            </w:r>
          </w:p>
        </w:tc>
        <w:tc>
          <w:tcPr>
            <w:tcW w:w="1403" w:type="dxa"/>
          </w:tcPr>
          <w:p w14:paraId="2C34AA5D"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Variante en el tiempo</w:t>
            </w:r>
          </w:p>
        </w:tc>
        <w:tc>
          <w:tcPr>
            <w:tcW w:w="5820" w:type="dxa"/>
          </w:tcPr>
          <w:p w14:paraId="7B788F4B"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Es difícil reducirlo pues requiere la colaboración del paciente/sujeto al que se le mide, pues requiere de moverse poco, algunas técnicas para reducirlo también es la administración de algunos medicamentos/drogas/</w:t>
            </w:r>
            <w:proofErr w:type="spellStart"/>
            <w:r>
              <w:rPr>
                <w:rFonts w:ascii="Times New Roman" w:hAnsi="Times New Roman" w:cs="Times New Roman"/>
                <w:lang w:val="es-CO"/>
              </w:rPr>
              <w:t>microrelajantes</w:t>
            </w:r>
            <w:proofErr w:type="spellEnd"/>
            <w:r>
              <w:rPr>
                <w:rFonts w:ascii="Times New Roman" w:hAnsi="Times New Roman" w:cs="Times New Roman"/>
                <w:lang w:val="es-CO"/>
              </w:rPr>
              <w:t xml:space="preserve"> </w:t>
            </w:r>
            <w:sdt>
              <w:sdtPr>
                <w:rPr>
                  <w:rFonts w:ascii="Times New Roman" w:hAnsi="Times New Roman" w:cs="Times New Roman"/>
                  <w:lang w:val="es-CO"/>
                </w:rPr>
                <w:id w:val="1849675456"/>
                <w:citation/>
              </w:sdtPr>
              <w:sdtContent>
                <w:r>
                  <w:rPr>
                    <w:rFonts w:ascii="Times New Roman" w:hAnsi="Times New Roman" w:cs="Times New Roman"/>
                    <w:lang w:val="es-CO"/>
                  </w:rPr>
                  <w:fldChar w:fldCharType="begin"/>
                </w:r>
                <w:r>
                  <w:rPr>
                    <w:rFonts w:ascii="Times New Roman" w:hAnsi="Times New Roman" w:cs="Times New Roman"/>
                    <w:lang w:val="es-MX"/>
                  </w:rPr>
                  <w:instrText xml:space="preserve"> CITATION Cam05 \l 2058 </w:instrText>
                </w:r>
                <w:r>
                  <w:rPr>
                    <w:rFonts w:ascii="Times New Roman" w:hAnsi="Times New Roman" w:cs="Times New Roman"/>
                    <w:lang w:val="es-CO"/>
                  </w:rPr>
                  <w:fldChar w:fldCharType="separate"/>
                </w:r>
                <w:r w:rsidRPr="004845FF">
                  <w:rPr>
                    <w:rFonts w:ascii="Times New Roman" w:hAnsi="Times New Roman" w:cs="Times New Roman"/>
                    <w:noProof/>
                    <w:lang w:val="es-MX"/>
                  </w:rPr>
                  <w:t>[3]</w:t>
                </w:r>
                <w:r>
                  <w:rPr>
                    <w:rFonts w:ascii="Times New Roman" w:hAnsi="Times New Roman" w:cs="Times New Roman"/>
                    <w:lang w:val="es-CO"/>
                  </w:rPr>
                  <w:fldChar w:fldCharType="end"/>
                </w:r>
              </w:sdtContent>
            </w:sdt>
            <w:r>
              <w:rPr>
                <w:rFonts w:ascii="Times New Roman" w:hAnsi="Times New Roman" w:cs="Times New Roman"/>
                <w:lang w:val="es-CO"/>
              </w:rPr>
              <w:t>.</w:t>
            </w:r>
          </w:p>
          <w:p w14:paraId="2E699238" w14:textId="3F2F0826"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También el uso de filtros puede reducir este ruido, pues en muchos casos una gran parte del ruido generado por esta fuente puede ser filtrado sin afectar las frecuencias de interés.</w:t>
            </w:r>
          </w:p>
        </w:tc>
      </w:tr>
      <w:tr w:rsidR="00EF387D" w14:paraId="44505DAB" w14:textId="77777777" w:rsidTr="00F86621">
        <w:tc>
          <w:tcPr>
            <w:cnfStyle w:val="001000000000" w:firstRow="0" w:lastRow="0" w:firstColumn="1" w:lastColumn="0" w:oddVBand="0" w:evenVBand="0" w:oddHBand="0" w:evenHBand="0" w:firstRowFirstColumn="0" w:firstRowLastColumn="0" w:lastRowFirstColumn="0" w:lastRowLastColumn="0"/>
            <w:tcW w:w="2136" w:type="dxa"/>
          </w:tcPr>
          <w:p w14:paraId="64FB4F4B"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rPr>
                <w:rFonts w:ascii="Times New Roman" w:hAnsi="Times New Roman" w:cs="Times New Roman"/>
                <w:lang w:val="es-CO"/>
              </w:rPr>
            </w:pPr>
            <w:r>
              <w:rPr>
                <w:rFonts w:ascii="Times New Roman" w:hAnsi="Times New Roman" w:cs="Times New Roman"/>
                <w:lang w:val="es-CO"/>
              </w:rPr>
              <w:lastRenderedPageBreak/>
              <w:t>Ruido eléctrico</w:t>
            </w:r>
          </w:p>
        </w:tc>
        <w:tc>
          <w:tcPr>
            <w:tcW w:w="1403" w:type="dxa"/>
          </w:tcPr>
          <w:p w14:paraId="181DD6C0"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Variable en el tiempo</w:t>
            </w:r>
          </w:p>
        </w:tc>
        <w:tc>
          <w:tcPr>
            <w:tcW w:w="5820" w:type="dxa"/>
          </w:tcPr>
          <w:p w14:paraId="4BC449CF" w14:textId="77777777" w:rsidR="00EF387D" w:rsidRDefault="00EF387D" w:rsidP="00F86621">
            <w:pPr>
              <w:pStyle w:val="ListItems"/>
              <w:pBdr>
                <w:top w:val="none" w:sz="0" w:space="0" w:color="auto"/>
                <w:left w:val="none" w:sz="0" w:space="0" w:color="auto"/>
                <w:bottom w:val="none" w:sz="0" w:space="0" w:color="auto"/>
                <w:right w:val="none" w:sz="0" w:space="0" w:color="auto"/>
              </w:pBdr>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 xml:space="preserve">Filtros </w:t>
            </w:r>
            <w:proofErr w:type="spellStart"/>
            <w:r>
              <w:rPr>
                <w:rFonts w:ascii="Times New Roman" w:hAnsi="Times New Roman" w:cs="Times New Roman"/>
                <w:lang w:val="es-CO"/>
              </w:rPr>
              <w:t>notch</w:t>
            </w:r>
            <w:proofErr w:type="spellEnd"/>
            <w:r>
              <w:rPr>
                <w:rFonts w:ascii="Times New Roman" w:hAnsi="Times New Roman" w:cs="Times New Roman"/>
                <w:lang w:val="es-CO"/>
              </w:rPr>
              <w:t xml:space="preserve"> a 60Hz [2].</w:t>
            </w:r>
          </w:p>
        </w:tc>
      </w:tr>
    </w:tbl>
    <w:p w14:paraId="1553696F" w14:textId="77777777" w:rsidR="0029675D" w:rsidRDefault="0029675D">
      <w:pPr>
        <w:spacing w:before="240" w:after="240"/>
        <w:ind w:left="260"/>
        <w:jc w:val="both"/>
        <w:rPr>
          <w:rFonts w:ascii="Times New Roman" w:eastAsia="Times New Roman" w:hAnsi="Times New Roman" w:cs="Times New Roman"/>
          <w:color w:val="00000A"/>
          <w:sz w:val="24"/>
          <w:szCs w:val="24"/>
        </w:rPr>
      </w:pPr>
    </w:p>
    <w:p w14:paraId="0EE5D815" w14:textId="77777777" w:rsidR="00E26F6D" w:rsidRDefault="00A4533C">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6.3</w:t>
      </w:r>
      <w:r>
        <w:rPr>
          <w:rFonts w:ascii="Times New Roman" w:eastAsia="Times New Roman" w:hAnsi="Times New Roman" w:cs="Times New Roman"/>
          <w:color w:val="00000A"/>
          <w:sz w:val="24"/>
          <w:szCs w:val="24"/>
        </w:rPr>
        <w:t xml:space="preserve"> Describa ¿Cuál es la problemática asociada al acoplamiento piel-electrodo? ¿Cuáles estrategias se utilizan para mejorarla? Además, responda ¿Por qué el acoplamiento piel-electrodo constituye la etapa más crítica en el registro de señales de superficie (</w:t>
      </w:r>
      <w:proofErr w:type="spellStart"/>
      <w:r>
        <w:rPr>
          <w:rFonts w:ascii="Times New Roman" w:eastAsia="Times New Roman" w:hAnsi="Times New Roman" w:cs="Times New Roman"/>
          <w:color w:val="00000A"/>
          <w:sz w:val="24"/>
          <w:szCs w:val="24"/>
        </w:rPr>
        <w:t>sEMG</w:t>
      </w:r>
      <w:proofErr w:type="spellEnd"/>
      <w:r>
        <w:rPr>
          <w:rFonts w:ascii="Times New Roman" w:eastAsia="Times New Roman" w:hAnsi="Times New Roman" w:cs="Times New Roman"/>
          <w:color w:val="00000A"/>
          <w:sz w:val="24"/>
          <w:szCs w:val="24"/>
        </w:rPr>
        <w:t>, EEG, ECG)?</w:t>
      </w:r>
    </w:p>
    <w:p w14:paraId="2058FDDE" w14:textId="717F2900" w:rsidR="00697817" w:rsidRPr="00697817" w:rsidRDefault="00697817" w:rsidP="00697817">
      <w:pPr>
        <w:spacing w:before="240" w:after="240"/>
        <w:jc w:val="both"/>
        <w:rPr>
          <w:rFonts w:ascii="Times New Roman" w:eastAsia="Times New Roman" w:hAnsi="Times New Roman" w:cs="Times New Roman"/>
          <w:color w:val="00000A"/>
          <w:sz w:val="24"/>
          <w:szCs w:val="24"/>
        </w:rPr>
      </w:pPr>
      <w:r w:rsidRPr="00697817">
        <w:rPr>
          <w:rFonts w:ascii="Times New Roman" w:eastAsia="Times New Roman" w:hAnsi="Times New Roman" w:cs="Times New Roman"/>
          <w:color w:val="00000A"/>
          <w:sz w:val="24"/>
          <w:szCs w:val="24"/>
        </w:rPr>
        <w:t>Una de las principales problemáticas en la conexión entre la piel y el electrodo es que la piel es un mal conductor de la electricidad, lo que puede generar artefactos que distorsionen la señal. Específicamente en el caso del ECG, los artefactos generados por la capa externa de la piel (epidermis) son especialmente problemáticos debido a que suelen tener una amplitud mayor que la señal de interés, dificultando su filtrado electrónico. La epidermis contiene capas de piel seca y muerta, así como aceites naturales y suciedad, que impiden el flujo eléctrico y crean una resistencia que afecta la calidad de la señal. Esto establece una interfaz piel-electrodo con una impedancia variable y un potencial inestable, lo que puede causar errores en la medición. Además, el uso prolongado de electrodos puede irritar y dañar la piel del paciente, deteriorando la calidad de la señal adquirida.</w:t>
      </w:r>
    </w:p>
    <w:p w14:paraId="110FF5F5" w14:textId="712376A2" w:rsidR="00697817" w:rsidRPr="00697817" w:rsidRDefault="00697817" w:rsidP="00697817">
      <w:pPr>
        <w:spacing w:before="240" w:after="240"/>
        <w:ind w:left="260"/>
        <w:jc w:val="both"/>
        <w:rPr>
          <w:rFonts w:ascii="Times New Roman" w:eastAsia="Times New Roman" w:hAnsi="Times New Roman" w:cs="Times New Roman"/>
          <w:color w:val="00000A"/>
          <w:sz w:val="24"/>
          <w:szCs w:val="24"/>
        </w:rPr>
      </w:pPr>
      <w:r w:rsidRPr="00697817">
        <w:rPr>
          <w:rFonts w:ascii="Times New Roman" w:eastAsia="Times New Roman" w:hAnsi="Times New Roman" w:cs="Times New Roman"/>
          <w:color w:val="00000A"/>
          <w:sz w:val="24"/>
          <w:szCs w:val="24"/>
        </w:rPr>
        <w:t>Otro factor que puede afectar la calidad de la señal es la sudoración excesiva, la presencia de vello, células muertas y la falta de limpieza de la piel. Todos estos elementos contribuyen a la problemática de la conexión piel-electrodo y pueden provocar interferencias en la señal eléctrica registrada. El uso de gel conductor es una solución ideal, ya que facilita la conducción homogénea de la corriente, aumenta la eficacia de la estimulación, reduce la sensación de cosquilleo y previene la irritación de la piel. Sin embargo, el uso inadecuado del gel también puede causar irritación o dermatitis.</w:t>
      </w:r>
    </w:p>
    <w:p w14:paraId="2C5B7659" w14:textId="0BBD8B8F" w:rsidR="00697817" w:rsidRPr="00697817" w:rsidRDefault="00697817" w:rsidP="00697817">
      <w:pPr>
        <w:spacing w:before="240" w:after="240"/>
        <w:ind w:left="260"/>
        <w:jc w:val="both"/>
        <w:rPr>
          <w:rFonts w:ascii="Times New Roman" w:eastAsia="Times New Roman" w:hAnsi="Times New Roman" w:cs="Times New Roman"/>
          <w:color w:val="00000A"/>
          <w:sz w:val="24"/>
          <w:szCs w:val="24"/>
        </w:rPr>
      </w:pPr>
      <w:r w:rsidRPr="00697817">
        <w:rPr>
          <w:rFonts w:ascii="Times New Roman" w:eastAsia="Times New Roman" w:hAnsi="Times New Roman" w:cs="Times New Roman"/>
          <w:color w:val="00000A"/>
          <w:sz w:val="24"/>
          <w:szCs w:val="24"/>
        </w:rPr>
        <w:t xml:space="preserve">Para mejorar la calidad de la señal, es fundamental preparar adecuadamente la zona donde se colocarán los electrodos. Esto incluye sentar cómodamente al paciente, asegurar una postura adecuada y limpiar la piel con alcohol para eliminar la suciedad. También se recomienda depilar la zona donde se conectarán los electrodos. Además, el uso de gel </w:t>
      </w:r>
      <w:proofErr w:type="spellStart"/>
      <w:r w:rsidRPr="00697817">
        <w:rPr>
          <w:rFonts w:ascii="Times New Roman" w:eastAsia="Times New Roman" w:hAnsi="Times New Roman" w:cs="Times New Roman"/>
          <w:color w:val="00000A"/>
          <w:sz w:val="24"/>
          <w:szCs w:val="24"/>
        </w:rPr>
        <w:t>pre-frotado</w:t>
      </w:r>
      <w:proofErr w:type="spellEnd"/>
      <w:r w:rsidRPr="00697817">
        <w:rPr>
          <w:rFonts w:ascii="Times New Roman" w:eastAsia="Times New Roman" w:hAnsi="Times New Roman" w:cs="Times New Roman"/>
          <w:color w:val="00000A"/>
          <w:sz w:val="24"/>
          <w:szCs w:val="24"/>
        </w:rPr>
        <w:t>, que contiene una alta concentración de electrolitos, puede ser beneficioso. Al frotarse sobre la piel, este gel facilita la absorción de los iones electrolíticos y reduce la resistencia de la piel. Las propiedades abrasivas del gel ayudan a eliminar las capas externas de la piel, permitiendo que alcance las capas conductoras subyacentes. No obstante, debido a su naturaleza agresiva, se recomienda usar este gel solo a corto plazo.</w:t>
      </w:r>
    </w:p>
    <w:p w14:paraId="527DD3E1" w14:textId="77777777" w:rsidR="00697817" w:rsidRDefault="00697817">
      <w:pPr>
        <w:spacing w:before="240" w:after="240"/>
        <w:ind w:left="260"/>
        <w:jc w:val="both"/>
        <w:rPr>
          <w:rFonts w:ascii="Times New Roman" w:eastAsia="Times New Roman" w:hAnsi="Times New Roman" w:cs="Times New Roman"/>
          <w:color w:val="00000A"/>
          <w:sz w:val="24"/>
          <w:szCs w:val="24"/>
        </w:rPr>
      </w:pPr>
    </w:p>
    <w:p w14:paraId="0EE5D816" w14:textId="77777777" w:rsidR="00E26F6D" w:rsidRDefault="00A4533C">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lastRenderedPageBreak/>
        <w:t>6.4</w:t>
      </w:r>
      <w:r>
        <w:rPr>
          <w:rFonts w:ascii="Times New Roman" w:eastAsia="Times New Roman" w:hAnsi="Times New Roman" w:cs="Times New Roman"/>
          <w:color w:val="00000A"/>
          <w:sz w:val="24"/>
          <w:szCs w:val="24"/>
        </w:rPr>
        <w:t xml:space="preserve"> Consulte tres aplicaciones clínicas del uso de ECG y EMG (seis aplicaciones en total, tres por cada tipo de señal), el tipo de registro y procesamiento que se utiliza en cada una de ellas.</w:t>
      </w:r>
    </w:p>
    <w:p w14:paraId="2ED49626" w14:textId="77777777" w:rsidR="00EF387D" w:rsidRDefault="00EF387D" w:rsidP="00EF387D">
      <w:pPr>
        <w:pStyle w:val="ListItems"/>
        <w:spacing w:line="276" w:lineRule="auto"/>
        <w:ind w:left="269"/>
        <w:jc w:val="both"/>
        <w:rPr>
          <w:rFonts w:ascii="Times New Roman" w:hAnsi="Times New Roman" w:cs="Times New Roman"/>
          <w:b/>
          <w:bCs/>
          <w:lang w:val="es-CO"/>
        </w:rPr>
      </w:pPr>
      <w:r>
        <w:rPr>
          <w:rFonts w:ascii="Times New Roman" w:hAnsi="Times New Roman" w:cs="Times New Roman"/>
          <w:b/>
          <w:bCs/>
          <w:lang w:val="es-CO"/>
        </w:rPr>
        <w:t>ECG</w:t>
      </w:r>
    </w:p>
    <w:p w14:paraId="2C90F856" w14:textId="77777777" w:rsidR="00EF387D" w:rsidRDefault="00EF387D" w:rsidP="00EF387D">
      <w:pPr>
        <w:pStyle w:val="ListItems"/>
        <w:spacing w:line="276" w:lineRule="auto"/>
        <w:ind w:left="269"/>
        <w:jc w:val="both"/>
        <w:rPr>
          <w:rFonts w:ascii="Times New Roman" w:hAnsi="Times New Roman" w:cs="Times New Roman"/>
          <w:lang w:val="es-CO"/>
        </w:rPr>
      </w:pPr>
      <w:r>
        <w:rPr>
          <w:rFonts w:ascii="Times New Roman" w:hAnsi="Times New Roman" w:cs="Times New Roman"/>
          <w:b/>
          <w:bCs/>
          <w:lang w:val="es-CO"/>
        </w:rPr>
        <w:t xml:space="preserve">1. Detección de arritmias cardiacas: </w:t>
      </w:r>
      <w:r>
        <w:rPr>
          <w:rFonts w:ascii="Times New Roman" w:hAnsi="Times New Roman" w:cs="Times New Roman"/>
          <w:lang w:val="es-CO"/>
        </w:rPr>
        <w:t>En las clínicas suele utilizarse dispositivos de ECG en monitores de signos vitales, estos son para detectar las arritmias cardiacas en un paciente hospitalizado. Registro a 12 derivaciones y se procesa especialmente analizando la distancia entre picos R.</w:t>
      </w:r>
    </w:p>
    <w:p w14:paraId="5093CE7D" w14:textId="77777777" w:rsidR="00EF387D" w:rsidRDefault="00EF387D" w:rsidP="00EF387D">
      <w:pPr>
        <w:pStyle w:val="ListItems"/>
        <w:spacing w:line="276" w:lineRule="auto"/>
        <w:ind w:left="269"/>
        <w:jc w:val="both"/>
        <w:rPr>
          <w:rFonts w:ascii="Times New Roman" w:hAnsi="Times New Roman" w:cs="Times New Roman"/>
          <w:lang w:val="es-CO"/>
        </w:rPr>
      </w:pPr>
      <w:r>
        <w:rPr>
          <w:rFonts w:ascii="Times New Roman" w:hAnsi="Times New Roman" w:cs="Times New Roman"/>
          <w:b/>
          <w:bCs/>
          <w:lang w:val="es-CO"/>
        </w:rPr>
        <w:t>2.</w:t>
      </w:r>
      <w:r>
        <w:rPr>
          <w:rFonts w:ascii="Times New Roman" w:hAnsi="Times New Roman" w:cs="Times New Roman"/>
          <w:lang w:val="es-CO"/>
        </w:rPr>
        <w:t xml:space="preserve"> </w:t>
      </w:r>
      <w:r w:rsidRPr="00156220">
        <w:rPr>
          <w:rFonts w:ascii="Times New Roman" w:hAnsi="Times New Roman" w:cs="Times New Roman"/>
          <w:b/>
          <w:bCs/>
          <w:lang w:val="es-CO"/>
        </w:rPr>
        <w:t xml:space="preserve">Alteraciones </w:t>
      </w:r>
      <w:r>
        <w:rPr>
          <w:rFonts w:ascii="Times New Roman" w:hAnsi="Times New Roman" w:cs="Times New Roman"/>
          <w:b/>
          <w:bCs/>
          <w:lang w:val="es-CO"/>
        </w:rPr>
        <w:t xml:space="preserve">electroquímicas: </w:t>
      </w:r>
      <w:r>
        <w:rPr>
          <w:rFonts w:ascii="Times New Roman" w:hAnsi="Times New Roman" w:cs="Times New Roman"/>
          <w:lang w:val="es-CO"/>
        </w:rPr>
        <w:t xml:space="preserve">Una alteración importante de calcio o potasio en el cuerpo puede generar cambios en las mediciones electrocardiográficas, como en la onda T o el intervalo QT. Se registra el </w:t>
      </w:r>
      <w:proofErr w:type="spellStart"/>
      <w:r>
        <w:rPr>
          <w:rFonts w:ascii="Times New Roman" w:hAnsi="Times New Roman" w:cs="Times New Roman"/>
          <w:lang w:val="es-CO"/>
        </w:rPr>
        <w:t>ecg</w:t>
      </w:r>
      <w:proofErr w:type="spellEnd"/>
      <w:r>
        <w:rPr>
          <w:rFonts w:ascii="Times New Roman" w:hAnsi="Times New Roman" w:cs="Times New Roman"/>
          <w:lang w:val="es-CO"/>
        </w:rPr>
        <w:t xml:space="preserve"> a 12 derivaciones. </w:t>
      </w:r>
    </w:p>
    <w:p w14:paraId="516563AE" w14:textId="77777777" w:rsidR="00EF387D" w:rsidRPr="00156220" w:rsidRDefault="00EF387D" w:rsidP="00EF387D">
      <w:pPr>
        <w:pStyle w:val="ListItems"/>
        <w:spacing w:line="276" w:lineRule="auto"/>
        <w:ind w:left="269"/>
        <w:jc w:val="both"/>
        <w:rPr>
          <w:rFonts w:ascii="Times New Roman" w:hAnsi="Times New Roman" w:cs="Times New Roman"/>
          <w:lang w:val="es-CO"/>
        </w:rPr>
      </w:pPr>
      <w:r>
        <w:rPr>
          <w:rFonts w:ascii="Times New Roman" w:hAnsi="Times New Roman" w:cs="Times New Roman"/>
          <w:b/>
          <w:bCs/>
          <w:lang w:val="es-CO"/>
        </w:rPr>
        <w:t xml:space="preserve">3. Monitoreo de estrés cardiaco: </w:t>
      </w:r>
      <w:r>
        <w:rPr>
          <w:rFonts w:ascii="Times New Roman" w:hAnsi="Times New Roman" w:cs="Times New Roman"/>
          <w:lang w:val="es-CO"/>
        </w:rPr>
        <w:t xml:space="preserve">Se </w:t>
      </w:r>
      <w:proofErr w:type="spellStart"/>
      <w:r>
        <w:rPr>
          <w:rFonts w:ascii="Times New Roman" w:hAnsi="Times New Roman" w:cs="Times New Roman"/>
          <w:lang w:val="es-CO"/>
        </w:rPr>
        <w:t>evalua</w:t>
      </w:r>
      <w:proofErr w:type="spellEnd"/>
      <w:r>
        <w:rPr>
          <w:rFonts w:ascii="Times New Roman" w:hAnsi="Times New Roman" w:cs="Times New Roman"/>
          <w:lang w:val="es-CO"/>
        </w:rPr>
        <w:t xml:space="preserve"> el electrocardiograma en episodios de aumento de demanda cardiaca (como ejercicio). Se realiza ECG en pruebas de esfuerzo y se busca isquemias que no se manifiestan en reposo. </w:t>
      </w:r>
      <w:sdt>
        <w:sdtPr>
          <w:rPr>
            <w:rFonts w:ascii="Times New Roman" w:hAnsi="Times New Roman" w:cs="Times New Roman"/>
            <w:lang w:val="es-CO"/>
          </w:rPr>
          <w:id w:val="2050498491"/>
          <w:citation/>
        </w:sdtPr>
        <w:sdtContent>
          <w:r>
            <w:rPr>
              <w:rFonts w:ascii="Times New Roman" w:hAnsi="Times New Roman" w:cs="Times New Roman"/>
              <w:lang w:val="es-CO"/>
            </w:rPr>
            <w:fldChar w:fldCharType="begin"/>
          </w:r>
          <w:r>
            <w:rPr>
              <w:rFonts w:ascii="Times New Roman" w:hAnsi="Times New Roman" w:cs="Times New Roman"/>
              <w:lang w:val="es-MX"/>
            </w:rPr>
            <w:instrText xml:space="preserve"> CITATION Cas23 \l 2058 </w:instrText>
          </w:r>
          <w:r>
            <w:rPr>
              <w:rFonts w:ascii="Times New Roman" w:hAnsi="Times New Roman" w:cs="Times New Roman"/>
              <w:lang w:val="es-CO"/>
            </w:rPr>
            <w:fldChar w:fldCharType="separate"/>
          </w:r>
          <w:r w:rsidRPr="004845FF">
            <w:rPr>
              <w:rFonts w:ascii="Times New Roman" w:hAnsi="Times New Roman" w:cs="Times New Roman"/>
              <w:noProof/>
              <w:lang w:val="es-MX"/>
            </w:rPr>
            <w:t>[4]</w:t>
          </w:r>
          <w:r>
            <w:rPr>
              <w:rFonts w:ascii="Times New Roman" w:hAnsi="Times New Roman" w:cs="Times New Roman"/>
              <w:lang w:val="es-CO"/>
            </w:rPr>
            <w:fldChar w:fldCharType="end"/>
          </w:r>
        </w:sdtContent>
      </w:sdt>
      <w:r>
        <w:rPr>
          <w:rFonts w:ascii="Times New Roman" w:hAnsi="Times New Roman" w:cs="Times New Roman"/>
          <w:lang w:val="es-CO"/>
        </w:rPr>
        <w:t xml:space="preserve"> </w:t>
      </w:r>
    </w:p>
    <w:p w14:paraId="39ADF4FC" w14:textId="77777777" w:rsidR="00EF387D" w:rsidRDefault="00EF387D" w:rsidP="00EF387D">
      <w:pPr>
        <w:pStyle w:val="ListItems"/>
        <w:spacing w:line="276" w:lineRule="auto"/>
        <w:ind w:left="269"/>
        <w:jc w:val="both"/>
        <w:rPr>
          <w:rFonts w:ascii="Times New Roman" w:hAnsi="Times New Roman" w:cs="Times New Roman"/>
          <w:b/>
          <w:bCs/>
          <w:lang w:val="es-CO"/>
        </w:rPr>
      </w:pPr>
    </w:p>
    <w:p w14:paraId="619C3B2A" w14:textId="77777777" w:rsidR="00EF387D" w:rsidRDefault="00EF387D" w:rsidP="00EF387D">
      <w:pPr>
        <w:pStyle w:val="ListItems"/>
        <w:spacing w:line="276" w:lineRule="auto"/>
        <w:ind w:left="269"/>
        <w:jc w:val="both"/>
        <w:rPr>
          <w:rFonts w:ascii="Times New Roman" w:hAnsi="Times New Roman" w:cs="Times New Roman"/>
          <w:b/>
          <w:bCs/>
          <w:lang w:val="es-CO"/>
        </w:rPr>
      </w:pPr>
      <w:r>
        <w:rPr>
          <w:rFonts w:ascii="Times New Roman" w:hAnsi="Times New Roman" w:cs="Times New Roman"/>
          <w:b/>
          <w:bCs/>
          <w:lang w:val="es-CO"/>
        </w:rPr>
        <w:t>EMG</w:t>
      </w:r>
    </w:p>
    <w:p w14:paraId="4196AF5F" w14:textId="77777777" w:rsidR="00EF387D" w:rsidRPr="00A0368F" w:rsidRDefault="00EF387D" w:rsidP="00EF387D">
      <w:pPr>
        <w:pStyle w:val="ListItems"/>
        <w:numPr>
          <w:ilvl w:val="0"/>
          <w:numId w:val="13"/>
        </w:numPr>
        <w:spacing w:line="276" w:lineRule="auto"/>
        <w:jc w:val="both"/>
        <w:rPr>
          <w:rFonts w:ascii="Times New Roman" w:hAnsi="Times New Roman" w:cs="Times New Roman"/>
          <w:b/>
          <w:bCs/>
          <w:lang w:val="es-CO"/>
        </w:rPr>
      </w:pPr>
      <w:r w:rsidRPr="00655C36">
        <w:rPr>
          <w:rFonts w:ascii="Times New Roman" w:hAnsi="Times New Roman" w:cs="Times New Roman"/>
          <w:b/>
          <w:bCs/>
          <w:lang w:val="es-CO"/>
        </w:rPr>
        <w:t>Diagnóstico de túnel carpiano:</w:t>
      </w:r>
      <w:r>
        <w:rPr>
          <w:rFonts w:ascii="Times New Roman" w:hAnsi="Times New Roman" w:cs="Times New Roman"/>
          <w:lang w:val="es-CO"/>
        </w:rPr>
        <w:t xml:space="preserve"> Para este </w:t>
      </w:r>
      <w:proofErr w:type="spellStart"/>
      <w:r>
        <w:rPr>
          <w:rFonts w:ascii="Times New Roman" w:hAnsi="Times New Roman" w:cs="Times New Roman"/>
          <w:lang w:val="es-CO"/>
        </w:rPr>
        <w:t>diagnostico</w:t>
      </w:r>
      <w:proofErr w:type="spellEnd"/>
      <w:r>
        <w:rPr>
          <w:rFonts w:ascii="Times New Roman" w:hAnsi="Times New Roman" w:cs="Times New Roman"/>
          <w:lang w:val="es-CO"/>
        </w:rPr>
        <w:t xml:space="preserve"> se utilizan electrodos de aguja en los músculos a evaluar y sirve para identificar si hay lesiones en los músculos controlados por el nervio medio. Utiliza electrodos de aguja </w:t>
      </w:r>
      <w:sdt>
        <w:sdtPr>
          <w:rPr>
            <w:rFonts w:ascii="Times New Roman" w:hAnsi="Times New Roman" w:cs="Times New Roman"/>
            <w:lang w:val="es-CO"/>
          </w:rPr>
          <w:id w:val="1289245786"/>
          <w:citation/>
        </w:sdtPr>
        <w:sdtContent>
          <w:r>
            <w:rPr>
              <w:rFonts w:ascii="Times New Roman" w:hAnsi="Times New Roman" w:cs="Times New Roman"/>
              <w:lang w:val="es-CO"/>
            </w:rPr>
            <w:fldChar w:fldCharType="begin"/>
          </w:r>
          <w:r>
            <w:rPr>
              <w:rFonts w:ascii="Times New Roman" w:hAnsi="Times New Roman" w:cs="Times New Roman"/>
              <w:lang w:val="es-MX"/>
            </w:rPr>
            <w:instrText xml:space="preserve"> CITATION May24 \l 2058 </w:instrText>
          </w:r>
          <w:r>
            <w:rPr>
              <w:rFonts w:ascii="Times New Roman" w:hAnsi="Times New Roman" w:cs="Times New Roman"/>
              <w:lang w:val="es-CO"/>
            </w:rPr>
            <w:fldChar w:fldCharType="separate"/>
          </w:r>
          <w:r w:rsidRPr="004845FF">
            <w:rPr>
              <w:rFonts w:ascii="Times New Roman" w:hAnsi="Times New Roman" w:cs="Times New Roman"/>
              <w:noProof/>
              <w:lang w:val="es-MX"/>
            </w:rPr>
            <w:t>[5]</w:t>
          </w:r>
          <w:r>
            <w:rPr>
              <w:rFonts w:ascii="Times New Roman" w:hAnsi="Times New Roman" w:cs="Times New Roman"/>
              <w:lang w:val="es-CO"/>
            </w:rPr>
            <w:fldChar w:fldCharType="end"/>
          </w:r>
        </w:sdtContent>
      </w:sdt>
      <w:r>
        <w:rPr>
          <w:rFonts w:ascii="Times New Roman" w:hAnsi="Times New Roman" w:cs="Times New Roman"/>
          <w:lang w:val="es-CO"/>
        </w:rPr>
        <w:t>.</w:t>
      </w:r>
    </w:p>
    <w:p w14:paraId="4CD2A5AE" w14:textId="77777777" w:rsidR="00EF387D" w:rsidRPr="00655C36" w:rsidRDefault="00EF387D" w:rsidP="00EF387D">
      <w:pPr>
        <w:pStyle w:val="ListItems"/>
        <w:numPr>
          <w:ilvl w:val="0"/>
          <w:numId w:val="13"/>
        </w:numPr>
        <w:spacing w:line="276" w:lineRule="auto"/>
        <w:jc w:val="both"/>
        <w:rPr>
          <w:rFonts w:ascii="Times New Roman" w:hAnsi="Times New Roman" w:cs="Times New Roman"/>
          <w:b/>
          <w:bCs/>
          <w:lang w:val="es-CO"/>
        </w:rPr>
      </w:pPr>
      <w:r w:rsidRPr="00655C36">
        <w:rPr>
          <w:rFonts w:ascii="Times New Roman" w:hAnsi="Times New Roman" w:cs="Times New Roman"/>
          <w:b/>
          <w:bCs/>
          <w:lang w:val="es-CO"/>
        </w:rPr>
        <w:t>Prueba de velocidad de conducción nerviosa:</w:t>
      </w:r>
      <w:r>
        <w:rPr>
          <w:rFonts w:ascii="Times New Roman" w:hAnsi="Times New Roman" w:cs="Times New Roman"/>
          <w:lang w:val="es-CO"/>
        </w:rPr>
        <w:t xml:space="preserve"> Utiliza comúnmente electrodos de superficie, esta prueba busca saber con qué velocidad se mueven los impulsos eléctricos en los nervios </w:t>
      </w:r>
      <w:sdt>
        <w:sdtPr>
          <w:rPr>
            <w:rFonts w:ascii="Times New Roman" w:hAnsi="Times New Roman" w:cs="Times New Roman"/>
            <w:lang w:val="es-CO"/>
          </w:rPr>
          <w:id w:val="-1880846615"/>
          <w:citation/>
        </w:sdtPr>
        <w:sdtContent>
          <w:r>
            <w:rPr>
              <w:rFonts w:ascii="Times New Roman" w:hAnsi="Times New Roman" w:cs="Times New Roman"/>
              <w:lang w:val="es-CO"/>
            </w:rPr>
            <w:fldChar w:fldCharType="begin"/>
          </w:r>
          <w:r>
            <w:rPr>
              <w:rFonts w:ascii="Times New Roman" w:hAnsi="Times New Roman" w:cs="Times New Roman"/>
              <w:lang w:val="es-MX"/>
            </w:rPr>
            <w:instrText xml:space="preserve"> CITATION Mar23 \l 2058 </w:instrText>
          </w:r>
          <w:r>
            <w:rPr>
              <w:rFonts w:ascii="Times New Roman" w:hAnsi="Times New Roman" w:cs="Times New Roman"/>
              <w:lang w:val="es-CO"/>
            </w:rPr>
            <w:fldChar w:fldCharType="separate"/>
          </w:r>
          <w:r w:rsidRPr="004845FF">
            <w:rPr>
              <w:rFonts w:ascii="Times New Roman" w:hAnsi="Times New Roman" w:cs="Times New Roman"/>
              <w:noProof/>
              <w:lang w:val="es-MX"/>
            </w:rPr>
            <w:t>[6]</w:t>
          </w:r>
          <w:r>
            <w:rPr>
              <w:rFonts w:ascii="Times New Roman" w:hAnsi="Times New Roman" w:cs="Times New Roman"/>
              <w:lang w:val="es-CO"/>
            </w:rPr>
            <w:fldChar w:fldCharType="end"/>
          </w:r>
        </w:sdtContent>
      </w:sdt>
      <w:r>
        <w:rPr>
          <w:rFonts w:ascii="Times New Roman" w:hAnsi="Times New Roman" w:cs="Times New Roman"/>
          <w:lang w:val="es-CO"/>
        </w:rPr>
        <w:t>.</w:t>
      </w:r>
    </w:p>
    <w:p w14:paraId="482AD9B4" w14:textId="77777777" w:rsidR="00EF387D" w:rsidRDefault="00EF387D" w:rsidP="00EF387D">
      <w:pPr>
        <w:pStyle w:val="ListItems"/>
        <w:numPr>
          <w:ilvl w:val="0"/>
          <w:numId w:val="13"/>
        </w:numPr>
        <w:spacing w:line="276" w:lineRule="auto"/>
        <w:jc w:val="both"/>
        <w:rPr>
          <w:rFonts w:ascii="Times New Roman" w:hAnsi="Times New Roman" w:cs="Times New Roman"/>
          <w:b/>
          <w:bCs/>
          <w:lang w:val="es-CO"/>
        </w:rPr>
      </w:pPr>
      <w:r>
        <w:rPr>
          <w:rFonts w:ascii="Times New Roman" w:hAnsi="Times New Roman" w:cs="Times New Roman"/>
          <w:b/>
          <w:bCs/>
          <w:lang w:val="es-CO"/>
        </w:rPr>
        <w:t xml:space="preserve">Monitoreo y rehabilitación muscular: </w:t>
      </w:r>
      <w:r>
        <w:rPr>
          <w:rFonts w:ascii="Times New Roman" w:hAnsi="Times New Roman" w:cs="Times New Roman"/>
          <w:lang w:val="es-CO"/>
        </w:rPr>
        <w:t xml:space="preserve">Utiliza electrodos de superficie, evalúa la respuesta muscular ante estímulos y su activación, con el objetivo de ajustar programas de fisioterapia </w:t>
      </w:r>
      <w:sdt>
        <w:sdtPr>
          <w:rPr>
            <w:rFonts w:ascii="Times New Roman" w:hAnsi="Times New Roman" w:cs="Times New Roman"/>
            <w:lang w:val="es-CO"/>
          </w:rPr>
          <w:id w:val="1259097865"/>
          <w:citation/>
        </w:sdtPr>
        <w:sdtContent>
          <w:r>
            <w:rPr>
              <w:rFonts w:ascii="Times New Roman" w:hAnsi="Times New Roman" w:cs="Times New Roman"/>
              <w:lang w:val="es-CO"/>
            </w:rPr>
            <w:fldChar w:fldCharType="begin"/>
          </w:r>
          <w:r>
            <w:rPr>
              <w:rFonts w:ascii="Times New Roman" w:hAnsi="Times New Roman" w:cs="Times New Roman"/>
              <w:lang w:val="es-MX"/>
            </w:rPr>
            <w:instrText xml:space="preserve"> CITATION May24 \l 2058 </w:instrText>
          </w:r>
          <w:r>
            <w:rPr>
              <w:rFonts w:ascii="Times New Roman" w:hAnsi="Times New Roman" w:cs="Times New Roman"/>
              <w:lang w:val="es-CO"/>
            </w:rPr>
            <w:fldChar w:fldCharType="separate"/>
          </w:r>
          <w:r w:rsidRPr="004845FF">
            <w:rPr>
              <w:rFonts w:ascii="Times New Roman" w:hAnsi="Times New Roman" w:cs="Times New Roman"/>
              <w:noProof/>
              <w:lang w:val="es-MX"/>
            </w:rPr>
            <w:t>[5]</w:t>
          </w:r>
          <w:r>
            <w:rPr>
              <w:rFonts w:ascii="Times New Roman" w:hAnsi="Times New Roman" w:cs="Times New Roman"/>
              <w:lang w:val="es-CO"/>
            </w:rPr>
            <w:fldChar w:fldCharType="end"/>
          </w:r>
        </w:sdtContent>
      </w:sdt>
      <w:r>
        <w:rPr>
          <w:rFonts w:ascii="Times New Roman" w:hAnsi="Times New Roman" w:cs="Times New Roman"/>
          <w:lang w:val="es-CO"/>
        </w:rPr>
        <w:t>.</w:t>
      </w:r>
    </w:p>
    <w:p w14:paraId="382998B8" w14:textId="77777777" w:rsidR="00EF387D" w:rsidRDefault="00EF387D">
      <w:pPr>
        <w:spacing w:before="240" w:after="240"/>
        <w:ind w:left="260"/>
        <w:jc w:val="both"/>
        <w:rPr>
          <w:rFonts w:ascii="Times New Roman" w:eastAsia="Times New Roman" w:hAnsi="Times New Roman" w:cs="Times New Roman"/>
          <w:color w:val="00000A"/>
          <w:sz w:val="24"/>
          <w:szCs w:val="24"/>
        </w:rPr>
      </w:pPr>
    </w:p>
    <w:p w14:paraId="0EE5D817" w14:textId="77777777" w:rsidR="00E26F6D" w:rsidRDefault="00A4533C">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6.5</w:t>
      </w:r>
      <w:r>
        <w:rPr>
          <w:rFonts w:ascii="Times New Roman" w:eastAsia="Times New Roman" w:hAnsi="Times New Roman" w:cs="Times New Roman"/>
          <w:color w:val="00000A"/>
          <w:sz w:val="24"/>
          <w:szCs w:val="24"/>
        </w:rPr>
        <w:t xml:space="preserve"> Presente la realización de las tareas descritas en la Aplicación y adjunte los archivos de código Arduino y Python implementados; además adjunte un ejemplo de cada una de las señales registradas.</w:t>
      </w:r>
    </w:p>
    <w:p w14:paraId="7A4EC79A" w14:textId="22690854" w:rsidR="005439D6" w:rsidRPr="005439D6" w:rsidRDefault="005439D6" w:rsidP="005439D6">
      <w:pPr>
        <w:spacing w:before="240" w:after="240"/>
        <w:ind w:left="260"/>
        <w:jc w:val="both"/>
        <w:rPr>
          <w:rFonts w:ascii="Times New Roman" w:eastAsia="Times New Roman" w:hAnsi="Times New Roman" w:cs="Times New Roman"/>
          <w:color w:val="00000A"/>
          <w:sz w:val="24"/>
          <w:szCs w:val="24"/>
        </w:rPr>
      </w:pPr>
      <w:r w:rsidRPr="005439D6">
        <w:rPr>
          <w:rFonts w:ascii="Times New Roman" w:eastAsia="Times New Roman" w:hAnsi="Times New Roman" w:cs="Times New Roman"/>
          <w:color w:val="00000A"/>
          <w:sz w:val="24"/>
          <w:szCs w:val="24"/>
        </w:rPr>
        <w:t xml:space="preserve">Para realizar la adquisición de señales se emplearon tanto Arduino como Python. En el caso de Arduino, se utilizó el mismo código proporcionado por el docente, que </w:t>
      </w:r>
      <w:r>
        <w:rPr>
          <w:rFonts w:ascii="Times New Roman" w:eastAsia="Times New Roman" w:hAnsi="Times New Roman" w:cs="Times New Roman"/>
          <w:color w:val="00000A"/>
          <w:sz w:val="24"/>
          <w:szCs w:val="24"/>
        </w:rPr>
        <w:t xml:space="preserve">se muestra </w:t>
      </w:r>
      <w:r>
        <w:rPr>
          <w:rFonts w:ascii="Times New Roman" w:eastAsia="Times New Roman" w:hAnsi="Times New Roman" w:cs="Times New Roman"/>
          <w:color w:val="00000A"/>
          <w:sz w:val="24"/>
          <w:szCs w:val="24"/>
        </w:rPr>
        <w:lastRenderedPageBreak/>
        <w:t>en</w:t>
      </w:r>
      <w:r w:rsidRPr="005439D6">
        <w:rPr>
          <w:rFonts w:ascii="Times New Roman" w:eastAsia="Times New Roman" w:hAnsi="Times New Roman" w:cs="Times New Roman"/>
          <w:color w:val="00000A"/>
          <w:sz w:val="24"/>
          <w:szCs w:val="24"/>
        </w:rPr>
        <w:t xml:space="preserve"> la </w:t>
      </w:r>
      <w:r>
        <w:rPr>
          <w:rFonts w:ascii="Times New Roman" w:eastAsia="Times New Roman" w:hAnsi="Times New Roman" w:cs="Times New Roman"/>
          <w:color w:val="00000A"/>
          <w:sz w:val="24"/>
          <w:szCs w:val="24"/>
        </w:rPr>
        <w:t>F</w:t>
      </w:r>
      <w:r w:rsidRPr="005439D6">
        <w:rPr>
          <w:rFonts w:ascii="Times New Roman" w:eastAsia="Times New Roman" w:hAnsi="Times New Roman" w:cs="Times New Roman"/>
          <w:color w:val="00000A"/>
          <w:sz w:val="24"/>
          <w:szCs w:val="24"/>
        </w:rPr>
        <w:t xml:space="preserve">igura </w:t>
      </w:r>
      <w:r>
        <w:rPr>
          <w:rFonts w:ascii="Times New Roman" w:eastAsia="Times New Roman" w:hAnsi="Times New Roman" w:cs="Times New Roman"/>
          <w:color w:val="00000A"/>
          <w:sz w:val="24"/>
          <w:szCs w:val="24"/>
        </w:rPr>
        <w:t>3</w:t>
      </w:r>
      <w:r w:rsidRPr="005439D6">
        <w:rPr>
          <w:rFonts w:ascii="Times New Roman" w:eastAsia="Times New Roman" w:hAnsi="Times New Roman" w:cs="Times New Roman"/>
          <w:color w:val="00000A"/>
          <w:sz w:val="24"/>
          <w:szCs w:val="24"/>
        </w:rPr>
        <w:t>. Este código permitió la correcta adquisición de las señales EMG</w:t>
      </w:r>
      <w:r w:rsidR="00A77C61">
        <w:rPr>
          <w:rFonts w:ascii="Times New Roman" w:eastAsia="Times New Roman" w:hAnsi="Times New Roman" w:cs="Times New Roman"/>
          <w:color w:val="00000A"/>
          <w:sz w:val="24"/>
          <w:szCs w:val="24"/>
        </w:rPr>
        <w:t xml:space="preserve"> y EKG</w:t>
      </w:r>
      <w:r w:rsidRPr="005439D6">
        <w:rPr>
          <w:rFonts w:ascii="Times New Roman" w:eastAsia="Times New Roman" w:hAnsi="Times New Roman" w:cs="Times New Roman"/>
          <w:color w:val="00000A"/>
          <w:sz w:val="24"/>
          <w:szCs w:val="24"/>
        </w:rPr>
        <w:t xml:space="preserve"> necesarias para </w:t>
      </w:r>
      <w:r w:rsidR="00A77C61">
        <w:rPr>
          <w:rFonts w:ascii="Times New Roman" w:eastAsia="Times New Roman" w:hAnsi="Times New Roman" w:cs="Times New Roman"/>
          <w:color w:val="00000A"/>
          <w:sz w:val="24"/>
          <w:szCs w:val="24"/>
        </w:rPr>
        <w:t xml:space="preserve">posteriormente graficar </w:t>
      </w:r>
      <w:r w:rsidRPr="005439D6">
        <w:rPr>
          <w:rFonts w:ascii="Times New Roman" w:eastAsia="Times New Roman" w:hAnsi="Times New Roman" w:cs="Times New Roman"/>
          <w:color w:val="00000A"/>
          <w:sz w:val="24"/>
          <w:szCs w:val="24"/>
        </w:rPr>
        <w:t>en Python.</w:t>
      </w:r>
    </w:p>
    <w:p w14:paraId="311A91D3" w14:textId="77777777" w:rsidR="005439D6" w:rsidRDefault="005439D6">
      <w:pPr>
        <w:spacing w:before="240" w:after="240"/>
        <w:ind w:left="260"/>
        <w:jc w:val="both"/>
        <w:rPr>
          <w:rFonts w:ascii="Times New Roman" w:eastAsia="Times New Roman" w:hAnsi="Times New Roman" w:cs="Times New Roman"/>
          <w:color w:val="00000A"/>
          <w:sz w:val="24"/>
          <w:szCs w:val="24"/>
        </w:rPr>
      </w:pPr>
    </w:p>
    <w:p w14:paraId="47EDC377" w14:textId="71EE04C8" w:rsidR="00F14EEF" w:rsidRDefault="00945025" w:rsidP="00945025">
      <w:pPr>
        <w:spacing w:before="240" w:after="240"/>
        <w:ind w:left="260"/>
        <w:jc w:val="center"/>
        <w:rPr>
          <w:rFonts w:ascii="Times New Roman" w:eastAsia="Times New Roman" w:hAnsi="Times New Roman" w:cs="Times New Roman"/>
          <w:color w:val="00000A"/>
          <w:sz w:val="24"/>
          <w:szCs w:val="24"/>
        </w:rPr>
      </w:pPr>
      <w:r w:rsidRPr="00945025">
        <w:rPr>
          <w:rFonts w:ascii="Times New Roman" w:eastAsia="Times New Roman" w:hAnsi="Times New Roman" w:cs="Times New Roman"/>
          <w:noProof/>
          <w:color w:val="00000A"/>
          <w:sz w:val="24"/>
          <w:szCs w:val="24"/>
        </w:rPr>
        <w:drawing>
          <wp:inline distT="0" distB="0" distL="0" distR="0" wp14:anchorId="533A5601" wp14:editId="00024D31">
            <wp:extent cx="4982270" cy="2486372"/>
            <wp:effectExtent l="0" t="0" r="8890" b="9525"/>
            <wp:docPr id="2111734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34216" name=""/>
                    <pic:cNvPicPr/>
                  </pic:nvPicPr>
                  <pic:blipFill>
                    <a:blip r:embed="rId12"/>
                    <a:stretch>
                      <a:fillRect/>
                    </a:stretch>
                  </pic:blipFill>
                  <pic:spPr>
                    <a:xfrm>
                      <a:off x="0" y="0"/>
                      <a:ext cx="4982270" cy="2486372"/>
                    </a:xfrm>
                    <a:prstGeom prst="rect">
                      <a:avLst/>
                    </a:prstGeom>
                  </pic:spPr>
                </pic:pic>
              </a:graphicData>
            </a:graphic>
          </wp:inline>
        </w:drawing>
      </w:r>
    </w:p>
    <w:p w14:paraId="796C0D06" w14:textId="534E44F6" w:rsidR="00945025" w:rsidRDefault="00945025" w:rsidP="00945025">
      <w:pPr>
        <w:spacing w:before="240" w:after="240"/>
        <w:ind w:left="260"/>
        <w:jc w:val="center"/>
        <w:rPr>
          <w:rFonts w:ascii="Times New Roman" w:eastAsia="Times New Roman" w:hAnsi="Times New Roman" w:cs="Times New Roman"/>
          <w:color w:val="00000A"/>
          <w:sz w:val="24"/>
          <w:szCs w:val="24"/>
        </w:rPr>
      </w:pPr>
      <w:r w:rsidRPr="00945025">
        <w:rPr>
          <w:rFonts w:ascii="Times New Roman" w:eastAsia="Times New Roman" w:hAnsi="Times New Roman" w:cs="Times New Roman"/>
          <w:color w:val="00000A"/>
          <w:sz w:val="24"/>
          <w:szCs w:val="24"/>
        </w:rPr>
        <w:t>Figura 3. Código implementado en Arduino</w:t>
      </w:r>
      <w:r w:rsidR="00851128">
        <w:rPr>
          <w:rFonts w:ascii="Times New Roman" w:eastAsia="Times New Roman" w:hAnsi="Times New Roman" w:cs="Times New Roman"/>
          <w:color w:val="00000A"/>
          <w:sz w:val="24"/>
          <w:szCs w:val="24"/>
        </w:rPr>
        <w:t>.</w:t>
      </w:r>
    </w:p>
    <w:p w14:paraId="2E7F403D" w14:textId="77777777" w:rsidR="00573072" w:rsidRDefault="00573072" w:rsidP="00945025">
      <w:pPr>
        <w:spacing w:before="240" w:after="240"/>
        <w:ind w:left="260"/>
        <w:jc w:val="both"/>
        <w:rPr>
          <w:rFonts w:ascii="Times New Roman" w:eastAsia="Times New Roman" w:hAnsi="Times New Roman" w:cs="Times New Roman"/>
          <w:color w:val="00000A"/>
          <w:sz w:val="24"/>
          <w:szCs w:val="24"/>
        </w:rPr>
      </w:pPr>
      <w:r w:rsidRPr="00573072">
        <w:rPr>
          <w:rFonts w:ascii="Times New Roman" w:eastAsia="Times New Roman" w:hAnsi="Times New Roman" w:cs="Times New Roman"/>
          <w:color w:val="00000A"/>
          <w:sz w:val="24"/>
          <w:szCs w:val="24"/>
        </w:rPr>
        <w:t>Usando Python, es posible graficar las lecturas de ECG y EMG obtenidas en el laboratorio, lo que permite realizar un análisis preliminar sobre la calidad de las señales capturadas. Estas gráficas facilitan la evaluación visual de los datos, permitiendo identificar posibles problemas como ruido, distorsiones o pérdida de información.</w:t>
      </w:r>
    </w:p>
    <w:p w14:paraId="135281D7" w14:textId="55F4E197" w:rsidR="00945025" w:rsidRDefault="00E43D68" w:rsidP="00945025">
      <w:pPr>
        <w:spacing w:before="240" w:after="240"/>
        <w:ind w:left="260"/>
        <w:jc w:val="both"/>
        <w:rPr>
          <w:rFonts w:ascii="Times New Roman" w:eastAsia="Times New Roman" w:hAnsi="Times New Roman" w:cs="Times New Roman"/>
          <w:color w:val="00000A"/>
          <w:sz w:val="24"/>
          <w:szCs w:val="24"/>
        </w:rPr>
      </w:pPr>
      <w:r>
        <w:rPr>
          <w:noProof/>
        </w:rPr>
        <w:lastRenderedPageBreak/>
        <w:drawing>
          <wp:inline distT="0" distB="0" distL="0" distR="0" wp14:anchorId="74A659A3" wp14:editId="756438E5">
            <wp:extent cx="5612130" cy="3523615"/>
            <wp:effectExtent l="0" t="0" r="7620" b="635"/>
            <wp:docPr id="15319626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523615"/>
                    </a:xfrm>
                    <a:prstGeom prst="rect">
                      <a:avLst/>
                    </a:prstGeom>
                    <a:noFill/>
                    <a:ln>
                      <a:noFill/>
                    </a:ln>
                  </pic:spPr>
                </pic:pic>
              </a:graphicData>
            </a:graphic>
          </wp:inline>
        </w:drawing>
      </w:r>
    </w:p>
    <w:p w14:paraId="6898B410" w14:textId="64589ED7" w:rsidR="006C7519" w:rsidRDefault="006C7519" w:rsidP="00453952">
      <w:pPr>
        <w:spacing w:before="240" w:after="240"/>
        <w:ind w:left="260"/>
        <w:jc w:val="cente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Figura </w:t>
      </w:r>
      <w:r w:rsidR="00945025">
        <w:rPr>
          <w:rFonts w:ascii="Times New Roman" w:eastAsia="Times New Roman" w:hAnsi="Times New Roman" w:cs="Times New Roman"/>
          <w:color w:val="00000A"/>
          <w:sz w:val="24"/>
          <w:szCs w:val="24"/>
        </w:rPr>
        <w:t>4</w:t>
      </w:r>
      <w:r>
        <w:rPr>
          <w:rFonts w:ascii="Times New Roman" w:eastAsia="Times New Roman" w:hAnsi="Times New Roman" w:cs="Times New Roman"/>
          <w:color w:val="00000A"/>
          <w:sz w:val="24"/>
          <w:szCs w:val="24"/>
        </w:rPr>
        <w:t xml:space="preserve">. </w:t>
      </w:r>
      <w:r w:rsidR="00453952">
        <w:rPr>
          <w:rFonts w:ascii="Times New Roman" w:eastAsia="Times New Roman" w:hAnsi="Times New Roman" w:cs="Times New Roman"/>
          <w:color w:val="00000A"/>
          <w:sz w:val="24"/>
          <w:szCs w:val="24"/>
        </w:rPr>
        <w:t>Electrocardiograma obtenido en la sesión de clase.</w:t>
      </w:r>
    </w:p>
    <w:p w14:paraId="500CA146" w14:textId="474A6F77" w:rsidR="001E2EAA" w:rsidRPr="001E2EAA" w:rsidRDefault="001E2B06" w:rsidP="001E2EAA">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En la señal obtenida experimentalmente se puede observar </w:t>
      </w:r>
      <w:r w:rsidR="001E2EAA">
        <w:rPr>
          <w:rFonts w:ascii="Times New Roman" w:eastAsia="Times New Roman" w:hAnsi="Times New Roman" w:cs="Times New Roman"/>
          <w:color w:val="00000A"/>
          <w:sz w:val="24"/>
          <w:szCs w:val="24"/>
        </w:rPr>
        <w:t>u</w:t>
      </w:r>
      <w:r w:rsidR="001E2EAA" w:rsidRPr="001E2EAA">
        <w:rPr>
          <w:rFonts w:ascii="Times New Roman" w:eastAsia="Times New Roman" w:hAnsi="Times New Roman" w:cs="Times New Roman"/>
          <w:color w:val="00000A"/>
          <w:sz w:val="24"/>
          <w:szCs w:val="24"/>
        </w:rPr>
        <w:t>na serie de picos y valles que corresponden al ciclo cardíaco, con las ondas más pronunciadas probablemente representando las ondas R, que son características del ritmo cardiaco. La amplitud de las señales oscila entre aproximadamente 480 y 560, y se puede ver una periodicidad bastante regular, lo cual es típico de un electrocardiograma.</w:t>
      </w:r>
    </w:p>
    <w:p w14:paraId="4D612CD6" w14:textId="0FADF7B5" w:rsidR="001E2B06" w:rsidRDefault="001E2EAA" w:rsidP="002C5B23">
      <w:pPr>
        <w:spacing w:before="240" w:after="240"/>
        <w:ind w:left="260"/>
        <w:jc w:val="both"/>
        <w:rPr>
          <w:rFonts w:ascii="Times New Roman" w:eastAsia="Times New Roman" w:hAnsi="Times New Roman" w:cs="Times New Roman"/>
          <w:color w:val="00000A"/>
          <w:sz w:val="24"/>
          <w:szCs w:val="24"/>
        </w:rPr>
      </w:pPr>
      <w:r w:rsidRPr="001E2EAA">
        <w:rPr>
          <w:rFonts w:ascii="Times New Roman" w:eastAsia="Times New Roman" w:hAnsi="Times New Roman" w:cs="Times New Roman"/>
          <w:color w:val="00000A"/>
          <w:sz w:val="24"/>
          <w:szCs w:val="24"/>
        </w:rPr>
        <w:t>Sin embargo, también se observan picos muy agudos que pueden corresponder a ruido o artefactos de medición. Esto podría ser indicativo de una necesidad de un mayor filtrado o mejora en la adquisición de la señal para eliminar interferencias no deseadas.</w:t>
      </w:r>
      <w:r w:rsidR="005802C2">
        <w:rPr>
          <w:rFonts w:ascii="Times New Roman" w:eastAsia="Times New Roman" w:hAnsi="Times New Roman" w:cs="Times New Roman"/>
          <w:color w:val="00000A"/>
          <w:sz w:val="24"/>
          <w:szCs w:val="24"/>
        </w:rPr>
        <w:t xml:space="preserve"> Estos </w:t>
      </w:r>
      <w:r w:rsidR="002C5B23">
        <w:rPr>
          <w:rFonts w:ascii="Times New Roman" w:eastAsia="Times New Roman" w:hAnsi="Times New Roman" w:cs="Times New Roman"/>
          <w:color w:val="00000A"/>
          <w:sz w:val="24"/>
          <w:szCs w:val="24"/>
        </w:rPr>
        <w:t>ruidos pueden ser causados por</w:t>
      </w:r>
      <w:r w:rsidR="002C5B23" w:rsidRPr="002C5B23">
        <w:rPr>
          <w:rFonts w:ascii="Times New Roman" w:eastAsia="Times New Roman" w:hAnsi="Times New Roman" w:cs="Times New Roman"/>
          <w:color w:val="00000A"/>
          <w:sz w:val="24"/>
          <w:szCs w:val="24"/>
        </w:rPr>
        <w:t xml:space="preserve">: </w:t>
      </w:r>
      <w:r w:rsidR="002C5B23">
        <w:rPr>
          <w:rFonts w:ascii="Times New Roman" w:eastAsia="Times New Roman" w:hAnsi="Times New Roman" w:cs="Times New Roman"/>
          <w:color w:val="00000A"/>
          <w:sz w:val="24"/>
          <w:szCs w:val="24"/>
        </w:rPr>
        <w:t>r</w:t>
      </w:r>
      <w:r w:rsidR="002C5B23" w:rsidRPr="002C5B23">
        <w:rPr>
          <w:rFonts w:ascii="Times New Roman" w:eastAsia="Times New Roman" w:hAnsi="Times New Roman" w:cs="Times New Roman"/>
          <w:color w:val="00000A"/>
          <w:sz w:val="24"/>
          <w:szCs w:val="24"/>
        </w:rPr>
        <w:t>uido eléctrico</w:t>
      </w:r>
      <w:r w:rsidR="002C5B23">
        <w:rPr>
          <w:rFonts w:ascii="Times New Roman" w:eastAsia="Times New Roman" w:hAnsi="Times New Roman" w:cs="Times New Roman"/>
          <w:color w:val="00000A"/>
          <w:sz w:val="24"/>
          <w:szCs w:val="24"/>
        </w:rPr>
        <w:t>, m</w:t>
      </w:r>
      <w:r w:rsidR="002C5B23" w:rsidRPr="002C5B23">
        <w:rPr>
          <w:rFonts w:ascii="Times New Roman" w:eastAsia="Times New Roman" w:hAnsi="Times New Roman" w:cs="Times New Roman"/>
          <w:color w:val="00000A"/>
          <w:sz w:val="24"/>
          <w:szCs w:val="24"/>
        </w:rPr>
        <w:t>ovimiento de</w:t>
      </w:r>
      <w:r w:rsidR="002C5B23">
        <w:rPr>
          <w:rFonts w:ascii="Times New Roman" w:eastAsia="Times New Roman" w:hAnsi="Times New Roman" w:cs="Times New Roman"/>
          <w:color w:val="00000A"/>
          <w:sz w:val="24"/>
          <w:szCs w:val="24"/>
        </w:rPr>
        <w:t xml:space="preserve"> la persona </w:t>
      </w:r>
      <w:r w:rsidR="002C5B23" w:rsidRPr="002C5B23">
        <w:rPr>
          <w:rFonts w:ascii="Times New Roman" w:eastAsia="Times New Roman" w:hAnsi="Times New Roman" w:cs="Times New Roman"/>
          <w:color w:val="00000A"/>
          <w:sz w:val="24"/>
          <w:szCs w:val="24"/>
        </w:rPr>
        <w:t>electrodos sueltos o mal colocados generan fluctuaciones y ruido</w:t>
      </w:r>
      <w:r w:rsidR="002C5B23">
        <w:rPr>
          <w:rFonts w:ascii="Times New Roman" w:eastAsia="Times New Roman" w:hAnsi="Times New Roman" w:cs="Times New Roman"/>
          <w:color w:val="00000A"/>
          <w:sz w:val="24"/>
          <w:szCs w:val="24"/>
        </w:rPr>
        <w:t>, i</w:t>
      </w:r>
      <w:r w:rsidR="002C5B23" w:rsidRPr="002C5B23">
        <w:rPr>
          <w:rFonts w:ascii="Times New Roman" w:eastAsia="Times New Roman" w:hAnsi="Times New Roman" w:cs="Times New Roman"/>
          <w:color w:val="00000A"/>
          <w:sz w:val="24"/>
          <w:szCs w:val="24"/>
        </w:rPr>
        <w:t>mpedancia en la piel, causada por sudor o mala limpieza, puede generar artefactos.</w:t>
      </w:r>
    </w:p>
    <w:p w14:paraId="4FD80416" w14:textId="6215F887" w:rsidR="004B092E" w:rsidRDefault="004B092E">
      <w:pPr>
        <w:spacing w:before="240" w:after="240"/>
        <w:ind w:left="260"/>
        <w:jc w:val="both"/>
        <w:rPr>
          <w:rFonts w:ascii="Times New Roman" w:eastAsia="Times New Roman" w:hAnsi="Times New Roman" w:cs="Times New Roman"/>
          <w:color w:val="00000A"/>
          <w:sz w:val="24"/>
          <w:szCs w:val="24"/>
        </w:rPr>
      </w:pPr>
      <w:r>
        <w:rPr>
          <w:noProof/>
        </w:rPr>
        <w:lastRenderedPageBreak/>
        <w:drawing>
          <wp:inline distT="0" distB="0" distL="0" distR="0" wp14:anchorId="0C23487D" wp14:editId="6E581B50">
            <wp:extent cx="5612130" cy="3557905"/>
            <wp:effectExtent l="0" t="0" r="7620" b="4445"/>
            <wp:docPr id="61783269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557905"/>
                    </a:xfrm>
                    <a:prstGeom prst="rect">
                      <a:avLst/>
                    </a:prstGeom>
                    <a:noFill/>
                    <a:ln>
                      <a:noFill/>
                    </a:ln>
                  </pic:spPr>
                </pic:pic>
              </a:graphicData>
            </a:graphic>
          </wp:inline>
        </w:drawing>
      </w:r>
    </w:p>
    <w:p w14:paraId="5F52815F" w14:textId="25786FD9" w:rsidR="00453952" w:rsidRDefault="00453952" w:rsidP="00453952">
      <w:pPr>
        <w:spacing w:before="240" w:after="240"/>
        <w:ind w:left="260"/>
        <w:jc w:val="cente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Figura 4. Electrocardiograma obtenido en la sesión de clase.</w:t>
      </w:r>
    </w:p>
    <w:p w14:paraId="0D434A84" w14:textId="67E76FF3" w:rsidR="00011AA8" w:rsidRDefault="00011AA8" w:rsidP="00011AA8">
      <w:pPr>
        <w:spacing w:before="240" w:after="240"/>
        <w:ind w:left="260"/>
        <w:jc w:val="both"/>
        <w:rPr>
          <w:rFonts w:ascii="Times New Roman" w:eastAsia="Times New Roman" w:hAnsi="Times New Roman" w:cs="Times New Roman"/>
          <w:color w:val="00000A"/>
          <w:sz w:val="24"/>
          <w:szCs w:val="24"/>
        </w:rPr>
      </w:pPr>
      <w:r w:rsidRPr="00011AA8">
        <w:rPr>
          <w:rFonts w:ascii="Times New Roman" w:eastAsia="Times New Roman" w:hAnsi="Times New Roman" w:cs="Times New Roman"/>
          <w:color w:val="00000A"/>
          <w:sz w:val="24"/>
          <w:szCs w:val="24"/>
        </w:rPr>
        <w:t xml:space="preserve">En la señal de EMG, la contracción muscular es representada por picos de mayor amplitud y frecuencia, que corresponden a la activación de las fibras musculares. Durante una contracción, las neuronas motoras envían impulsos eléctricos a los músculos, provocando la actividad eléctrica que capturan los electrodos de superficie. Estos picos aparecen de manera más prominente en la señal cuando el músculo se activa o se tensa. En </w:t>
      </w:r>
      <w:r>
        <w:rPr>
          <w:rFonts w:ascii="Times New Roman" w:eastAsia="Times New Roman" w:hAnsi="Times New Roman" w:cs="Times New Roman"/>
          <w:color w:val="00000A"/>
          <w:sz w:val="24"/>
          <w:szCs w:val="24"/>
        </w:rPr>
        <w:t>la Figura 4</w:t>
      </w:r>
      <w:r w:rsidRPr="00011AA8">
        <w:rPr>
          <w:rFonts w:ascii="Times New Roman" w:eastAsia="Times New Roman" w:hAnsi="Times New Roman" w:cs="Times New Roman"/>
          <w:color w:val="00000A"/>
          <w:sz w:val="24"/>
          <w:szCs w:val="24"/>
        </w:rPr>
        <w:t>, los momentos de contracción son evidentes por el incremento en la variabilidad y amplitud, seguidos por periodos de reposo más estables</w:t>
      </w:r>
      <w:r w:rsidR="00A7068E">
        <w:rPr>
          <w:rFonts w:ascii="Times New Roman" w:eastAsia="Times New Roman" w:hAnsi="Times New Roman" w:cs="Times New Roman"/>
          <w:color w:val="00000A"/>
          <w:sz w:val="24"/>
          <w:szCs w:val="24"/>
        </w:rPr>
        <w:t xml:space="preserve"> correspondientes a la relajación del músculo </w:t>
      </w:r>
      <w:r w:rsidR="00A4533C">
        <w:rPr>
          <w:rFonts w:ascii="Times New Roman" w:eastAsia="Times New Roman" w:hAnsi="Times New Roman" w:cs="Times New Roman"/>
          <w:color w:val="00000A"/>
          <w:sz w:val="24"/>
          <w:szCs w:val="24"/>
        </w:rPr>
        <w:t>bíceps</w:t>
      </w:r>
      <w:r w:rsidRPr="00011AA8">
        <w:rPr>
          <w:rFonts w:ascii="Times New Roman" w:eastAsia="Times New Roman" w:hAnsi="Times New Roman" w:cs="Times New Roman"/>
          <w:color w:val="00000A"/>
          <w:sz w:val="24"/>
          <w:szCs w:val="24"/>
        </w:rPr>
        <w:t>.</w:t>
      </w:r>
    </w:p>
    <w:p w14:paraId="5E15DD8F" w14:textId="58B08E9A" w:rsidR="009706E8" w:rsidRDefault="009706E8" w:rsidP="00011AA8">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La toma de las señales fue </w:t>
      </w:r>
      <w:r w:rsidR="00095358">
        <w:rPr>
          <w:rFonts w:ascii="Times New Roman" w:eastAsia="Times New Roman" w:hAnsi="Times New Roman" w:cs="Times New Roman"/>
          <w:color w:val="00000A"/>
          <w:sz w:val="24"/>
          <w:szCs w:val="24"/>
        </w:rPr>
        <w:t xml:space="preserve">satisfactoria en general, </w:t>
      </w:r>
      <w:r w:rsidR="00095358" w:rsidRPr="00095358">
        <w:rPr>
          <w:rFonts w:ascii="Times New Roman" w:eastAsia="Times New Roman" w:hAnsi="Times New Roman" w:cs="Times New Roman"/>
          <w:color w:val="00000A"/>
          <w:sz w:val="24"/>
          <w:szCs w:val="24"/>
        </w:rPr>
        <w:t>ya que se pudieron registrar las actividades eléctricas del corazón (ECG) y los músculos (EMG).</w:t>
      </w:r>
      <w:r w:rsidR="003A0A6C">
        <w:rPr>
          <w:rFonts w:ascii="Times New Roman" w:eastAsia="Times New Roman" w:hAnsi="Times New Roman" w:cs="Times New Roman"/>
          <w:color w:val="00000A"/>
          <w:sz w:val="24"/>
          <w:szCs w:val="24"/>
        </w:rPr>
        <w:t xml:space="preserve"> Sin embargo, l</w:t>
      </w:r>
      <w:r w:rsidR="003A0A6C" w:rsidRPr="003A0A6C">
        <w:rPr>
          <w:rFonts w:ascii="Times New Roman" w:eastAsia="Times New Roman" w:hAnsi="Times New Roman" w:cs="Times New Roman"/>
          <w:color w:val="00000A"/>
          <w:sz w:val="24"/>
          <w:szCs w:val="24"/>
        </w:rPr>
        <w:t>a calidad podría mejorarse con mejores técnicas de adquisición, filtrado y asegurando un buen contacto de los electrodos. Esto permitiría obtener señales más limpias y precisas.</w:t>
      </w:r>
    </w:p>
    <w:p w14:paraId="19369DDA" w14:textId="77777777" w:rsidR="00453952" w:rsidRDefault="00453952">
      <w:pPr>
        <w:spacing w:before="240" w:after="240"/>
        <w:ind w:left="260"/>
        <w:jc w:val="both"/>
        <w:rPr>
          <w:rFonts w:ascii="Times New Roman" w:eastAsia="Times New Roman" w:hAnsi="Times New Roman" w:cs="Times New Roman"/>
          <w:color w:val="00000A"/>
          <w:sz w:val="24"/>
          <w:szCs w:val="24"/>
        </w:rPr>
      </w:pPr>
    </w:p>
    <w:p w14:paraId="0EE5D818" w14:textId="6906965D" w:rsidR="00E26F6D" w:rsidRDefault="00A4533C">
      <w:pPr>
        <w:spacing w:before="240" w:after="240"/>
        <w:ind w:left="2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 xml:space="preserve">6.6 </w:t>
      </w:r>
      <w:r>
        <w:rPr>
          <w:rFonts w:ascii="Times New Roman" w:eastAsia="Times New Roman" w:hAnsi="Times New Roman" w:cs="Times New Roman"/>
          <w:color w:val="00000A"/>
          <w:sz w:val="24"/>
          <w:szCs w:val="24"/>
        </w:rPr>
        <w:t>Adjunte al menos tres conclusiones, y referencias bibliográficas apropiadas y suficientes (evitar el uso de páginas web y preferir el uso de artículos académicos)</w:t>
      </w:r>
      <w:r w:rsidR="00EF387D">
        <w:rPr>
          <w:rFonts w:ascii="Times New Roman" w:eastAsia="Times New Roman" w:hAnsi="Times New Roman" w:cs="Times New Roman"/>
          <w:color w:val="00000A"/>
          <w:sz w:val="24"/>
          <w:szCs w:val="24"/>
        </w:rPr>
        <w:t>.</w:t>
      </w:r>
    </w:p>
    <w:p w14:paraId="303FB602" w14:textId="1DE33150" w:rsidR="00EF387D" w:rsidRDefault="00EF387D">
      <w:pPr>
        <w:spacing w:before="240" w:after="240"/>
        <w:ind w:left="260"/>
        <w:jc w:val="both"/>
        <w:rPr>
          <w:rFonts w:ascii="Times New Roman" w:eastAsia="Times New Roman" w:hAnsi="Times New Roman" w:cs="Times New Roman"/>
          <w:b/>
          <w:bCs/>
          <w:color w:val="00000A"/>
          <w:sz w:val="24"/>
          <w:szCs w:val="24"/>
        </w:rPr>
      </w:pPr>
      <w:r>
        <w:rPr>
          <w:rFonts w:ascii="Times New Roman" w:eastAsia="Times New Roman" w:hAnsi="Times New Roman" w:cs="Times New Roman"/>
          <w:b/>
          <w:bCs/>
          <w:color w:val="00000A"/>
          <w:sz w:val="24"/>
          <w:szCs w:val="24"/>
        </w:rPr>
        <w:t>Conclusiones</w:t>
      </w:r>
    </w:p>
    <w:p w14:paraId="369C70B2" w14:textId="1AD92354" w:rsidR="00EF387D" w:rsidRDefault="00EF387D" w:rsidP="00EF387D">
      <w:pPr>
        <w:pStyle w:val="Prrafodelista"/>
        <w:numPr>
          <w:ilvl w:val="0"/>
          <w:numId w:val="11"/>
        </w:numPr>
        <w:spacing w:before="240" w:after="240"/>
        <w:jc w:val="both"/>
        <w:rPr>
          <w:rFonts w:ascii="Times New Roman" w:eastAsia="Times New Roman" w:hAnsi="Times New Roman" w:cs="Times New Roman"/>
          <w:color w:val="00000A"/>
          <w:sz w:val="24"/>
          <w:szCs w:val="24"/>
        </w:rPr>
      </w:pPr>
      <w:r w:rsidRPr="00EF387D">
        <w:rPr>
          <w:rFonts w:ascii="Times New Roman" w:eastAsia="Times New Roman" w:hAnsi="Times New Roman" w:cs="Times New Roman"/>
          <w:color w:val="00000A"/>
          <w:sz w:val="24"/>
          <w:szCs w:val="24"/>
        </w:rPr>
        <w:lastRenderedPageBreak/>
        <w:t>Las fuentes de ruido, tanto estáticas como variantes en el tiempo, representan un desafío importante en la adquisición de biopotenciales. Estrategias como el uso de amplificadores diferenciales, filtros adecuados (</w:t>
      </w:r>
      <w:proofErr w:type="spellStart"/>
      <w:r w:rsidRPr="00EF387D">
        <w:rPr>
          <w:rFonts w:ascii="Times New Roman" w:eastAsia="Times New Roman" w:hAnsi="Times New Roman" w:cs="Times New Roman"/>
          <w:color w:val="00000A"/>
          <w:sz w:val="24"/>
          <w:szCs w:val="24"/>
        </w:rPr>
        <w:t>notch</w:t>
      </w:r>
      <w:proofErr w:type="spellEnd"/>
      <w:r w:rsidRPr="00EF387D">
        <w:rPr>
          <w:rFonts w:ascii="Times New Roman" w:eastAsia="Times New Roman" w:hAnsi="Times New Roman" w:cs="Times New Roman"/>
          <w:color w:val="00000A"/>
          <w:sz w:val="24"/>
          <w:szCs w:val="24"/>
        </w:rPr>
        <w:t>, paso bajo y paso alto), y la correcta colocación y blindaje de los electrodos son esenciales para minimizar interferencias y asegurar que las señales registradas sean limpias y fiables para su posterior análisis.</w:t>
      </w:r>
    </w:p>
    <w:p w14:paraId="22332BD2" w14:textId="48B0C36D" w:rsidR="00EF387D" w:rsidRDefault="00EF387D" w:rsidP="00EF387D">
      <w:pPr>
        <w:pStyle w:val="Prrafodelista"/>
        <w:numPr>
          <w:ilvl w:val="0"/>
          <w:numId w:val="11"/>
        </w:numPr>
        <w:spacing w:before="240" w:after="240"/>
        <w:jc w:val="both"/>
        <w:rPr>
          <w:rFonts w:ascii="Times New Roman" w:eastAsia="Times New Roman" w:hAnsi="Times New Roman" w:cs="Times New Roman"/>
          <w:color w:val="00000A"/>
          <w:sz w:val="24"/>
          <w:szCs w:val="24"/>
        </w:rPr>
      </w:pPr>
      <w:r w:rsidRPr="00EF387D">
        <w:rPr>
          <w:rFonts w:ascii="Times New Roman" w:eastAsia="Times New Roman" w:hAnsi="Times New Roman" w:cs="Times New Roman"/>
          <w:color w:val="00000A"/>
          <w:sz w:val="24"/>
          <w:szCs w:val="24"/>
        </w:rPr>
        <w:t>El acoplamiento adecuado entre la piel y los electrodos es una etapa crítica en la adquisición de señales biopotenciales como ECG y EMG. La calidad de la señal puede verse gravemente afectada por la resistencia de la piel, suciedad o vellosidad, lo que subraya la importancia de una correcta preparación de la piel y el uso de geles conductores para mejorar la conductividad.</w:t>
      </w:r>
    </w:p>
    <w:p w14:paraId="5EF4E942" w14:textId="7597DC39" w:rsidR="00EF387D" w:rsidRPr="00EF387D" w:rsidRDefault="00EF387D" w:rsidP="00EF387D">
      <w:pPr>
        <w:pStyle w:val="Prrafodelista"/>
        <w:numPr>
          <w:ilvl w:val="0"/>
          <w:numId w:val="11"/>
        </w:numPr>
        <w:spacing w:before="240" w:after="240"/>
        <w:jc w:val="both"/>
        <w:rPr>
          <w:rFonts w:ascii="Times New Roman" w:eastAsia="Times New Roman" w:hAnsi="Times New Roman" w:cs="Times New Roman"/>
          <w:color w:val="00000A"/>
          <w:sz w:val="24"/>
          <w:szCs w:val="24"/>
        </w:rPr>
      </w:pPr>
      <w:r w:rsidRPr="00EF387D">
        <w:rPr>
          <w:rFonts w:ascii="Times New Roman" w:eastAsia="Times New Roman" w:hAnsi="Times New Roman" w:cs="Times New Roman"/>
          <w:color w:val="00000A"/>
          <w:sz w:val="24"/>
          <w:szCs w:val="24"/>
        </w:rPr>
        <w:t>La conversión de las señales analógicas a digitales mediante un convertidor ADC es clave para permitir el procesamiento y análisis en sistemas modernos. Este paso permite el almacenamiento de las señales en formato digital, lo cual facilita su visualización, análisis computacional y la identificación de patrones importantes en las señales ECG y EMG.</w:t>
      </w:r>
    </w:p>
    <w:p w14:paraId="004BBDFE" w14:textId="7A3D715E" w:rsidR="00F80DB9" w:rsidRDefault="00F80DB9">
      <w:pPr>
        <w:spacing w:before="240" w:after="240"/>
        <w:ind w:left="260"/>
        <w:jc w:val="both"/>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Bibliografía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EF387D" w:rsidRPr="00EF387D" w14:paraId="27A4A9C0" w14:textId="77777777" w:rsidTr="00EF387D">
        <w:trPr>
          <w:tblCellSpacing w:w="15" w:type="dxa"/>
        </w:trPr>
        <w:tc>
          <w:tcPr>
            <w:tcW w:w="4966" w:type="pct"/>
            <w:hideMark/>
          </w:tcPr>
          <w:p w14:paraId="0CF4D539" w14:textId="333BEBAD" w:rsidR="00EF387D" w:rsidRPr="00EF387D" w:rsidRDefault="00EF387D" w:rsidP="00EF387D">
            <w:pPr>
              <w:pBdr>
                <w:top w:val="nil"/>
                <w:left w:val="nil"/>
                <w:bottom w:val="nil"/>
                <w:right w:val="nil"/>
              </w:pBdr>
              <w:spacing w:before="240" w:after="240"/>
              <w:ind w:left="260"/>
              <w:jc w:val="both"/>
              <w:rPr>
                <w:rFonts w:ascii="Times New Roman" w:eastAsia="Times New Roman" w:hAnsi="Times New Roman" w:cs="Times New Roman"/>
                <w:bCs/>
                <w:i/>
                <w:iCs/>
                <w:color w:val="00000A"/>
                <w:sz w:val="24"/>
                <w:szCs w:val="24"/>
              </w:rPr>
            </w:pPr>
            <w:r>
              <w:rPr>
                <w:rFonts w:ascii="Times New Roman" w:eastAsia="Times New Roman" w:hAnsi="Times New Roman" w:cs="Times New Roman"/>
                <w:bCs/>
                <w:i/>
                <w:iCs/>
                <w:color w:val="00000A"/>
                <w:sz w:val="24"/>
                <w:szCs w:val="24"/>
              </w:rPr>
              <w:t xml:space="preserve">[1] </w:t>
            </w:r>
            <w:r w:rsidRPr="00EF387D">
              <w:rPr>
                <w:rFonts w:ascii="Times New Roman" w:eastAsia="Times New Roman" w:hAnsi="Times New Roman" w:cs="Times New Roman"/>
                <w:bCs/>
                <w:i/>
                <w:iCs/>
                <w:color w:val="00000A"/>
                <w:sz w:val="24"/>
                <w:szCs w:val="24"/>
              </w:rPr>
              <w:t>U. d. Granada, «Dispositivos y métodos para la reducción del ruido en modo común en la adquisición de biopotenciales». España Patente EP23382433.3, 10 5 2023.</w:t>
            </w:r>
          </w:p>
        </w:tc>
      </w:tr>
      <w:tr w:rsidR="00EF387D" w:rsidRPr="00EF387D" w14:paraId="6D2DCA81" w14:textId="77777777" w:rsidTr="00EF387D">
        <w:trPr>
          <w:tblCellSpacing w:w="15" w:type="dxa"/>
        </w:trPr>
        <w:tc>
          <w:tcPr>
            <w:tcW w:w="4966" w:type="pct"/>
            <w:hideMark/>
          </w:tcPr>
          <w:p w14:paraId="7310F903" w14:textId="382AD271" w:rsidR="00EF387D" w:rsidRPr="00EF387D" w:rsidRDefault="00EF387D" w:rsidP="00EF387D">
            <w:pPr>
              <w:pBdr>
                <w:top w:val="nil"/>
                <w:left w:val="nil"/>
                <w:bottom w:val="nil"/>
                <w:right w:val="nil"/>
              </w:pBdr>
              <w:spacing w:before="240" w:after="240"/>
              <w:ind w:left="260"/>
              <w:jc w:val="both"/>
              <w:rPr>
                <w:rFonts w:ascii="Times New Roman" w:eastAsia="Times New Roman" w:hAnsi="Times New Roman" w:cs="Times New Roman"/>
                <w:bCs/>
                <w:i/>
                <w:iCs/>
                <w:color w:val="00000A"/>
                <w:sz w:val="24"/>
                <w:szCs w:val="24"/>
              </w:rPr>
            </w:pPr>
            <w:r>
              <w:rPr>
                <w:rFonts w:ascii="Times New Roman" w:eastAsia="Times New Roman" w:hAnsi="Times New Roman" w:cs="Times New Roman"/>
                <w:bCs/>
                <w:i/>
                <w:iCs/>
                <w:color w:val="00000A"/>
                <w:sz w:val="24"/>
                <w:szCs w:val="24"/>
              </w:rPr>
              <w:t>[</w:t>
            </w:r>
            <w:r>
              <w:rPr>
                <w:rFonts w:ascii="Times New Roman" w:eastAsia="Times New Roman" w:hAnsi="Times New Roman" w:cs="Times New Roman"/>
                <w:bCs/>
                <w:i/>
                <w:iCs/>
                <w:color w:val="00000A"/>
                <w:sz w:val="24"/>
                <w:szCs w:val="24"/>
              </w:rPr>
              <w:t>2</w:t>
            </w:r>
            <w:r>
              <w:rPr>
                <w:rFonts w:ascii="Times New Roman" w:eastAsia="Times New Roman" w:hAnsi="Times New Roman" w:cs="Times New Roman"/>
                <w:bCs/>
                <w:i/>
                <w:iCs/>
                <w:color w:val="00000A"/>
                <w:sz w:val="24"/>
                <w:szCs w:val="24"/>
              </w:rPr>
              <w:t xml:space="preserve">] </w:t>
            </w:r>
            <w:r w:rsidRPr="00EF387D">
              <w:rPr>
                <w:rFonts w:ascii="Times New Roman" w:eastAsia="Times New Roman" w:hAnsi="Times New Roman" w:cs="Times New Roman"/>
                <w:bCs/>
                <w:i/>
                <w:iCs/>
                <w:color w:val="00000A"/>
                <w:sz w:val="24"/>
                <w:szCs w:val="24"/>
              </w:rPr>
              <w:t xml:space="preserve">M. A. HABERMAN, «Procesamiento de señales aplicado a dispositivos de ayuda para personas con discapacidades motoras,» pp. 5-26, 15 Abril 2016. </w:t>
            </w:r>
          </w:p>
        </w:tc>
      </w:tr>
      <w:tr w:rsidR="00EF387D" w:rsidRPr="00EF387D" w14:paraId="0000533D" w14:textId="77777777" w:rsidTr="00EF387D">
        <w:trPr>
          <w:tblCellSpacing w:w="15" w:type="dxa"/>
        </w:trPr>
        <w:tc>
          <w:tcPr>
            <w:tcW w:w="4966" w:type="pct"/>
            <w:hideMark/>
          </w:tcPr>
          <w:p w14:paraId="10BEBA5E" w14:textId="05C0F204" w:rsidR="00EF387D" w:rsidRPr="00EF387D" w:rsidRDefault="00EF387D" w:rsidP="00EF387D">
            <w:pPr>
              <w:pBdr>
                <w:top w:val="nil"/>
                <w:left w:val="nil"/>
                <w:bottom w:val="nil"/>
                <w:right w:val="nil"/>
              </w:pBdr>
              <w:spacing w:before="240" w:after="240"/>
              <w:ind w:left="260"/>
              <w:jc w:val="both"/>
              <w:rPr>
                <w:rFonts w:ascii="Times New Roman" w:eastAsia="Times New Roman" w:hAnsi="Times New Roman" w:cs="Times New Roman"/>
                <w:bCs/>
                <w:i/>
                <w:iCs/>
                <w:color w:val="00000A"/>
                <w:sz w:val="24"/>
                <w:szCs w:val="24"/>
              </w:rPr>
            </w:pPr>
            <w:r>
              <w:rPr>
                <w:rFonts w:ascii="Times New Roman" w:eastAsia="Times New Roman" w:hAnsi="Times New Roman" w:cs="Times New Roman"/>
                <w:bCs/>
                <w:i/>
                <w:iCs/>
                <w:color w:val="00000A"/>
                <w:sz w:val="24"/>
                <w:szCs w:val="24"/>
              </w:rPr>
              <w:t>[</w:t>
            </w:r>
            <w:r>
              <w:rPr>
                <w:rFonts w:ascii="Times New Roman" w:eastAsia="Times New Roman" w:hAnsi="Times New Roman" w:cs="Times New Roman"/>
                <w:bCs/>
                <w:i/>
                <w:iCs/>
                <w:color w:val="00000A"/>
                <w:sz w:val="24"/>
                <w:szCs w:val="24"/>
              </w:rPr>
              <w:t>3</w:t>
            </w:r>
            <w:r>
              <w:rPr>
                <w:rFonts w:ascii="Times New Roman" w:eastAsia="Times New Roman" w:hAnsi="Times New Roman" w:cs="Times New Roman"/>
                <w:bCs/>
                <w:i/>
                <w:iCs/>
                <w:color w:val="00000A"/>
                <w:sz w:val="24"/>
                <w:szCs w:val="24"/>
              </w:rPr>
              <w:t xml:space="preserve">] </w:t>
            </w:r>
            <w:r w:rsidRPr="00EF387D">
              <w:rPr>
                <w:rFonts w:ascii="Times New Roman" w:eastAsia="Times New Roman" w:hAnsi="Times New Roman" w:cs="Times New Roman"/>
                <w:bCs/>
                <w:i/>
                <w:iCs/>
                <w:color w:val="00000A"/>
                <w:sz w:val="24"/>
                <w:szCs w:val="24"/>
              </w:rPr>
              <w:t>J. O. Campoverde Cárdenas y M. E. Zatizabal Cabrera, «Monitorización de parámetros corporales a través de la PC y visualización de los mismos a través de la Web,» 2005. [En línea]. Available: https://www.dspace.espol.edu.ec/retrieve/128992/CIB_D-34312.pdf. [Último acceso: 10 10 2024].</w:t>
            </w:r>
          </w:p>
        </w:tc>
      </w:tr>
      <w:tr w:rsidR="00EF387D" w:rsidRPr="00EF387D" w14:paraId="575349BF" w14:textId="77777777" w:rsidTr="00EF387D">
        <w:trPr>
          <w:tblCellSpacing w:w="15" w:type="dxa"/>
        </w:trPr>
        <w:tc>
          <w:tcPr>
            <w:tcW w:w="4966" w:type="pct"/>
            <w:hideMark/>
          </w:tcPr>
          <w:p w14:paraId="2785E948" w14:textId="3755A12F" w:rsidR="00EF387D" w:rsidRPr="00EF387D" w:rsidRDefault="00EF387D" w:rsidP="00EF387D">
            <w:pPr>
              <w:pBdr>
                <w:top w:val="nil"/>
                <w:left w:val="nil"/>
                <w:bottom w:val="nil"/>
                <w:right w:val="nil"/>
              </w:pBdr>
              <w:spacing w:before="240" w:after="240"/>
              <w:ind w:left="260"/>
              <w:jc w:val="both"/>
              <w:rPr>
                <w:rFonts w:ascii="Times New Roman" w:eastAsia="Times New Roman" w:hAnsi="Times New Roman" w:cs="Times New Roman"/>
                <w:bCs/>
                <w:i/>
                <w:iCs/>
                <w:color w:val="00000A"/>
                <w:sz w:val="24"/>
                <w:szCs w:val="24"/>
              </w:rPr>
            </w:pPr>
            <w:r>
              <w:rPr>
                <w:rFonts w:ascii="Times New Roman" w:eastAsia="Times New Roman" w:hAnsi="Times New Roman" w:cs="Times New Roman"/>
                <w:bCs/>
                <w:i/>
                <w:iCs/>
                <w:color w:val="00000A"/>
                <w:sz w:val="24"/>
                <w:szCs w:val="24"/>
              </w:rPr>
              <w:t>[</w:t>
            </w:r>
            <w:r>
              <w:rPr>
                <w:rFonts w:ascii="Times New Roman" w:eastAsia="Times New Roman" w:hAnsi="Times New Roman" w:cs="Times New Roman"/>
                <w:bCs/>
                <w:i/>
                <w:iCs/>
                <w:color w:val="00000A"/>
                <w:sz w:val="24"/>
                <w:szCs w:val="24"/>
              </w:rPr>
              <w:t>4</w:t>
            </w:r>
            <w:r>
              <w:rPr>
                <w:rFonts w:ascii="Times New Roman" w:eastAsia="Times New Roman" w:hAnsi="Times New Roman" w:cs="Times New Roman"/>
                <w:bCs/>
                <w:i/>
                <w:iCs/>
                <w:color w:val="00000A"/>
                <w:sz w:val="24"/>
                <w:szCs w:val="24"/>
              </w:rPr>
              <w:t xml:space="preserve">] </w:t>
            </w:r>
            <w:r w:rsidRPr="00EF387D">
              <w:rPr>
                <w:rFonts w:ascii="Times New Roman" w:eastAsia="Times New Roman" w:hAnsi="Times New Roman" w:cs="Times New Roman"/>
                <w:bCs/>
                <w:i/>
                <w:iCs/>
                <w:color w:val="00000A"/>
                <w:sz w:val="24"/>
                <w:szCs w:val="24"/>
              </w:rPr>
              <w:t xml:space="preserve">T. </w:t>
            </w:r>
            <w:proofErr w:type="spellStart"/>
            <w:r w:rsidRPr="00EF387D">
              <w:rPr>
                <w:rFonts w:ascii="Times New Roman" w:eastAsia="Times New Roman" w:hAnsi="Times New Roman" w:cs="Times New Roman"/>
                <w:bCs/>
                <w:i/>
                <w:iCs/>
                <w:color w:val="00000A"/>
                <w:sz w:val="24"/>
                <w:szCs w:val="24"/>
              </w:rPr>
              <w:t>Cascino</w:t>
            </w:r>
            <w:proofErr w:type="spellEnd"/>
            <w:r w:rsidRPr="00EF387D">
              <w:rPr>
                <w:rFonts w:ascii="Times New Roman" w:eastAsia="Times New Roman" w:hAnsi="Times New Roman" w:cs="Times New Roman"/>
                <w:bCs/>
                <w:i/>
                <w:iCs/>
                <w:color w:val="00000A"/>
                <w:sz w:val="24"/>
                <w:szCs w:val="24"/>
              </w:rPr>
              <w:t xml:space="preserve"> y M. J. Shea, «Manual MSD,» 2023. [En línea]. Available: https://www.msdmanuals.com/es/professional/trastornos-cardiovasculares/pruebas-y-procedimientos-cardiovasculares/pruebas-de-estr%C3%A9s?ruleredirectid=752#Metodolog%C3%ADa-de-la-prueba-diagn%C3%B3stica-con-esfuerzo_v932065_es. [Último acceso: 2024 10 10].</w:t>
            </w:r>
          </w:p>
        </w:tc>
      </w:tr>
      <w:tr w:rsidR="00EF387D" w:rsidRPr="00EF387D" w14:paraId="252F2B34" w14:textId="77777777" w:rsidTr="00EF387D">
        <w:trPr>
          <w:tblCellSpacing w:w="15" w:type="dxa"/>
        </w:trPr>
        <w:tc>
          <w:tcPr>
            <w:tcW w:w="4966" w:type="pct"/>
            <w:hideMark/>
          </w:tcPr>
          <w:p w14:paraId="3140FCCE" w14:textId="2D82878C" w:rsidR="00EF387D" w:rsidRPr="00EF387D" w:rsidRDefault="00EF387D" w:rsidP="00EF387D">
            <w:pPr>
              <w:pBdr>
                <w:top w:val="nil"/>
                <w:left w:val="nil"/>
                <w:bottom w:val="nil"/>
                <w:right w:val="nil"/>
              </w:pBdr>
              <w:spacing w:before="240" w:after="240"/>
              <w:ind w:left="260"/>
              <w:jc w:val="both"/>
              <w:rPr>
                <w:rFonts w:ascii="Times New Roman" w:eastAsia="Times New Roman" w:hAnsi="Times New Roman" w:cs="Times New Roman"/>
                <w:bCs/>
                <w:i/>
                <w:iCs/>
                <w:color w:val="00000A"/>
                <w:sz w:val="24"/>
                <w:szCs w:val="24"/>
              </w:rPr>
            </w:pPr>
            <w:r>
              <w:rPr>
                <w:rFonts w:ascii="Times New Roman" w:eastAsia="Times New Roman" w:hAnsi="Times New Roman" w:cs="Times New Roman"/>
                <w:bCs/>
                <w:i/>
                <w:iCs/>
                <w:color w:val="00000A"/>
                <w:sz w:val="24"/>
                <w:szCs w:val="24"/>
              </w:rPr>
              <w:lastRenderedPageBreak/>
              <w:t>[</w:t>
            </w:r>
            <w:r>
              <w:rPr>
                <w:rFonts w:ascii="Times New Roman" w:eastAsia="Times New Roman" w:hAnsi="Times New Roman" w:cs="Times New Roman"/>
                <w:bCs/>
                <w:i/>
                <w:iCs/>
                <w:color w:val="00000A"/>
                <w:sz w:val="24"/>
                <w:szCs w:val="24"/>
              </w:rPr>
              <w:t>5</w:t>
            </w:r>
            <w:r>
              <w:rPr>
                <w:rFonts w:ascii="Times New Roman" w:eastAsia="Times New Roman" w:hAnsi="Times New Roman" w:cs="Times New Roman"/>
                <w:bCs/>
                <w:i/>
                <w:iCs/>
                <w:color w:val="00000A"/>
                <w:sz w:val="24"/>
                <w:szCs w:val="24"/>
              </w:rPr>
              <w:t xml:space="preserve">] </w:t>
            </w:r>
            <w:proofErr w:type="spellStart"/>
            <w:r w:rsidRPr="00EF387D">
              <w:rPr>
                <w:rFonts w:ascii="Times New Roman" w:eastAsia="Times New Roman" w:hAnsi="Times New Roman" w:cs="Times New Roman"/>
                <w:bCs/>
                <w:i/>
                <w:iCs/>
                <w:color w:val="00000A"/>
                <w:sz w:val="24"/>
                <w:szCs w:val="24"/>
              </w:rPr>
              <w:t>Mayoclinic</w:t>
            </w:r>
            <w:proofErr w:type="spellEnd"/>
            <w:r w:rsidRPr="00EF387D">
              <w:rPr>
                <w:rFonts w:ascii="Times New Roman" w:eastAsia="Times New Roman" w:hAnsi="Times New Roman" w:cs="Times New Roman"/>
                <w:bCs/>
                <w:i/>
                <w:iCs/>
                <w:color w:val="00000A"/>
                <w:sz w:val="24"/>
                <w:szCs w:val="24"/>
              </w:rPr>
              <w:t>, «</w:t>
            </w:r>
            <w:proofErr w:type="spellStart"/>
            <w:r w:rsidRPr="00EF387D">
              <w:rPr>
                <w:rFonts w:ascii="Times New Roman" w:eastAsia="Times New Roman" w:hAnsi="Times New Roman" w:cs="Times New Roman"/>
                <w:bCs/>
                <w:i/>
                <w:iCs/>
                <w:color w:val="00000A"/>
                <w:sz w:val="24"/>
                <w:szCs w:val="24"/>
              </w:rPr>
              <w:t>Mayoclinic</w:t>
            </w:r>
            <w:proofErr w:type="spellEnd"/>
            <w:r w:rsidRPr="00EF387D">
              <w:rPr>
                <w:rFonts w:ascii="Times New Roman" w:eastAsia="Times New Roman" w:hAnsi="Times New Roman" w:cs="Times New Roman"/>
                <w:bCs/>
                <w:i/>
                <w:iCs/>
                <w:color w:val="00000A"/>
                <w:sz w:val="24"/>
                <w:szCs w:val="24"/>
              </w:rPr>
              <w:t>,» 20 Abril 2024. [En línea]. Available: https://www.mayoclinic.org/es/diseases-conditions/carpal-tunnel-syndrome/diagnosis-treatment/drc-20355608#:~:text=En%20una%20variaci%C3%B3n%20de%20la,la%20afecci%C3%B3n%20y%20descartar%20otras.. [Último acceso: 10 10 2024].</w:t>
            </w:r>
          </w:p>
        </w:tc>
      </w:tr>
      <w:tr w:rsidR="00EF387D" w:rsidRPr="00EF387D" w14:paraId="16338EE2" w14:textId="77777777" w:rsidTr="00EF387D">
        <w:trPr>
          <w:tblCellSpacing w:w="15" w:type="dxa"/>
        </w:trPr>
        <w:tc>
          <w:tcPr>
            <w:tcW w:w="4966" w:type="pct"/>
            <w:hideMark/>
          </w:tcPr>
          <w:p w14:paraId="1D991E7E" w14:textId="228D80D0" w:rsidR="00EF387D" w:rsidRPr="00EF387D" w:rsidRDefault="00EF387D" w:rsidP="00EF387D">
            <w:pPr>
              <w:pBdr>
                <w:top w:val="nil"/>
                <w:left w:val="nil"/>
                <w:bottom w:val="nil"/>
                <w:right w:val="nil"/>
              </w:pBdr>
              <w:spacing w:before="240" w:after="240"/>
              <w:ind w:left="260"/>
              <w:jc w:val="both"/>
              <w:rPr>
                <w:rFonts w:ascii="Times New Roman" w:eastAsia="Times New Roman" w:hAnsi="Times New Roman" w:cs="Times New Roman"/>
                <w:bCs/>
                <w:i/>
                <w:iCs/>
                <w:color w:val="00000A"/>
                <w:sz w:val="24"/>
                <w:szCs w:val="24"/>
              </w:rPr>
            </w:pPr>
            <w:r w:rsidRPr="00EF387D">
              <w:rPr>
                <w:rFonts w:ascii="Times New Roman" w:eastAsia="Times New Roman" w:hAnsi="Times New Roman" w:cs="Times New Roman"/>
                <w:bCs/>
                <w:i/>
                <w:iCs/>
                <w:color w:val="00000A"/>
                <w:sz w:val="24"/>
                <w:szCs w:val="24"/>
                <w:lang w:val="en-US"/>
              </w:rPr>
              <w:t>[</w:t>
            </w:r>
            <w:r w:rsidRPr="00EF387D">
              <w:rPr>
                <w:rFonts w:ascii="Times New Roman" w:eastAsia="Times New Roman" w:hAnsi="Times New Roman" w:cs="Times New Roman"/>
                <w:bCs/>
                <w:i/>
                <w:iCs/>
                <w:color w:val="00000A"/>
                <w:sz w:val="24"/>
                <w:szCs w:val="24"/>
                <w:lang w:val="en-US"/>
              </w:rPr>
              <w:t>6</w:t>
            </w:r>
            <w:r w:rsidRPr="00EF387D">
              <w:rPr>
                <w:rFonts w:ascii="Times New Roman" w:eastAsia="Times New Roman" w:hAnsi="Times New Roman" w:cs="Times New Roman"/>
                <w:bCs/>
                <w:i/>
                <w:iCs/>
                <w:color w:val="00000A"/>
                <w:sz w:val="24"/>
                <w:szCs w:val="24"/>
                <w:lang w:val="en-US"/>
              </w:rPr>
              <w:t xml:space="preserve">] M. Freedman, «Manual MSD,» Ago 2023. </w:t>
            </w:r>
            <w:r w:rsidRPr="00EF387D">
              <w:rPr>
                <w:rFonts w:ascii="Times New Roman" w:eastAsia="Times New Roman" w:hAnsi="Times New Roman" w:cs="Times New Roman"/>
                <w:bCs/>
                <w:i/>
                <w:iCs/>
                <w:color w:val="00000A"/>
                <w:sz w:val="24"/>
                <w:szCs w:val="24"/>
              </w:rPr>
              <w:t>[En línea]. Available: https://www.msdmanuals.com/es/professional/trastornos-neurol%C3%B3gicos/pruebas-y-procedimientos-neurol%C3%B3gicos/electromiograma-emg-y-estudios-de-la-conducci%C3%B3n-nerviosa?ruleredirectid=752. [Último acceso: 10 10 2024].</w:t>
            </w:r>
          </w:p>
        </w:tc>
      </w:tr>
    </w:tbl>
    <w:p w14:paraId="7F142A34" w14:textId="77777777" w:rsidR="00EF387D" w:rsidRDefault="00EF387D">
      <w:pPr>
        <w:spacing w:before="240" w:after="240"/>
        <w:ind w:left="260"/>
        <w:jc w:val="both"/>
        <w:rPr>
          <w:rFonts w:ascii="Times New Roman" w:eastAsia="Times New Roman" w:hAnsi="Times New Roman" w:cs="Times New Roman"/>
          <w:b/>
          <w:color w:val="00000A"/>
          <w:sz w:val="24"/>
          <w:szCs w:val="24"/>
        </w:rPr>
      </w:pPr>
    </w:p>
    <w:p w14:paraId="4C2FBB70" w14:textId="610174E2" w:rsidR="0019434A" w:rsidRDefault="00EF387D" w:rsidP="0019434A">
      <w:pPr>
        <w:spacing w:before="240" w:after="240"/>
        <w:ind w:left="260"/>
        <w:jc w:val="both"/>
        <w:rPr>
          <w:rFonts w:ascii="Times New Roman" w:eastAsia="Times New Roman" w:hAnsi="Times New Roman" w:cs="Times New Roman"/>
          <w:bCs/>
          <w:color w:val="00000A"/>
          <w:sz w:val="24"/>
          <w:szCs w:val="24"/>
        </w:rPr>
      </w:pPr>
      <w:r>
        <w:rPr>
          <w:rFonts w:ascii="Times New Roman" w:eastAsia="Times New Roman" w:hAnsi="Times New Roman" w:cs="Times New Roman"/>
          <w:bCs/>
          <w:i/>
          <w:iCs/>
          <w:color w:val="00000A"/>
          <w:sz w:val="24"/>
          <w:szCs w:val="24"/>
        </w:rPr>
        <w:t>[</w:t>
      </w:r>
      <w:r>
        <w:rPr>
          <w:rFonts w:ascii="Times New Roman" w:eastAsia="Times New Roman" w:hAnsi="Times New Roman" w:cs="Times New Roman"/>
          <w:bCs/>
          <w:i/>
          <w:iCs/>
          <w:color w:val="00000A"/>
          <w:sz w:val="24"/>
          <w:szCs w:val="24"/>
        </w:rPr>
        <w:t>7</w:t>
      </w:r>
      <w:r>
        <w:rPr>
          <w:rFonts w:ascii="Times New Roman" w:eastAsia="Times New Roman" w:hAnsi="Times New Roman" w:cs="Times New Roman"/>
          <w:bCs/>
          <w:i/>
          <w:iCs/>
          <w:color w:val="00000A"/>
          <w:sz w:val="24"/>
          <w:szCs w:val="24"/>
        </w:rPr>
        <w:t xml:space="preserve">] </w:t>
      </w:r>
      <w:r w:rsidR="0019434A" w:rsidRPr="0019434A">
        <w:rPr>
          <w:rFonts w:ascii="Times New Roman" w:eastAsia="Times New Roman" w:hAnsi="Times New Roman" w:cs="Times New Roman"/>
          <w:bCs/>
          <w:i/>
          <w:iCs/>
          <w:color w:val="00000A"/>
          <w:sz w:val="24"/>
          <w:szCs w:val="24"/>
        </w:rPr>
        <w:t xml:space="preserve">Diseño de un sistema de </w:t>
      </w:r>
      <w:r w:rsidR="00D377F4" w:rsidRPr="0019434A">
        <w:rPr>
          <w:rFonts w:ascii="Times New Roman" w:eastAsia="Times New Roman" w:hAnsi="Times New Roman" w:cs="Times New Roman"/>
          <w:bCs/>
          <w:i/>
          <w:iCs/>
          <w:color w:val="00000A"/>
          <w:sz w:val="24"/>
          <w:szCs w:val="24"/>
        </w:rPr>
        <w:t>adquisición</w:t>
      </w:r>
      <w:r w:rsidR="0019434A" w:rsidRPr="0019434A">
        <w:rPr>
          <w:rFonts w:ascii="Times New Roman" w:eastAsia="Times New Roman" w:hAnsi="Times New Roman" w:cs="Times New Roman"/>
          <w:bCs/>
          <w:i/>
          <w:iCs/>
          <w:color w:val="00000A"/>
          <w:sz w:val="24"/>
          <w:szCs w:val="24"/>
        </w:rPr>
        <w:t xml:space="preserve"> de bioseñales para enfermedades neurodegenerativas</w:t>
      </w:r>
      <w:r w:rsidR="0019434A" w:rsidRPr="0019434A">
        <w:rPr>
          <w:rFonts w:ascii="Times New Roman" w:eastAsia="Times New Roman" w:hAnsi="Times New Roman" w:cs="Times New Roman"/>
          <w:bCs/>
          <w:color w:val="00000A"/>
          <w:sz w:val="24"/>
          <w:szCs w:val="24"/>
        </w:rPr>
        <w:t xml:space="preserve">. (2021). [Tesis de Pregrado, Universidad </w:t>
      </w:r>
      <w:r w:rsidR="00D377F4" w:rsidRPr="0019434A">
        <w:rPr>
          <w:rFonts w:ascii="Times New Roman" w:eastAsia="Times New Roman" w:hAnsi="Times New Roman" w:cs="Times New Roman"/>
          <w:bCs/>
          <w:color w:val="00000A"/>
          <w:sz w:val="24"/>
          <w:szCs w:val="24"/>
        </w:rPr>
        <w:t>Politécnica</w:t>
      </w:r>
      <w:r w:rsidR="0019434A" w:rsidRPr="0019434A">
        <w:rPr>
          <w:rFonts w:ascii="Times New Roman" w:eastAsia="Times New Roman" w:hAnsi="Times New Roman" w:cs="Times New Roman"/>
          <w:bCs/>
          <w:color w:val="00000A"/>
          <w:sz w:val="24"/>
          <w:szCs w:val="24"/>
        </w:rPr>
        <w:t xml:space="preserve"> Salesiana]. </w:t>
      </w:r>
      <w:hyperlink r:id="rId15" w:history="1">
        <w:r w:rsidR="00A81A6F" w:rsidRPr="0019434A">
          <w:rPr>
            <w:rStyle w:val="Hipervnculo"/>
            <w:rFonts w:ascii="Times New Roman" w:eastAsia="Times New Roman" w:hAnsi="Times New Roman" w:cs="Times New Roman"/>
            <w:bCs/>
            <w:sz w:val="24"/>
            <w:szCs w:val="24"/>
          </w:rPr>
          <w:t>https://dspace.ups.edu.ec/bitstream/123456789/19664/1/UPS-CT008905.pdf</w:t>
        </w:r>
      </w:hyperlink>
    </w:p>
    <w:p w14:paraId="0FB13566" w14:textId="328B4148" w:rsidR="00A81A6F" w:rsidRDefault="00EF387D" w:rsidP="0019434A">
      <w:pPr>
        <w:spacing w:before="240" w:after="240"/>
        <w:ind w:left="260"/>
        <w:jc w:val="both"/>
        <w:rPr>
          <w:rFonts w:ascii="Times New Roman" w:eastAsia="Times New Roman" w:hAnsi="Times New Roman" w:cs="Times New Roman"/>
          <w:bCs/>
          <w:i/>
          <w:iCs/>
          <w:color w:val="00000A"/>
          <w:sz w:val="24"/>
          <w:szCs w:val="24"/>
        </w:rPr>
      </w:pPr>
      <w:r>
        <w:rPr>
          <w:rFonts w:ascii="Times New Roman" w:eastAsia="Times New Roman" w:hAnsi="Times New Roman" w:cs="Times New Roman"/>
          <w:bCs/>
          <w:i/>
          <w:iCs/>
          <w:color w:val="00000A"/>
          <w:sz w:val="24"/>
          <w:szCs w:val="24"/>
        </w:rPr>
        <w:t>[</w:t>
      </w:r>
      <w:r>
        <w:rPr>
          <w:rFonts w:ascii="Times New Roman" w:eastAsia="Times New Roman" w:hAnsi="Times New Roman" w:cs="Times New Roman"/>
          <w:bCs/>
          <w:i/>
          <w:iCs/>
          <w:color w:val="00000A"/>
          <w:sz w:val="24"/>
          <w:szCs w:val="24"/>
        </w:rPr>
        <w:t>8</w:t>
      </w:r>
      <w:r>
        <w:rPr>
          <w:rFonts w:ascii="Times New Roman" w:eastAsia="Times New Roman" w:hAnsi="Times New Roman" w:cs="Times New Roman"/>
          <w:bCs/>
          <w:i/>
          <w:iCs/>
          <w:color w:val="00000A"/>
          <w:sz w:val="24"/>
          <w:szCs w:val="24"/>
        </w:rPr>
        <w:t xml:space="preserve">] </w:t>
      </w:r>
      <w:r w:rsidR="00A81A6F" w:rsidRPr="00A81A6F">
        <w:rPr>
          <w:rFonts w:ascii="Times New Roman" w:eastAsia="Times New Roman" w:hAnsi="Times New Roman" w:cs="Times New Roman"/>
          <w:bCs/>
          <w:i/>
          <w:iCs/>
          <w:color w:val="00000A"/>
          <w:sz w:val="24"/>
          <w:szCs w:val="24"/>
        </w:rPr>
        <w:t xml:space="preserve">GALARZA, A. (2018). DISEÑO E IMPLEMENTACIÓN DE UN SISTEMA INALÁMBRICO DE ADQUISICIÓN DE BIOPOTENCIALES BASADO EN ELECTRODOS CAPACITIVOS NO INVASIVOS. ESCUELA POLITÉCNICA NACIONAL. RECUPERADO DE </w:t>
      </w:r>
      <w:hyperlink r:id="rId16" w:history="1">
        <w:r w:rsidR="00A81A6F" w:rsidRPr="003F14F1">
          <w:rPr>
            <w:rStyle w:val="Hipervnculo"/>
            <w:rFonts w:ascii="Times New Roman" w:eastAsia="Times New Roman" w:hAnsi="Times New Roman" w:cs="Times New Roman"/>
            <w:bCs/>
            <w:i/>
            <w:iCs/>
            <w:sz w:val="24"/>
            <w:szCs w:val="24"/>
          </w:rPr>
          <w:t>https://bibdigital.epn.edu.ec/bitstream/15000/19883/1/CD-9300.pdf</w:t>
        </w:r>
      </w:hyperlink>
    </w:p>
    <w:p w14:paraId="24859107" w14:textId="54323710" w:rsidR="00A81A6F" w:rsidRPr="0019434A" w:rsidRDefault="00EF387D" w:rsidP="0019434A">
      <w:pPr>
        <w:spacing w:before="240" w:after="240"/>
        <w:ind w:left="260"/>
        <w:jc w:val="both"/>
        <w:rPr>
          <w:rFonts w:ascii="Times New Roman" w:eastAsia="Times New Roman" w:hAnsi="Times New Roman" w:cs="Times New Roman"/>
          <w:bCs/>
          <w:color w:val="00000A"/>
          <w:sz w:val="24"/>
          <w:szCs w:val="24"/>
        </w:rPr>
      </w:pPr>
      <w:r>
        <w:rPr>
          <w:rFonts w:ascii="Times New Roman" w:eastAsia="Times New Roman" w:hAnsi="Times New Roman" w:cs="Times New Roman"/>
          <w:bCs/>
          <w:i/>
          <w:iCs/>
          <w:color w:val="00000A"/>
          <w:sz w:val="24"/>
          <w:szCs w:val="24"/>
        </w:rPr>
        <w:t>[</w:t>
      </w:r>
      <w:r>
        <w:rPr>
          <w:rFonts w:ascii="Times New Roman" w:eastAsia="Times New Roman" w:hAnsi="Times New Roman" w:cs="Times New Roman"/>
          <w:bCs/>
          <w:i/>
          <w:iCs/>
          <w:color w:val="00000A"/>
          <w:sz w:val="24"/>
          <w:szCs w:val="24"/>
        </w:rPr>
        <w:t>9</w:t>
      </w:r>
      <w:r>
        <w:rPr>
          <w:rFonts w:ascii="Times New Roman" w:eastAsia="Times New Roman" w:hAnsi="Times New Roman" w:cs="Times New Roman"/>
          <w:bCs/>
          <w:i/>
          <w:iCs/>
          <w:color w:val="00000A"/>
          <w:sz w:val="24"/>
          <w:szCs w:val="24"/>
        </w:rPr>
        <w:t xml:space="preserve">] </w:t>
      </w:r>
      <w:r w:rsidR="00F51BD3" w:rsidRPr="00F51BD3">
        <w:rPr>
          <w:rFonts w:ascii="Times New Roman" w:eastAsia="Times New Roman" w:hAnsi="Times New Roman" w:cs="Times New Roman"/>
          <w:bCs/>
          <w:color w:val="00000A"/>
          <w:sz w:val="24"/>
          <w:szCs w:val="24"/>
        </w:rPr>
        <w:t xml:space="preserve">Díaz Cerecedo, D., Luna Lozano, P., Casas Piedrafita, </w:t>
      </w:r>
      <w:proofErr w:type="spellStart"/>
      <w:r w:rsidR="00F51BD3" w:rsidRPr="00F51BD3">
        <w:rPr>
          <w:rFonts w:ascii="Times New Roman" w:eastAsia="Times New Roman" w:hAnsi="Times New Roman" w:cs="Times New Roman"/>
          <w:bCs/>
          <w:color w:val="00000A"/>
          <w:sz w:val="24"/>
          <w:szCs w:val="24"/>
        </w:rPr>
        <w:t>Ó</w:t>
      </w:r>
      <w:proofErr w:type="spellEnd"/>
      <w:r w:rsidR="00F51BD3" w:rsidRPr="00F51BD3">
        <w:rPr>
          <w:rFonts w:ascii="Times New Roman" w:eastAsia="Times New Roman" w:hAnsi="Times New Roman" w:cs="Times New Roman"/>
          <w:bCs/>
          <w:color w:val="00000A"/>
          <w:sz w:val="24"/>
          <w:szCs w:val="24"/>
        </w:rPr>
        <w:t xml:space="preserve">., &amp; </w:t>
      </w:r>
      <w:proofErr w:type="spellStart"/>
      <w:r w:rsidR="00F51BD3" w:rsidRPr="00F51BD3">
        <w:rPr>
          <w:rFonts w:ascii="Times New Roman" w:eastAsia="Times New Roman" w:hAnsi="Times New Roman" w:cs="Times New Roman"/>
          <w:bCs/>
          <w:color w:val="00000A"/>
          <w:sz w:val="24"/>
          <w:szCs w:val="24"/>
        </w:rPr>
        <w:t>Pallàs</w:t>
      </w:r>
      <w:proofErr w:type="spellEnd"/>
      <w:r w:rsidR="00F51BD3" w:rsidRPr="00F51BD3">
        <w:rPr>
          <w:rFonts w:ascii="Times New Roman" w:eastAsia="Times New Roman" w:hAnsi="Times New Roman" w:cs="Times New Roman"/>
          <w:bCs/>
          <w:color w:val="00000A"/>
          <w:sz w:val="24"/>
          <w:szCs w:val="24"/>
        </w:rPr>
        <w:t xml:space="preserve"> Areny, R. (s/f). </w:t>
      </w:r>
      <w:r w:rsidR="00F51BD3" w:rsidRPr="00F51BD3">
        <w:rPr>
          <w:rFonts w:ascii="Times New Roman" w:eastAsia="Times New Roman" w:hAnsi="Times New Roman" w:cs="Times New Roman"/>
          <w:bCs/>
          <w:i/>
          <w:iCs/>
          <w:color w:val="00000A"/>
          <w:sz w:val="24"/>
          <w:szCs w:val="24"/>
        </w:rPr>
        <w:t>Consideraciones sobre la denominación de los electrodos para señales bioeléctricas externas</w:t>
      </w:r>
      <w:r w:rsidR="00F51BD3" w:rsidRPr="00F51BD3">
        <w:rPr>
          <w:rFonts w:ascii="Times New Roman" w:eastAsia="Times New Roman" w:hAnsi="Times New Roman" w:cs="Times New Roman"/>
          <w:bCs/>
          <w:color w:val="00000A"/>
          <w:sz w:val="24"/>
          <w:szCs w:val="24"/>
        </w:rPr>
        <w:t>. Upc.edu. Recuperado el 10 de octubre de 2024, de https://upcommons.upc.edu/bitstream/handle/2117/17782/p20.pdf</w:t>
      </w:r>
    </w:p>
    <w:p w14:paraId="79FFA85D" w14:textId="77777777" w:rsidR="0019434A" w:rsidRDefault="0019434A">
      <w:pPr>
        <w:spacing w:before="240" w:after="240"/>
        <w:ind w:left="260"/>
        <w:jc w:val="both"/>
        <w:rPr>
          <w:rFonts w:ascii="Times New Roman" w:eastAsia="Times New Roman" w:hAnsi="Times New Roman" w:cs="Times New Roman"/>
          <w:b/>
          <w:color w:val="00000A"/>
          <w:sz w:val="24"/>
          <w:szCs w:val="24"/>
        </w:rPr>
      </w:pPr>
    </w:p>
    <w:p w14:paraId="53D190DB" w14:textId="77777777" w:rsidR="00F80DB9" w:rsidRDefault="00F80DB9">
      <w:pPr>
        <w:spacing w:before="240" w:after="240"/>
        <w:ind w:left="260"/>
        <w:jc w:val="both"/>
        <w:rPr>
          <w:rFonts w:ascii="Times New Roman" w:eastAsia="Times New Roman" w:hAnsi="Times New Roman" w:cs="Times New Roman"/>
          <w:color w:val="00000A"/>
          <w:sz w:val="24"/>
          <w:szCs w:val="24"/>
        </w:rPr>
      </w:pPr>
    </w:p>
    <w:p w14:paraId="0EE5D819" w14:textId="77777777" w:rsidR="00E26F6D" w:rsidRDefault="00E26F6D">
      <w:pPr>
        <w:jc w:val="both"/>
        <w:rPr>
          <w:rFonts w:ascii="Times New Roman" w:eastAsia="Times New Roman" w:hAnsi="Times New Roman" w:cs="Times New Roman"/>
          <w:color w:val="00000A"/>
          <w:sz w:val="24"/>
          <w:szCs w:val="24"/>
        </w:rPr>
      </w:pPr>
    </w:p>
    <w:sectPr w:rsidR="00E26F6D">
      <w:headerReference w:type="default" r:id="rId17"/>
      <w:footerReference w:type="default" r:id="rId18"/>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3AF8C0" w14:textId="77777777" w:rsidR="00602F93" w:rsidRDefault="00602F93">
      <w:pPr>
        <w:spacing w:after="0" w:line="240" w:lineRule="auto"/>
      </w:pPr>
      <w:r>
        <w:separator/>
      </w:r>
    </w:p>
  </w:endnote>
  <w:endnote w:type="continuationSeparator" w:id="0">
    <w:p w14:paraId="38C7DBF1" w14:textId="77777777" w:rsidR="00602F93" w:rsidRDefault="00602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78388EF8-C083-4153-8D6E-C0032A17ACFF}"/>
    <w:embedItalic r:id="rId2" w:fontKey="{C057DBA0-1091-4E83-846B-F2866F3FBC88}"/>
  </w:font>
  <w:font w:name="Play">
    <w:charset w:val="00"/>
    <w:family w:val="auto"/>
    <w:pitch w:val="default"/>
    <w:embedRegular r:id="rId3" w:fontKey="{604E9891-E3F2-4465-BC2D-FA9120020645}"/>
  </w:font>
  <w:font w:name="Garamond">
    <w:panose1 w:val="02020404030301010803"/>
    <w:charset w:val="00"/>
    <w:family w:val="roman"/>
    <w:pitch w:val="variable"/>
    <w:sig w:usb0="00000287" w:usb1="00000000" w:usb2="00000000" w:usb3="00000000" w:csb0="0000009F" w:csb1="00000000"/>
    <w:embedRegular r:id="rId4" w:fontKey="{2CB9364B-DAAC-4818-974C-C03695C943E1}"/>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embedRegular r:id="rId5" w:fontKey="{894CE255-6401-4A57-A4D0-26CF25408A3E}"/>
  </w:font>
  <w:font w:name="Cambria">
    <w:panose1 w:val="02040503050406030204"/>
    <w:charset w:val="00"/>
    <w:family w:val="roman"/>
    <w:pitch w:val="variable"/>
    <w:sig w:usb0="E00006FF" w:usb1="420024FF" w:usb2="02000000" w:usb3="00000000" w:csb0="0000019F" w:csb1="00000000"/>
    <w:embedRegular r:id="rId6" w:fontKey="{417B2B7D-C3F4-4F3D-97A0-CB72E7311EF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5D81E" w14:textId="77777777" w:rsidR="00E26F6D" w:rsidRDefault="00E26F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3E3DE3" w14:textId="77777777" w:rsidR="00602F93" w:rsidRDefault="00602F93">
      <w:pPr>
        <w:spacing w:after="0" w:line="240" w:lineRule="auto"/>
      </w:pPr>
      <w:r>
        <w:separator/>
      </w:r>
    </w:p>
  </w:footnote>
  <w:footnote w:type="continuationSeparator" w:id="0">
    <w:p w14:paraId="44C54A47" w14:textId="77777777" w:rsidR="00602F93" w:rsidRDefault="00602F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5D81D" w14:textId="77777777" w:rsidR="00E26F6D" w:rsidRDefault="00E26F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D473E"/>
    <w:multiLevelType w:val="multilevel"/>
    <w:tmpl w:val="AD92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86C51"/>
    <w:multiLevelType w:val="multilevel"/>
    <w:tmpl w:val="56AA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35125"/>
    <w:multiLevelType w:val="hybridMultilevel"/>
    <w:tmpl w:val="32A8B0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1051BBA"/>
    <w:multiLevelType w:val="multilevel"/>
    <w:tmpl w:val="E5C0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9A2F13"/>
    <w:multiLevelType w:val="multilevel"/>
    <w:tmpl w:val="349A8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2270B3"/>
    <w:multiLevelType w:val="hybridMultilevel"/>
    <w:tmpl w:val="ACCCAC64"/>
    <w:lvl w:ilvl="0" w:tplc="4896F1B8">
      <w:start w:val="1"/>
      <w:numFmt w:val="decimal"/>
      <w:lvlText w:val="%1."/>
      <w:lvlJc w:val="left"/>
      <w:pPr>
        <w:ind w:left="629" w:hanging="360"/>
      </w:pPr>
      <w:rPr>
        <w:rFonts w:hint="default"/>
      </w:rPr>
    </w:lvl>
    <w:lvl w:ilvl="1" w:tplc="240A0019" w:tentative="1">
      <w:start w:val="1"/>
      <w:numFmt w:val="lowerLetter"/>
      <w:lvlText w:val="%2."/>
      <w:lvlJc w:val="left"/>
      <w:pPr>
        <w:ind w:left="1349" w:hanging="360"/>
      </w:pPr>
    </w:lvl>
    <w:lvl w:ilvl="2" w:tplc="240A001B" w:tentative="1">
      <w:start w:val="1"/>
      <w:numFmt w:val="lowerRoman"/>
      <w:lvlText w:val="%3."/>
      <w:lvlJc w:val="right"/>
      <w:pPr>
        <w:ind w:left="2069" w:hanging="180"/>
      </w:pPr>
    </w:lvl>
    <w:lvl w:ilvl="3" w:tplc="240A000F" w:tentative="1">
      <w:start w:val="1"/>
      <w:numFmt w:val="decimal"/>
      <w:lvlText w:val="%4."/>
      <w:lvlJc w:val="left"/>
      <w:pPr>
        <w:ind w:left="2789" w:hanging="360"/>
      </w:pPr>
    </w:lvl>
    <w:lvl w:ilvl="4" w:tplc="240A0019" w:tentative="1">
      <w:start w:val="1"/>
      <w:numFmt w:val="lowerLetter"/>
      <w:lvlText w:val="%5."/>
      <w:lvlJc w:val="left"/>
      <w:pPr>
        <w:ind w:left="3509" w:hanging="360"/>
      </w:pPr>
    </w:lvl>
    <w:lvl w:ilvl="5" w:tplc="240A001B" w:tentative="1">
      <w:start w:val="1"/>
      <w:numFmt w:val="lowerRoman"/>
      <w:lvlText w:val="%6."/>
      <w:lvlJc w:val="right"/>
      <w:pPr>
        <w:ind w:left="4229" w:hanging="180"/>
      </w:pPr>
    </w:lvl>
    <w:lvl w:ilvl="6" w:tplc="240A000F" w:tentative="1">
      <w:start w:val="1"/>
      <w:numFmt w:val="decimal"/>
      <w:lvlText w:val="%7."/>
      <w:lvlJc w:val="left"/>
      <w:pPr>
        <w:ind w:left="4949" w:hanging="360"/>
      </w:pPr>
    </w:lvl>
    <w:lvl w:ilvl="7" w:tplc="240A0019" w:tentative="1">
      <w:start w:val="1"/>
      <w:numFmt w:val="lowerLetter"/>
      <w:lvlText w:val="%8."/>
      <w:lvlJc w:val="left"/>
      <w:pPr>
        <w:ind w:left="5669" w:hanging="360"/>
      </w:pPr>
    </w:lvl>
    <w:lvl w:ilvl="8" w:tplc="240A001B" w:tentative="1">
      <w:start w:val="1"/>
      <w:numFmt w:val="lowerRoman"/>
      <w:lvlText w:val="%9."/>
      <w:lvlJc w:val="right"/>
      <w:pPr>
        <w:ind w:left="6389" w:hanging="180"/>
      </w:pPr>
    </w:lvl>
  </w:abstractNum>
  <w:abstractNum w:abstractNumId="6" w15:restartNumberingAfterBreak="0">
    <w:nsid w:val="2CCB2F87"/>
    <w:multiLevelType w:val="multilevel"/>
    <w:tmpl w:val="31D4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0A6CF7"/>
    <w:multiLevelType w:val="multilevel"/>
    <w:tmpl w:val="2A3C8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5F57B8"/>
    <w:multiLevelType w:val="multilevel"/>
    <w:tmpl w:val="0DA49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1E3C45"/>
    <w:multiLevelType w:val="multilevel"/>
    <w:tmpl w:val="D25A8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310E0A"/>
    <w:multiLevelType w:val="multilevel"/>
    <w:tmpl w:val="91B6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B80227"/>
    <w:multiLevelType w:val="multilevel"/>
    <w:tmpl w:val="5E9A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E70602"/>
    <w:multiLevelType w:val="multilevel"/>
    <w:tmpl w:val="4742F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598690">
    <w:abstractNumId w:val="4"/>
  </w:num>
  <w:num w:numId="2" w16cid:durableId="1018192091">
    <w:abstractNumId w:val="11"/>
  </w:num>
  <w:num w:numId="3" w16cid:durableId="614362054">
    <w:abstractNumId w:val="0"/>
  </w:num>
  <w:num w:numId="4" w16cid:durableId="936862028">
    <w:abstractNumId w:val="9"/>
  </w:num>
  <w:num w:numId="5" w16cid:durableId="2130775388">
    <w:abstractNumId w:val="10"/>
  </w:num>
  <w:num w:numId="6" w16cid:durableId="1719472557">
    <w:abstractNumId w:val="6"/>
  </w:num>
  <w:num w:numId="7" w16cid:durableId="1874221750">
    <w:abstractNumId w:val="8"/>
  </w:num>
  <w:num w:numId="8" w16cid:durableId="437070686">
    <w:abstractNumId w:val="7"/>
  </w:num>
  <w:num w:numId="9" w16cid:durableId="562565751">
    <w:abstractNumId w:val="1"/>
  </w:num>
  <w:num w:numId="10" w16cid:durableId="1913613370">
    <w:abstractNumId w:val="3"/>
  </w:num>
  <w:num w:numId="11" w16cid:durableId="1602299142">
    <w:abstractNumId w:val="2"/>
  </w:num>
  <w:num w:numId="12" w16cid:durableId="1878662547">
    <w:abstractNumId w:val="12"/>
  </w:num>
  <w:num w:numId="13" w16cid:durableId="6803548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F6D"/>
    <w:rsid w:val="00011AA8"/>
    <w:rsid w:val="00050D80"/>
    <w:rsid w:val="00071640"/>
    <w:rsid w:val="00095358"/>
    <w:rsid w:val="0019434A"/>
    <w:rsid w:val="001B3B1B"/>
    <w:rsid w:val="001E2B06"/>
    <w:rsid w:val="001E2EAA"/>
    <w:rsid w:val="001E71A2"/>
    <w:rsid w:val="00226AC0"/>
    <w:rsid w:val="0029675D"/>
    <w:rsid w:val="002C5B23"/>
    <w:rsid w:val="00301F84"/>
    <w:rsid w:val="003A0A6C"/>
    <w:rsid w:val="003C2A76"/>
    <w:rsid w:val="00417390"/>
    <w:rsid w:val="0042636D"/>
    <w:rsid w:val="00450C08"/>
    <w:rsid w:val="00453952"/>
    <w:rsid w:val="004B092E"/>
    <w:rsid w:val="00533876"/>
    <w:rsid w:val="00543543"/>
    <w:rsid w:val="005439D6"/>
    <w:rsid w:val="00573072"/>
    <w:rsid w:val="005802C2"/>
    <w:rsid w:val="005E5849"/>
    <w:rsid w:val="00602F93"/>
    <w:rsid w:val="00697817"/>
    <w:rsid w:val="006C7519"/>
    <w:rsid w:val="006E6E41"/>
    <w:rsid w:val="007379ED"/>
    <w:rsid w:val="007E11C5"/>
    <w:rsid w:val="007F3B77"/>
    <w:rsid w:val="00851128"/>
    <w:rsid w:val="0087108F"/>
    <w:rsid w:val="00945025"/>
    <w:rsid w:val="009706E8"/>
    <w:rsid w:val="00981849"/>
    <w:rsid w:val="009E3145"/>
    <w:rsid w:val="00A4533C"/>
    <w:rsid w:val="00A7068E"/>
    <w:rsid w:val="00A77C61"/>
    <w:rsid w:val="00A81A6F"/>
    <w:rsid w:val="00B25108"/>
    <w:rsid w:val="00C03880"/>
    <w:rsid w:val="00CA7B80"/>
    <w:rsid w:val="00CF7FBD"/>
    <w:rsid w:val="00D377F4"/>
    <w:rsid w:val="00E141F8"/>
    <w:rsid w:val="00E26F6D"/>
    <w:rsid w:val="00E43D68"/>
    <w:rsid w:val="00E9567E"/>
    <w:rsid w:val="00EE2A40"/>
    <w:rsid w:val="00EF387D"/>
    <w:rsid w:val="00F03DDB"/>
    <w:rsid w:val="00F107C0"/>
    <w:rsid w:val="00F14EEF"/>
    <w:rsid w:val="00F51BD3"/>
    <w:rsid w:val="00F65F95"/>
    <w:rsid w:val="00F80DB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5D7F8"/>
  <w15:docId w15:val="{0A57938D-19A8-4623-AEE7-AED4F3183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952"/>
  </w:style>
  <w:style w:type="paragraph" w:styleId="Ttulo1">
    <w:name w:val="heading 1"/>
    <w:basedOn w:val="Normal"/>
    <w:next w:val="Normal"/>
    <w:uiPriority w:val="9"/>
    <w:qFormat/>
    <w:pPr>
      <w:keepNext/>
      <w:keepLines/>
      <w:spacing w:before="360" w:after="80" w:line="278" w:lineRule="auto"/>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line="278" w:lineRule="auto"/>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line="278" w:lineRule="auto"/>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line="278" w:lineRule="auto"/>
      <w:outlineLvl w:val="3"/>
    </w:pPr>
    <w:rPr>
      <w:i/>
      <w:color w:val="0F4761"/>
      <w:sz w:val="24"/>
      <w:szCs w:val="24"/>
    </w:rPr>
  </w:style>
  <w:style w:type="paragraph" w:styleId="Ttulo5">
    <w:name w:val="heading 5"/>
    <w:basedOn w:val="Normal"/>
    <w:next w:val="Normal"/>
    <w:uiPriority w:val="9"/>
    <w:semiHidden/>
    <w:unhideWhenUsed/>
    <w:qFormat/>
    <w:pPr>
      <w:keepNext/>
      <w:keepLines/>
      <w:spacing w:before="80" w:after="40" w:line="278" w:lineRule="auto"/>
      <w:outlineLvl w:val="4"/>
    </w:pPr>
    <w:rPr>
      <w:color w:val="0F4761"/>
      <w:sz w:val="24"/>
      <w:szCs w:val="24"/>
    </w:rPr>
  </w:style>
  <w:style w:type="paragraph" w:styleId="Ttulo6">
    <w:name w:val="heading 6"/>
    <w:basedOn w:val="Normal"/>
    <w:next w:val="Normal"/>
    <w:uiPriority w:val="9"/>
    <w:semiHidden/>
    <w:unhideWhenUsed/>
    <w:qFormat/>
    <w:pPr>
      <w:keepNext/>
      <w:keepLines/>
      <w:spacing w:before="40" w:after="0" w:line="278" w:lineRule="auto"/>
      <w:outlineLvl w:val="5"/>
    </w:pPr>
    <w:rPr>
      <w:i/>
      <w:color w:val="595959"/>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pPr>
      <w:spacing w:after="160" w:line="278" w:lineRule="auto"/>
    </w:pPr>
    <w:rPr>
      <w:color w:val="595959"/>
      <w:sz w:val="28"/>
      <w:szCs w:val="28"/>
    </w:rPr>
  </w:style>
  <w:style w:type="paragraph" w:styleId="Prrafodelista">
    <w:name w:val="List Paragraph"/>
    <w:basedOn w:val="Normal"/>
    <w:uiPriority w:val="34"/>
    <w:qFormat/>
    <w:rsid w:val="00E141F8"/>
    <w:pPr>
      <w:ind w:left="720"/>
      <w:contextualSpacing/>
    </w:pPr>
  </w:style>
  <w:style w:type="character" w:styleId="Textoennegrita">
    <w:name w:val="Strong"/>
    <w:basedOn w:val="Fuentedeprrafopredeter"/>
    <w:uiPriority w:val="22"/>
    <w:qFormat/>
    <w:rsid w:val="00F107C0"/>
    <w:rPr>
      <w:b/>
      <w:bCs/>
    </w:rPr>
  </w:style>
  <w:style w:type="character" w:styleId="Hipervnculo">
    <w:name w:val="Hyperlink"/>
    <w:basedOn w:val="Fuentedeprrafopredeter"/>
    <w:uiPriority w:val="99"/>
    <w:unhideWhenUsed/>
    <w:rsid w:val="00A81A6F"/>
    <w:rPr>
      <w:color w:val="0000FF" w:themeColor="hyperlink"/>
      <w:u w:val="single"/>
    </w:rPr>
  </w:style>
  <w:style w:type="character" w:styleId="Mencinsinresolver">
    <w:name w:val="Unresolved Mention"/>
    <w:basedOn w:val="Fuentedeprrafopredeter"/>
    <w:uiPriority w:val="99"/>
    <w:semiHidden/>
    <w:unhideWhenUsed/>
    <w:rsid w:val="00A81A6F"/>
    <w:rPr>
      <w:color w:val="605E5C"/>
      <w:shd w:val="clear" w:color="auto" w:fill="E1DFDD"/>
    </w:rPr>
  </w:style>
  <w:style w:type="paragraph" w:customStyle="1" w:styleId="ListItems">
    <w:name w:val="ListItems"/>
    <w:rsid w:val="00EF387D"/>
    <w:pPr>
      <w:widowControl w:val="0"/>
      <w:pBdr>
        <w:top w:val="nil"/>
        <w:left w:val="nil"/>
        <w:bottom w:val="nil"/>
        <w:right w:val="nil"/>
      </w:pBdr>
      <w:tabs>
        <w:tab w:val="left" w:pos="284"/>
      </w:tabs>
      <w:suppressAutoHyphens/>
      <w:spacing w:before="200" w:after="240" w:line="240" w:lineRule="auto"/>
      <w:ind w:left="284"/>
    </w:pPr>
    <w:rPr>
      <w:rFonts w:ascii="Garamond" w:eastAsia="Arial Unicode MS" w:hAnsi="Garamond" w:cs="Arial Unicode MS"/>
      <w:color w:val="000000"/>
      <w:sz w:val="24"/>
      <w:szCs w:val="24"/>
      <w:lang w:val="en-US"/>
    </w:rPr>
  </w:style>
  <w:style w:type="table" w:styleId="Tablaconcuadrcula1clara">
    <w:name w:val="Grid Table 1 Light"/>
    <w:basedOn w:val="Tablanormal"/>
    <w:uiPriority w:val="46"/>
    <w:rsid w:val="00EF387D"/>
    <w:pPr>
      <w:spacing w:after="0" w:line="240" w:lineRule="auto"/>
    </w:pPr>
    <w:rPr>
      <w:rFonts w:ascii="Times New Roman" w:eastAsia="Arial Unicode MS" w:hAnsi="Times New Roman" w:cs="Times New Roman"/>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fa">
    <w:name w:val="Bibliography"/>
    <w:basedOn w:val="Normal"/>
    <w:next w:val="Normal"/>
    <w:uiPriority w:val="37"/>
    <w:unhideWhenUsed/>
    <w:rsid w:val="00EF387D"/>
    <w:pPr>
      <w:widowControl w:val="0"/>
      <w:pBdr>
        <w:top w:val="nil"/>
        <w:left w:val="nil"/>
        <w:bottom w:val="nil"/>
        <w:right w:val="nil"/>
      </w:pBdr>
      <w:tabs>
        <w:tab w:val="left" w:pos="284"/>
      </w:tabs>
      <w:suppressAutoHyphens/>
      <w:spacing w:before="200" w:after="240" w:line="240" w:lineRule="auto"/>
      <w:ind w:left="284"/>
      <w:jc w:val="both"/>
    </w:pPr>
    <w:rPr>
      <w:rFonts w:ascii="Garamond" w:eastAsia="Arial Unicode MS" w:hAnsi="Garamond" w:cs="Arial Unicode MS"/>
      <w:color w:val="00000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062545">
      <w:bodyDiv w:val="1"/>
      <w:marLeft w:val="0"/>
      <w:marRight w:val="0"/>
      <w:marTop w:val="0"/>
      <w:marBottom w:val="0"/>
      <w:divBdr>
        <w:top w:val="none" w:sz="0" w:space="0" w:color="auto"/>
        <w:left w:val="none" w:sz="0" w:space="0" w:color="auto"/>
        <w:bottom w:val="none" w:sz="0" w:space="0" w:color="auto"/>
        <w:right w:val="none" w:sz="0" w:space="0" w:color="auto"/>
      </w:divBdr>
      <w:divsChild>
        <w:div w:id="1586112632">
          <w:marLeft w:val="0"/>
          <w:marRight w:val="0"/>
          <w:marTop w:val="0"/>
          <w:marBottom w:val="0"/>
          <w:divBdr>
            <w:top w:val="none" w:sz="0" w:space="0" w:color="auto"/>
            <w:left w:val="none" w:sz="0" w:space="0" w:color="auto"/>
            <w:bottom w:val="none" w:sz="0" w:space="0" w:color="auto"/>
            <w:right w:val="none" w:sz="0" w:space="0" w:color="auto"/>
          </w:divBdr>
          <w:divsChild>
            <w:div w:id="982388296">
              <w:marLeft w:val="0"/>
              <w:marRight w:val="0"/>
              <w:marTop w:val="0"/>
              <w:marBottom w:val="0"/>
              <w:divBdr>
                <w:top w:val="none" w:sz="0" w:space="0" w:color="auto"/>
                <w:left w:val="none" w:sz="0" w:space="0" w:color="auto"/>
                <w:bottom w:val="none" w:sz="0" w:space="0" w:color="auto"/>
                <w:right w:val="none" w:sz="0" w:space="0" w:color="auto"/>
              </w:divBdr>
              <w:divsChild>
                <w:div w:id="5403764">
                  <w:marLeft w:val="0"/>
                  <w:marRight w:val="0"/>
                  <w:marTop w:val="0"/>
                  <w:marBottom w:val="0"/>
                  <w:divBdr>
                    <w:top w:val="none" w:sz="0" w:space="0" w:color="auto"/>
                    <w:left w:val="none" w:sz="0" w:space="0" w:color="auto"/>
                    <w:bottom w:val="none" w:sz="0" w:space="0" w:color="auto"/>
                    <w:right w:val="none" w:sz="0" w:space="0" w:color="auto"/>
                  </w:divBdr>
                  <w:divsChild>
                    <w:div w:id="1005284636">
                      <w:marLeft w:val="0"/>
                      <w:marRight w:val="0"/>
                      <w:marTop w:val="0"/>
                      <w:marBottom w:val="0"/>
                      <w:divBdr>
                        <w:top w:val="none" w:sz="0" w:space="0" w:color="auto"/>
                        <w:left w:val="none" w:sz="0" w:space="0" w:color="auto"/>
                        <w:bottom w:val="none" w:sz="0" w:space="0" w:color="auto"/>
                        <w:right w:val="none" w:sz="0" w:space="0" w:color="auto"/>
                      </w:divBdr>
                      <w:divsChild>
                        <w:div w:id="414013344">
                          <w:marLeft w:val="0"/>
                          <w:marRight w:val="0"/>
                          <w:marTop w:val="0"/>
                          <w:marBottom w:val="0"/>
                          <w:divBdr>
                            <w:top w:val="none" w:sz="0" w:space="0" w:color="auto"/>
                            <w:left w:val="none" w:sz="0" w:space="0" w:color="auto"/>
                            <w:bottom w:val="none" w:sz="0" w:space="0" w:color="auto"/>
                            <w:right w:val="none" w:sz="0" w:space="0" w:color="auto"/>
                          </w:divBdr>
                          <w:divsChild>
                            <w:div w:id="16320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125280">
      <w:bodyDiv w:val="1"/>
      <w:marLeft w:val="0"/>
      <w:marRight w:val="0"/>
      <w:marTop w:val="0"/>
      <w:marBottom w:val="0"/>
      <w:divBdr>
        <w:top w:val="none" w:sz="0" w:space="0" w:color="auto"/>
        <w:left w:val="none" w:sz="0" w:space="0" w:color="auto"/>
        <w:bottom w:val="none" w:sz="0" w:space="0" w:color="auto"/>
        <w:right w:val="none" w:sz="0" w:space="0" w:color="auto"/>
      </w:divBdr>
    </w:div>
    <w:div w:id="585500398">
      <w:bodyDiv w:val="1"/>
      <w:marLeft w:val="0"/>
      <w:marRight w:val="0"/>
      <w:marTop w:val="0"/>
      <w:marBottom w:val="0"/>
      <w:divBdr>
        <w:top w:val="none" w:sz="0" w:space="0" w:color="auto"/>
        <w:left w:val="none" w:sz="0" w:space="0" w:color="auto"/>
        <w:bottom w:val="none" w:sz="0" w:space="0" w:color="auto"/>
        <w:right w:val="none" w:sz="0" w:space="0" w:color="auto"/>
      </w:divBdr>
    </w:div>
    <w:div w:id="762801449">
      <w:bodyDiv w:val="1"/>
      <w:marLeft w:val="0"/>
      <w:marRight w:val="0"/>
      <w:marTop w:val="0"/>
      <w:marBottom w:val="0"/>
      <w:divBdr>
        <w:top w:val="none" w:sz="0" w:space="0" w:color="auto"/>
        <w:left w:val="none" w:sz="0" w:space="0" w:color="auto"/>
        <w:bottom w:val="none" w:sz="0" w:space="0" w:color="auto"/>
        <w:right w:val="none" w:sz="0" w:space="0" w:color="auto"/>
      </w:divBdr>
    </w:div>
    <w:div w:id="808866426">
      <w:bodyDiv w:val="1"/>
      <w:marLeft w:val="0"/>
      <w:marRight w:val="0"/>
      <w:marTop w:val="0"/>
      <w:marBottom w:val="0"/>
      <w:divBdr>
        <w:top w:val="none" w:sz="0" w:space="0" w:color="auto"/>
        <w:left w:val="none" w:sz="0" w:space="0" w:color="auto"/>
        <w:bottom w:val="none" w:sz="0" w:space="0" w:color="auto"/>
        <w:right w:val="none" w:sz="0" w:space="0" w:color="auto"/>
      </w:divBdr>
      <w:divsChild>
        <w:div w:id="1936015102">
          <w:marLeft w:val="-720"/>
          <w:marRight w:val="0"/>
          <w:marTop w:val="0"/>
          <w:marBottom w:val="0"/>
          <w:divBdr>
            <w:top w:val="none" w:sz="0" w:space="0" w:color="auto"/>
            <w:left w:val="none" w:sz="0" w:space="0" w:color="auto"/>
            <w:bottom w:val="none" w:sz="0" w:space="0" w:color="auto"/>
            <w:right w:val="none" w:sz="0" w:space="0" w:color="auto"/>
          </w:divBdr>
        </w:div>
      </w:divsChild>
    </w:div>
    <w:div w:id="918250540">
      <w:bodyDiv w:val="1"/>
      <w:marLeft w:val="0"/>
      <w:marRight w:val="0"/>
      <w:marTop w:val="0"/>
      <w:marBottom w:val="0"/>
      <w:divBdr>
        <w:top w:val="none" w:sz="0" w:space="0" w:color="auto"/>
        <w:left w:val="none" w:sz="0" w:space="0" w:color="auto"/>
        <w:bottom w:val="none" w:sz="0" w:space="0" w:color="auto"/>
        <w:right w:val="none" w:sz="0" w:space="0" w:color="auto"/>
      </w:divBdr>
    </w:div>
    <w:div w:id="945649611">
      <w:bodyDiv w:val="1"/>
      <w:marLeft w:val="0"/>
      <w:marRight w:val="0"/>
      <w:marTop w:val="0"/>
      <w:marBottom w:val="0"/>
      <w:divBdr>
        <w:top w:val="none" w:sz="0" w:space="0" w:color="auto"/>
        <w:left w:val="none" w:sz="0" w:space="0" w:color="auto"/>
        <w:bottom w:val="none" w:sz="0" w:space="0" w:color="auto"/>
        <w:right w:val="none" w:sz="0" w:space="0" w:color="auto"/>
      </w:divBdr>
    </w:div>
    <w:div w:id="987131626">
      <w:bodyDiv w:val="1"/>
      <w:marLeft w:val="0"/>
      <w:marRight w:val="0"/>
      <w:marTop w:val="0"/>
      <w:marBottom w:val="0"/>
      <w:divBdr>
        <w:top w:val="none" w:sz="0" w:space="0" w:color="auto"/>
        <w:left w:val="none" w:sz="0" w:space="0" w:color="auto"/>
        <w:bottom w:val="none" w:sz="0" w:space="0" w:color="auto"/>
        <w:right w:val="none" w:sz="0" w:space="0" w:color="auto"/>
      </w:divBdr>
      <w:divsChild>
        <w:div w:id="14842490">
          <w:marLeft w:val="0"/>
          <w:marRight w:val="0"/>
          <w:marTop w:val="0"/>
          <w:marBottom w:val="0"/>
          <w:divBdr>
            <w:top w:val="none" w:sz="0" w:space="0" w:color="auto"/>
            <w:left w:val="none" w:sz="0" w:space="0" w:color="auto"/>
            <w:bottom w:val="none" w:sz="0" w:space="0" w:color="auto"/>
            <w:right w:val="none" w:sz="0" w:space="0" w:color="auto"/>
          </w:divBdr>
          <w:divsChild>
            <w:div w:id="1088768899">
              <w:marLeft w:val="0"/>
              <w:marRight w:val="0"/>
              <w:marTop w:val="0"/>
              <w:marBottom w:val="0"/>
              <w:divBdr>
                <w:top w:val="none" w:sz="0" w:space="0" w:color="auto"/>
                <w:left w:val="none" w:sz="0" w:space="0" w:color="auto"/>
                <w:bottom w:val="none" w:sz="0" w:space="0" w:color="auto"/>
                <w:right w:val="none" w:sz="0" w:space="0" w:color="auto"/>
              </w:divBdr>
              <w:divsChild>
                <w:div w:id="1265503138">
                  <w:marLeft w:val="0"/>
                  <w:marRight w:val="0"/>
                  <w:marTop w:val="0"/>
                  <w:marBottom w:val="0"/>
                  <w:divBdr>
                    <w:top w:val="none" w:sz="0" w:space="0" w:color="auto"/>
                    <w:left w:val="none" w:sz="0" w:space="0" w:color="auto"/>
                    <w:bottom w:val="none" w:sz="0" w:space="0" w:color="auto"/>
                    <w:right w:val="none" w:sz="0" w:space="0" w:color="auto"/>
                  </w:divBdr>
                  <w:divsChild>
                    <w:div w:id="1013384401">
                      <w:marLeft w:val="0"/>
                      <w:marRight w:val="0"/>
                      <w:marTop w:val="0"/>
                      <w:marBottom w:val="0"/>
                      <w:divBdr>
                        <w:top w:val="none" w:sz="0" w:space="0" w:color="auto"/>
                        <w:left w:val="none" w:sz="0" w:space="0" w:color="auto"/>
                        <w:bottom w:val="none" w:sz="0" w:space="0" w:color="auto"/>
                        <w:right w:val="none" w:sz="0" w:space="0" w:color="auto"/>
                      </w:divBdr>
                      <w:divsChild>
                        <w:div w:id="1677804363">
                          <w:marLeft w:val="0"/>
                          <w:marRight w:val="0"/>
                          <w:marTop w:val="0"/>
                          <w:marBottom w:val="0"/>
                          <w:divBdr>
                            <w:top w:val="none" w:sz="0" w:space="0" w:color="auto"/>
                            <w:left w:val="none" w:sz="0" w:space="0" w:color="auto"/>
                            <w:bottom w:val="none" w:sz="0" w:space="0" w:color="auto"/>
                            <w:right w:val="none" w:sz="0" w:space="0" w:color="auto"/>
                          </w:divBdr>
                          <w:divsChild>
                            <w:div w:id="1223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8846455">
      <w:bodyDiv w:val="1"/>
      <w:marLeft w:val="0"/>
      <w:marRight w:val="0"/>
      <w:marTop w:val="0"/>
      <w:marBottom w:val="0"/>
      <w:divBdr>
        <w:top w:val="none" w:sz="0" w:space="0" w:color="auto"/>
        <w:left w:val="none" w:sz="0" w:space="0" w:color="auto"/>
        <w:bottom w:val="none" w:sz="0" w:space="0" w:color="auto"/>
        <w:right w:val="none" w:sz="0" w:space="0" w:color="auto"/>
      </w:divBdr>
      <w:divsChild>
        <w:div w:id="1243368892">
          <w:marLeft w:val="0"/>
          <w:marRight w:val="0"/>
          <w:marTop w:val="0"/>
          <w:marBottom w:val="0"/>
          <w:divBdr>
            <w:top w:val="none" w:sz="0" w:space="0" w:color="auto"/>
            <w:left w:val="none" w:sz="0" w:space="0" w:color="auto"/>
            <w:bottom w:val="none" w:sz="0" w:space="0" w:color="auto"/>
            <w:right w:val="none" w:sz="0" w:space="0" w:color="auto"/>
          </w:divBdr>
          <w:divsChild>
            <w:div w:id="432747399">
              <w:marLeft w:val="0"/>
              <w:marRight w:val="0"/>
              <w:marTop w:val="0"/>
              <w:marBottom w:val="0"/>
              <w:divBdr>
                <w:top w:val="none" w:sz="0" w:space="0" w:color="auto"/>
                <w:left w:val="none" w:sz="0" w:space="0" w:color="auto"/>
                <w:bottom w:val="none" w:sz="0" w:space="0" w:color="auto"/>
                <w:right w:val="none" w:sz="0" w:space="0" w:color="auto"/>
              </w:divBdr>
              <w:divsChild>
                <w:div w:id="1760788126">
                  <w:marLeft w:val="0"/>
                  <w:marRight w:val="0"/>
                  <w:marTop w:val="0"/>
                  <w:marBottom w:val="0"/>
                  <w:divBdr>
                    <w:top w:val="none" w:sz="0" w:space="0" w:color="auto"/>
                    <w:left w:val="none" w:sz="0" w:space="0" w:color="auto"/>
                    <w:bottom w:val="none" w:sz="0" w:space="0" w:color="auto"/>
                    <w:right w:val="none" w:sz="0" w:space="0" w:color="auto"/>
                  </w:divBdr>
                  <w:divsChild>
                    <w:div w:id="2004311112">
                      <w:marLeft w:val="0"/>
                      <w:marRight w:val="0"/>
                      <w:marTop w:val="0"/>
                      <w:marBottom w:val="0"/>
                      <w:divBdr>
                        <w:top w:val="none" w:sz="0" w:space="0" w:color="auto"/>
                        <w:left w:val="none" w:sz="0" w:space="0" w:color="auto"/>
                        <w:bottom w:val="none" w:sz="0" w:space="0" w:color="auto"/>
                        <w:right w:val="none" w:sz="0" w:space="0" w:color="auto"/>
                      </w:divBdr>
                      <w:divsChild>
                        <w:div w:id="1215313924">
                          <w:marLeft w:val="0"/>
                          <w:marRight w:val="0"/>
                          <w:marTop w:val="0"/>
                          <w:marBottom w:val="0"/>
                          <w:divBdr>
                            <w:top w:val="none" w:sz="0" w:space="0" w:color="auto"/>
                            <w:left w:val="none" w:sz="0" w:space="0" w:color="auto"/>
                            <w:bottom w:val="none" w:sz="0" w:space="0" w:color="auto"/>
                            <w:right w:val="none" w:sz="0" w:space="0" w:color="auto"/>
                          </w:divBdr>
                          <w:divsChild>
                            <w:div w:id="66350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765659">
      <w:bodyDiv w:val="1"/>
      <w:marLeft w:val="0"/>
      <w:marRight w:val="0"/>
      <w:marTop w:val="0"/>
      <w:marBottom w:val="0"/>
      <w:divBdr>
        <w:top w:val="none" w:sz="0" w:space="0" w:color="auto"/>
        <w:left w:val="none" w:sz="0" w:space="0" w:color="auto"/>
        <w:bottom w:val="none" w:sz="0" w:space="0" w:color="auto"/>
        <w:right w:val="none" w:sz="0" w:space="0" w:color="auto"/>
      </w:divBdr>
      <w:divsChild>
        <w:div w:id="756706553">
          <w:marLeft w:val="-720"/>
          <w:marRight w:val="0"/>
          <w:marTop w:val="0"/>
          <w:marBottom w:val="0"/>
          <w:divBdr>
            <w:top w:val="none" w:sz="0" w:space="0" w:color="auto"/>
            <w:left w:val="none" w:sz="0" w:space="0" w:color="auto"/>
            <w:bottom w:val="none" w:sz="0" w:space="0" w:color="auto"/>
            <w:right w:val="none" w:sz="0" w:space="0" w:color="auto"/>
          </w:divBdr>
        </w:div>
      </w:divsChild>
    </w:div>
    <w:div w:id="1109665337">
      <w:bodyDiv w:val="1"/>
      <w:marLeft w:val="0"/>
      <w:marRight w:val="0"/>
      <w:marTop w:val="0"/>
      <w:marBottom w:val="0"/>
      <w:divBdr>
        <w:top w:val="none" w:sz="0" w:space="0" w:color="auto"/>
        <w:left w:val="none" w:sz="0" w:space="0" w:color="auto"/>
        <w:bottom w:val="none" w:sz="0" w:space="0" w:color="auto"/>
        <w:right w:val="none" w:sz="0" w:space="0" w:color="auto"/>
      </w:divBdr>
    </w:div>
    <w:div w:id="1170297328">
      <w:bodyDiv w:val="1"/>
      <w:marLeft w:val="0"/>
      <w:marRight w:val="0"/>
      <w:marTop w:val="0"/>
      <w:marBottom w:val="0"/>
      <w:divBdr>
        <w:top w:val="none" w:sz="0" w:space="0" w:color="auto"/>
        <w:left w:val="none" w:sz="0" w:space="0" w:color="auto"/>
        <w:bottom w:val="none" w:sz="0" w:space="0" w:color="auto"/>
        <w:right w:val="none" w:sz="0" w:space="0" w:color="auto"/>
      </w:divBdr>
    </w:div>
    <w:div w:id="1192765408">
      <w:bodyDiv w:val="1"/>
      <w:marLeft w:val="0"/>
      <w:marRight w:val="0"/>
      <w:marTop w:val="0"/>
      <w:marBottom w:val="0"/>
      <w:divBdr>
        <w:top w:val="none" w:sz="0" w:space="0" w:color="auto"/>
        <w:left w:val="none" w:sz="0" w:space="0" w:color="auto"/>
        <w:bottom w:val="none" w:sz="0" w:space="0" w:color="auto"/>
        <w:right w:val="none" w:sz="0" w:space="0" w:color="auto"/>
      </w:divBdr>
    </w:div>
    <w:div w:id="1331566847">
      <w:bodyDiv w:val="1"/>
      <w:marLeft w:val="0"/>
      <w:marRight w:val="0"/>
      <w:marTop w:val="0"/>
      <w:marBottom w:val="0"/>
      <w:divBdr>
        <w:top w:val="none" w:sz="0" w:space="0" w:color="auto"/>
        <w:left w:val="none" w:sz="0" w:space="0" w:color="auto"/>
        <w:bottom w:val="none" w:sz="0" w:space="0" w:color="auto"/>
        <w:right w:val="none" w:sz="0" w:space="0" w:color="auto"/>
      </w:divBdr>
      <w:divsChild>
        <w:div w:id="153375678">
          <w:marLeft w:val="0"/>
          <w:marRight w:val="0"/>
          <w:marTop w:val="0"/>
          <w:marBottom w:val="0"/>
          <w:divBdr>
            <w:top w:val="none" w:sz="0" w:space="0" w:color="auto"/>
            <w:left w:val="none" w:sz="0" w:space="0" w:color="auto"/>
            <w:bottom w:val="none" w:sz="0" w:space="0" w:color="auto"/>
            <w:right w:val="none" w:sz="0" w:space="0" w:color="auto"/>
          </w:divBdr>
          <w:divsChild>
            <w:div w:id="621620567">
              <w:marLeft w:val="0"/>
              <w:marRight w:val="0"/>
              <w:marTop w:val="0"/>
              <w:marBottom w:val="0"/>
              <w:divBdr>
                <w:top w:val="none" w:sz="0" w:space="0" w:color="auto"/>
                <w:left w:val="none" w:sz="0" w:space="0" w:color="auto"/>
                <w:bottom w:val="none" w:sz="0" w:space="0" w:color="auto"/>
                <w:right w:val="none" w:sz="0" w:space="0" w:color="auto"/>
              </w:divBdr>
              <w:divsChild>
                <w:div w:id="1711999254">
                  <w:marLeft w:val="0"/>
                  <w:marRight w:val="0"/>
                  <w:marTop w:val="0"/>
                  <w:marBottom w:val="0"/>
                  <w:divBdr>
                    <w:top w:val="none" w:sz="0" w:space="0" w:color="auto"/>
                    <w:left w:val="none" w:sz="0" w:space="0" w:color="auto"/>
                    <w:bottom w:val="none" w:sz="0" w:space="0" w:color="auto"/>
                    <w:right w:val="none" w:sz="0" w:space="0" w:color="auto"/>
                  </w:divBdr>
                  <w:divsChild>
                    <w:div w:id="1975595504">
                      <w:marLeft w:val="0"/>
                      <w:marRight w:val="0"/>
                      <w:marTop w:val="0"/>
                      <w:marBottom w:val="0"/>
                      <w:divBdr>
                        <w:top w:val="none" w:sz="0" w:space="0" w:color="auto"/>
                        <w:left w:val="none" w:sz="0" w:space="0" w:color="auto"/>
                        <w:bottom w:val="none" w:sz="0" w:space="0" w:color="auto"/>
                        <w:right w:val="none" w:sz="0" w:space="0" w:color="auto"/>
                      </w:divBdr>
                      <w:divsChild>
                        <w:div w:id="1644891196">
                          <w:marLeft w:val="0"/>
                          <w:marRight w:val="0"/>
                          <w:marTop w:val="0"/>
                          <w:marBottom w:val="0"/>
                          <w:divBdr>
                            <w:top w:val="none" w:sz="0" w:space="0" w:color="auto"/>
                            <w:left w:val="none" w:sz="0" w:space="0" w:color="auto"/>
                            <w:bottom w:val="none" w:sz="0" w:space="0" w:color="auto"/>
                            <w:right w:val="none" w:sz="0" w:space="0" w:color="auto"/>
                          </w:divBdr>
                          <w:divsChild>
                            <w:div w:id="67318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247982">
      <w:bodyDiv w:val="1"/>
      <w:marLeft w:val="0"/>
      <w:marRight w:val="0"/>
      <w:marTop w:val="0"/>
      <w:marBottom w:val="0"/>
      <w:divBdr>
        <w:top w:val="none" w:sz="0" w:space="0" w:color="auto"/>
        <w:left w:val="none" w:sz="0" w:space="0" w:color="auto"/>
        <w:bottom w:val="none" w:sz="0" w:space="0" w:color="auto"/>
        <w:right w:val="none" w:sz="0" w:space="0" w:color="auto"/>
      </w:divBdr>
    </w:div>
    <w:div w:id="1848908133">
      <w:bodyDiv w:val="1"/>
      <w:marLeft w:val="0"/>
      <w:marRight w:val="0"/>
      <w:marTop w:val="0"/>
      <w:marBottom w:val="0"/>
      <w:divBdr>
        <w:top w:val="none" w:sz="0" w:space="0" w:color="auto"/>
        <w:left w:val="none" w:sz="0" w:space="0" w:color="auto"/>
        <w:bottom w:val="none" w:sz="0" w:space="0" w:color="auto"/>
        <w:right w:val="none" w:sz="0" w:space="0" w:color="auto"/>
      </w:divBdr>
    </w:div>
    <w:div w:id="2078551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bibdigital.epn.edu.ec/bitstream/15000/19883/1/CD-9300.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space.ups.edu.ec/bitstream/123456789/19664/1/UPS-CT008905.pdf"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Cas23</b:Tag>
    <b:SourceType>InternetSite</b:SourceType>
    <b:Guid>{17C9EE60-6AF0-4937-B87B-432A5814A09D}</b:Guid>
    <b:Title>Manual MSD</b:Title>
    <b:Year>2023</b:Year>
    <b:YearAccessed>10</b:YearAccessed>
    <b:MonthAccessed>10</b:MonthAccessed>
    <b:DayAccessed>2024</b:DayAccessed>
    <b:URL>https://www.msdmanuals.com/es/professional/trastornos-cardiovasculares/pruebas-y-procedimientos-cardiovasculares/pruebas-de-estr%C3%A9s?ruleredirectid=752#Metodolog%C3%ADa-de-la-prueba-diagn%C3%B3stica-con-esfuerzo_v932065_es</b:URL>
    <b:Author>
      <b:Author>
        <b:NameList>
          <b:Person>
            <b:Last>Cascino</b:Last>
            <b:First>Thomas</b:First>
          </b:Person>
          <b:Person>
            <b:Last>Shea</b:Last>
            <b:Middle>J.</b:Middle>
            <b:First>Michael</b:First>
          </b:Person>
        </b:NameList>
      </b:Author>
    </b:Author>
    <b:RefOrder>4</b:RefOrder>
  </b:Source>
  <b:Source>
    <b:Tag>May24</b:Tag>
    <b:SourceType>InternetSite</b:SourceType>
    <b:Guid>{E80519FA-C22B-4328-9D12-60ED9EBADC0E}</b:Guid>
    <b:Author>
      <b:Author>
        <b:Corporate>Mayoclinic</b:Corporate>
      </b:Author>
    </b:Author>
    <b:Title>Mayoclinic</b:Title>
    <b:Year>2024</b:Year>
    <b:Month>Abril</b:Month>
    <b:Day>20</b:Day>
    <b:YearAccessed>2024</b:YearAccessed>
    <b:MonthAccessed>10</b:MonthAccessed>
    <b:DayAccessed>10</b:DayAccessed>
    <b:URL>https://www.mayoclinic.org/es/diseases-conditions/carpal-tunnel-syndrome/diagnosis-treatment/drc-20355608#:~:text=En%20una%20variaci%C3%B3n%20de%20la,la%20afecci%C3%B3n%20y%20descartar%20otras.</b:URL>
    <b:RefOrder>5</b:RefOrder>
  </b:Source>
  <b:Source>
    <b:Tag>Mar23</b:Tag>
    <b:SourceType>InternetSite</b:SourceType>
    <b:Guid>{BBF0862F-FF80-4F0F-8CF7-9BDA6FCD808C}</b:Guid>
    <b:Author>
      <b:Author>
        <b:NameList>
          <b:Person>
            <b:Last>Freedman</b:Last>
            <b:First>Mark</b:First>
          </b:Person>
        </b:NameList>
      </b:Author>
    </b:Author>
    <b:Title>Manual MSD</b:Title>
    <b:Year>2023</b:Year>
    <b:Month>Ago</b:Month>
    <b:YearAccessed>2024</b:YearAccessed>
    <b:MonthAccessed>10</b:MonthAccessed>
    <b:DayAccessed>10</b:DayAccessed>
    <b:URL>https://www.msdmanuals.com/es/professional/trastornos-neurol%C3%B3gicos/pruebas-y-procedimientos-neurol%C3%B3gicos/electromiograma-emg-y-estudios-de-la-conducci%C3%B3n-nerviosa?ruleredirectid=752</b:URL>
    <b:RefOrder>6</b:RefOrder>
  </b:Source>
  <b:Source>
    <b:Tag>Uni23</b:Tag>
    <b:SourceType>Patent</b:SourceType>
    <b:Guid>{247134E8-ABCE-4B71-A82D-6963BF28510F}</b:Guid>
    <b:Title>Dispositivos y métodos para la reducción del ruido en modo común en la adquisición de biopotenciales</b:Title>
    <b:Year>2023</b:Year>
    <b:Month>5</b:Month>
    <b:Day>10</b:Day>
    <b:Author>
      <b:Inventor>
        <b:NameList>
          <b:Person>
            <b:Last>Granada</b:Last>
            <b:First>Universidad</b:First>
            <b:Middle>de</b:Middle>
          </b:Person>
        </b:NameList>
      </b:Inventor>
    </b:Author>
    <b:CountryRegion>España</b:CountryRegion>
    <b:PatentNumber>EP23382433.3</b:PatentNumber>
    <b:RefOrder>1</b:RefOrder>
  </b:Source>
  <b:Source>
    <b:Tag>HAB16</b:Tag>
    <b:SourceType>ArticleInAPeriodical</b:SourceType>
    <b:Guid>{BA0E7C96-3077-4930-8517-BA081E87BC46}</b:Guid>
    <b:Title>Procesamiento de señales aplicado a dispositivos de ayuda para personas con discapacidades motoras</b:Title>
    <b:Year>2016</b:Year>
    <b:Month>Abril</b:Month>
    <b:Day>15</b:Day>
    <b:YearAccessed>2024</b:YearAccessed>
    <b:MonthAccessed>10</b:MonthAccessed>
    <b:DayAccessed>10</b:DayAccessed>
    <b:URL>https://pdfs.semanticscholar.org/ad97/e161c6928e85954183780148ebfdc11f9685.pdf</b:URL>
    <b:Author>
      <b:Author>
        <b:NameList>
          <b:Person>
            <b:Last>HABERMAN</b:Last>
            <b:First>MARCELO</b:First>
            <b:Middle>ALEJANDRO</b:Middle>
          </b:Person>
        </b:NameList>
      </b:Author>
    </b:Author>
    <b:Pages>5-26</b:Pages>
    <b:RefOrder>2</b:RefOrder>
  </b:Source>
  <b:Source>
    <b:Tag>Cam05</b:Tag>
    <b:SourceType>DocumentFromInternetSite</b:SourceType>
    <b:Guid>{612D1CEB-BA42-40D3-80B1-D5A2EB4A6911}</b:Guid>
    <b:Title>Monitorización de parámetros corporales a través de la PC y visualización de los mismos a través de la Web</b:Title>
    <b:Year>2005</b:Year>
    <b:Author>
      <b:Author>
        <b:NameList>
          <b:Person>
            <b:Last>Campoverde Cárdenas</b:Last>
            <b:Middle>Oswaldo </b:Middle>
            <b:First>Julio </b:First>
          </b:Person>
          <b:Person>
            <b:Last>Zatizabal Cabrera</b:Last>
            <b:Middle>Enrique</b:Middle>
            <b:First>Manuel</b:First>
          </b:Person>
        </b:NameList>
      </b:Author>
    </b:Author>
    <b:YearAccessed>2024</b:YearAccessed>
    <b:MonthAccessed>10</b:MonthAccessed>
    <b:DayAccessed>10</b:DayAccessed>
    <b:URL>https://www.dspace.espol.edu.ec/retrieve/128992/CIB_D-34312.pdf</b:URL>
    <b:RefOrder>3</b:RefOrder>
  </b:Source>
</b:Sources>
</file>

<file path=customXml/itemProps1.xml><?xml version="1.0" encoding="utf-8"?>
<ds:datastoreItem xmlns:ds="http://schemas.openxmlformats.org/officeDocument/2006/customXml" ds:itemID="{99C90859-3989-4A09-B5F0-53A9C11FF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12</Pages>
  <Words>2728</Words>
  <Characters>15006</Characters>
  <Application>Microsoft Office Word</Application>
  <DocSecurity>0</DocSecurity>
  <Lines>125</Lines>
  <Paragraphs>35</Paragraphs>
  <ScaleCrop>false</ScaleCrop>
  <Company/>
  <LinksUpToDate>false</LinksUpToDate>
  <CharactersWithSpaces>17699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ANDRES BANQUEZ CABARCAS</cp:lastModifiedBy>
  <cp:revision>57</cp:revision>
  <dcterms:created xsi:type="dcterms:W3CDTF">2024-10-09T22:57:00Z</dcterms:created>
  <dcterms:modified xsi:type="dcterms:W3CDTF">2024-10-10T20:07:00Z</dcterms:modified>
</cp:coreProperties>
</file>