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CD1" w:rsidRDefault="003820FC">
      <w:r w:rsidRPr="003820FC">
        <w:rPr>
          <w:b/>
        </w:rPr>
        <w:t>Nombre:</w:t>
      </w:r>
      <w:r>
        <w:t xml:space="preserve"> Sergio Fernando Roncancio Carrero </w:t>
      </w:r>
    </w:p>
    <w:p w:rsidR="003820FC" w:rsidRDefault="003820FC">
      <w:r w:rsidRPr="003820FC">
        <w:rPr>
          <w:b/>
        </w:rPr>
        <w:t>Código:</w:t>
      </w:r>
      <w:r>
        <w:t xml:space="preserve"> 67000771</w:t>
      </w:r>
    </w:p>
    <w:p w:rsidR="003820FC" w:rsidRPr="00E777AC" w:rsidRDefault="003820FC" w:rsidP="003820FC">
      <w:pPr>
        <w:jc w:val="center"/>
        <w:rPr>
          <w:rFonts w:ascii="Calibri" w:hAnsi="Calibri" w:cs="Calibri"/>
          <w:b/>
        </w:rPr>
      </w:pPr>
      <w:r w:rsidRPr="00E777AC">
        <w:rPr>
          <w:rFonts w:ascii="Calibri" w:hAnsi="Calibri" w:cs="Calibri"/>
          <w:b/>
        </w:rPr>
        <w:t>Taller principios Solid</w:t>
      </w:r>
    </w:p>
    <w:p w:rsidR="003820FC" w:rsidRPr="00E777AC" w:rsidRDefault="00314F81" w:rsidP="003820FC">
      <w:pPr>
        <w:rPr>
          <w:rFonts w:ascii="Calibri" w:hAnsi="Calibri" w:cs="Calibri"/>
          <w:b/>
        </w:rPr>
      </w:pPr>
      <w:r w:rsidRPr="00E777AC">
        <w:rPr>
          <w:rFonts w:ascii="Calibri" w:hAnsi="Calibri" w:cs="Calibri"/>
          <w:b/>
        </w:rPr>
        <w:drawing>
          <wp:inline distT="0" distB="0" distL="0" distR="0" wp14:anchorId="5B37F776" wp14:editId="4EB14F3E">
            <wp:extent cx="4061460" cy="384823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66566" cy="3853069"/>
                    </a:xfrm>
                    <a:prstGeom prst="rect">
                      <a:avLst/>
                    </a:prstGeom>
                  </pic:spPr>
                </pic:pic>
              </a:graphicData>
            </a:graphic>
          </wp:inline>
        </w:drawing>
      </w:r>
      <w:r w:rsidRPr="00E777AC">
        <w:rPr>
          <w:rFonts w:ascii="Calibri" w:hAnsi="Calibri" w:cs="Calibri"/>
          <w:noProof/>
          <w:lang w:eastAsia="es-CO"/>
        </w:rPr>
        <w:t xml:space="preserve"> </w:t>
      </w:r>
      <w:r w:rsidRPr="00E777AC">
        <w:rPr>
          <w:rFonts w:ascii="Calibri" w:hAnsi="Calibri" w:cs="Calibri"/>
          <w:b/>
        </w:rPr>
        <w:drawing>
          <wp:inline distT="0" distB="0" distL="0" distR="0" wp14:anchorId="54A6B5DF" wp14:editId="0BCFB529">
            <wp:extent cx="4065263" cy="2247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4977" cy="2253271"/>
                    </a:xfrm>
                    <a:prstGeom prst="rect">
                      <a:avLst/>
                    </a:prstGeom>
                  </pic:spPr>
                </pic:pic>
              </a:graphicData>
            </a:graphic>
          </wp:inline>
        </w:drawing>
      </w:r>
    </w:p>
    <w:p w:rsidR="001E1C0C" w:rsidRPr="00E777AC" w:rsidRDefault="001E1C0C" w:rsidP="003820FC">
      <w:pPr>
        <w:rPr>
          <w:rFonts w:ascii="Calibri" w:hAnsi="Calibri" w:cs="Calibri"/>
          <w:b/>
        </w:rPr>
      </w:pPr>
    </w:p>
    <w:p w:rsidR="001E1C0C" w:rsidRPr="00E777AC" w:rsidRDefault="001E1C0C" w:rsidP="003820FC">
      <w:pPr>
        <w:rPr>
          <w:rFonts w:ascii="Calibri" w:hAnsi="Calibri" w:cs="Calibri"/>
          <w:b/>
        </w:rPr>
      </w:pPr>
    </w:p>
    <w:p w:rsidR="001E1C0C" w:rsidRPr="00E777AC" w:rsidRDefault="001E1C0C" w:rsidP="003820FC">
      <w:pPr>
        <w:rPr>
          <w:rFonts w:ascii="Calibri" w:hAnsi="Calibri" w:cs="Calibri"/>
          <w:b/>
        </w:rPr>
      </w:pPr>
    </w:p>
    <w:p w:rsidR="001E1C0C" w:rsidRPr="00E777AC" w:rsidRDefault="001E1C0C" w:rsidP="003820FC">
      <w:pPr>
        <w:rPr>
          <w:rFonts w:ascii="Calibri" w:hAnsi="Calibri" w:cs="Calibri"/>
          <w:b/>
        </w:rPr>
      </w:pPr>
    </w:p>
    <w:p w:rsidR="003820FC" w:rsidRPr="00E777AC" w:rsidRDefault="003820FC" w:rsidP="003820FC">
      <w:pPr>
        <w:rPr>
          <w:rFonts w:ascii="Calibri" w:hAnsi="Calibri" w:cs="Calibri"/>
          <w:b/>
        </w:rPr>
      </w:pPr>
      <w:r w:rsidRPr="00E777AC">
        <w:rPr>
          <w:rFonts w:ascii="Calibri" w:hAnsi="Calibri" w:cs="Calibri"/>
          <w:b/>
        </w:rPr>
        <w:lastRenderedPageBreak/>
        <w:t>Consultas:</w:t>
      </w:r>
    </w:p>
    <w:p w:rsidR="001E1C0C" w:rsidRPr="00E777AC" w:rsidRDefault="001E1C0C" w:rsidP="003820FC">
      <w:pPr>
        <w:rPr>
          <w:rFonts w:ascii="Calibri" w:hAnsi="Calibri" w:cs="Calibri"/>
          <w:b/>
        </w:rPr>
      </w:pPr>
      <w:r w:rsidRPr="00E777AC">
        <w:rPr>
          <w:rFonts w:ascii="Calibri" w:hAnsi="Calibri" w:cs="Calibri"/>
          <w:b/>
        </w:rPr>
        <w:t>Crea un programa principal que ejecute los métodos de la clase Configuración</w:t>
      </w:r>
    </w:p>
    <w:p w:rsidR="00034A78" w:rsidRPr="00E777AC" w:rsidRDefault="001E1C0C" w:rsidP="003820FC">
      <w:pPr>
        <w:rPr>
          <w:rFonts w:ascii="Calibri" w:hAnsi="Calibri" w:cs="Calibri"/>
          <w:b/>
        </w:rPr>
      </w:pPr>
      <w:r w:rsidRPr="00E777AC">
        <w:rPr>
          <w:rFonts w:ascii="Calibri" w:hAnsi="Calibri" w:cs="Calibri"/>
        </w:rPr>
        <w:drawing>
          <wp:inline distT="0" distB="0" distL="0" distR="0" wp14:anchorId="4A792D6C" wp14:editId="39E1E817">
            <wp:extent cx="4427220" cy="21384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1796" cy="2145510"/>
                    </a:xfrm>
                    <a:prstGeom prst="rect">
                      <a:avLst/>
                    </a:prstGeom>
                  </pic:spPr>
                </pic:pic>
              </a:graphicData>
            </a:graphic>
          </wp:inline>
        </w:drawing>
      </w:r>
    </w:p>
    <w:p w:rsidR="001E1C0C" w:rsidRPr="00E777AC" w:rsidRDefault="001E1C0C" w:rsidP="003820FC">
      <w:pPr>
        <w:rPr>
          <w:rFonts w:ascii="Calibri" w:hAnsi="Calibri" w:cs="Calibri"/>
          <w:b/>
        </w:rPr>
      </w:pPr>
    </w:p>
    <w:p w:rsidR="001E1C0C" w:rsidRPr="00E777AC" w:rsidRDefault="001E1C0C" w:rsidP="00E777AC">
      <w:pPr>
        <w:jc w:val="both"/>
        <w:rPr>
          <w:rFonts w:ascii="Calibri" w:hAnsi="Calibri" w:cs="Calibri"/>
          <w:b/>
        </w:rPr>
      </w:pPr>
      <w:r w:rsidRPr="00E777AC">
        <w:rPr>
          <w:rFonts w:ascii="Calibri" w:hAnsi="Calibri" w:cs="Calibri"/>
          <w:b/>
        </w:rPr>
        <w:t xml:space="preserve">Cumple la clase </w:t>
      </w:r>
      <w:r w:rsidRPr="00E777AC">
        <w:rPr>
          <w:rFonts w:ascii="Calibri" w:hAnsi="Calibri" w:cs="Calibri"/>
          <w:b/>
        </w:rPr>
        <w:t>Configuración</w:t>
      </w:r>
      <w:r w:rsidRPr="00E777AC">
        <w:rPr>
          <w:rFonts w:ascii="Calibri" w:hAnsi="Calibri" w:cs="Calibri"/>
          <w:b/>
        </w:rPr>
        <w:t xml:space="preserve"> en Principio OCP. Justifica la respuesta.</w:t>
      </w:r>
    </w:p>
    <w:p w:rsidR="00E777AC" w:rsidRPr="00E777AC" w:rsidRDefault="001E1C0C" w:rsidP="00E777AC">
      <w:pPr>
        <w:pStyle w:val="Prrafodelista"/>
        <w:numPr>
          <w:ilvl w:val="0"/>
          <w:numId w:val="3"/>
        </w:numPr>
        <w:jc w:val="both"/>
        <w:rPr>
          <w:rFonts w:ascii="Calibri" w:hAnsi="Calibri" w:cs="Calibri"/>
        </w:rPr>
      </w:pPr>
      <w:r w:rsidRPr="00E777AC">
        <w:rPr>
          <w:rFonts w:ascii="Calibri" w:hAnsi="Calibri" w:cs="Calibri"/>
        </w:rPr>
        <w:t>El código de configuraciones no cumple el principio OCP, puesto que la razón es que cada vez que se agrega un nuevo tipo de configuración, se modifica directamente de la clase configuración para agregar la creación una nueva instancia de este mismo t</w:t>
      </w:r>
      <w:r w:rsidR="00E777AC" w:rsidRPr="00E777AC">
        <w:rPr>
          <w:rFonts w:ascii="Calibri" w:hAnsi="Calibri" w:cs="Calibri"/>
        </w:rPr>
        <w:t>ipo. A lo que habla y se define que la clase configuración está abierta a modificaciones cada vez que se introduce un nuevo tipo de configuración</w:t>
      </w:r>
    </w:p>
    <w:p w:rsidR="00E777AC" w:rsidRPr="00E777AC" w:rsidRDefault="00E777AC" w:rsidP="00E777AC">
      <w:pPr>
        <w:rPr>
          <w:rFonts w:ascii="Calibri" w:hAnsi="Calibri" w:cs="Calibri"/>
          <w:b/>
        </w:rPr>
      </w:pPr>
      <w:r w:rsidRPr="00E777AC">
        <w:rPr>
          <w:rFonts w:ascii="Calibri" w:hAnsi="Calibri" w:cs="Calibri"/>
          <w:b/>
        </w:rPr>
        <w:t xml:space="preserve">Cumple la clase </w:t>
      </w:r>
      <w:proofErr w:type="spellStart"/>
      <w:r w:rsidRPr="00E777AC">
        <w:rPr>
          <w:rFonts w:ascii="Calibri" w:hAnsi="Calibri" w:cs="Calibri"/>
          <w:b/>
        </w:rPr>
        <w:t>Configuracion</w:t>
      </w:r>
      <w:proofErr w:type="spellEnd"/>
      <w:r w:rsidRPr="00E777AC">
        <w:rPr>
          <w:rFonts w:ascii="Calibri" w:hAnsi="Calibri" w:cs="Calibri"/>
          <w:b/>
        </w:rPr>
        <w:t xml:space="preserve"> el Principio de </w:t>
      </w:r>
      <w:proofErr w:type="spellStart"/>
      <w:r w:rsidRPr="00E777AC">
        <w:rPr>
          <w:rFonts w:ascii="Calibri" w:hAnsi="Calibri" w:cs="Calibri"/>
          <w:b/>
        </w:rPr>
        <w:t>Liskov</w:t>
      </w:r>
      <w:proofErr w:type="spellEnd"/>
      <w:r w:rsidRPr="00E777AC">
        <w:rPr>
          <w:rFonts w:ascii="Calibri" w:hAnsi="Calibri" w:cs="Calibri"/>
          <w:b/>
        </w:rPr>
        <w:t>. Justifica la respuesta.</w:t>
      </w:r>
    </w:p>
    <w:p w:rsidR="00E777AC" w:rsidRPr="00E777AC" w:rsidRDefault="00E777AC" w:rsidP="00E777AC">
      <w:pPr>
        <w:pStyle w:val="Prrafodelista"/>
        <w:numPr>
          <w:ilvl w:val="0"/>
          <w:numId w:val="3"/>
        </w:numPr>
        <w:jc w:val="both"/>
        <w:rPr>
          <w:rFonts w:ascii="Calibri" w:hAnsi="Calibri" w:cs="Calibri"/>
        </w:rPr>
      </w:pPr>
      <w:r w:rsidRPr="00E777AC">
        <w:rPr>
          <w:rFonts w:ascii="Calibri" w:hAnsi="Calibri" w:cs="Calibri"/>
        </w:rPr>
        <w:t xml:space="preserve">El código cumple con el principio de </w:t>
      </w:r>
      <w:proofErr w:type="spellStart"/>
      <w:r w:rsidRPr="00E777AC">
        <w:rPr>
          <w:rFonts w:ascii="Calibri" w:hAnsi="Calibri" w:cs="Calibri"/>
        </w:rPr>
        <w:t>Liskov</w:t>
      </w:r>
      <w:proofErr w:type="spellEnd"/>
      <w:r w:rsidRPr="00E777AC">
        <w:rPr>
          <w:rFonts w:ascii="Calibri" w:hAnsi="Calibri" w:cs="Calibri"/>
        </w:rPr>
        <w:t xml:space="preserve"> crea instancias de ConfiguracionSistema, ConfiguracionUsuario y ConfiguracionHoraria, que son subtipos de RecursoPersistente, y luego las utiliza en los métodos </w:t>
      </w:r>
      <w:proofErr w:type="spellStart"/>
      <w:proofErr w:type="gramStart"/>
      <w:r w:rsidRPr="00E777AC">
        <w:rPr>
          <w:rFonts w:ascii="Calibri" w:hAnsi="Calibri" w:cs="Calibri"/>
        </w:rPr>
        <w:t>cargarConfiguracion</w:t>
      </w:r>
      <w:proofErr w:type="spellEnd"/>
      <w:r w:rsidRPr="00E777AC">
        <w:rPr>
          <w:rFonts w:ascii="Calibri" w:hAnsi="Calibri" w:cs="Calibri"/>
        </w:rPr>
        <w:t>(</w:t>
      </w:r>
      <w:proofErr w:type="gramEnd"/>
      <w:r w:rsidRPr="00E777AC">
        <w:rPr>
          <w:rFonts w:ascii="Calibri" w:hAnsi="Calibri" w:cs="Calibri"/>
        </w:rPr>
        <w:t xml:space="preserve">) y </w:t>
      </w:r>
      <w:proofErr w:type="spellStart"/>
      <w:r w:rsidRPr="00E777AC">
        <w:rPr>
          <w:rFonts w:ascii="Calibri" w:hAnsi="Calibri" w:cs="Calibri"/>
        </w:rPr>
        <w:t>salvarConfiguracion</w:t>
      </w:r>
      <w:proofErr w:type="spellEnd"/>
      <w:r w:rsidRPr="00E777AC">
        <w:rPr>
          <w:rFonts w:ascii="Calibri" w:hAnsi="Calibri" w:cs="Calibri"/>
        </w:rPr>
        <w:t>(). Si estas subclases cumplen con las expectativas de la superclase RecursoPersistente, entonces se cumple el principio</w:t>
      </w:r>
    </w:p>
    <w:p w:rsidR="00D66A59" w:rsidRDefault="00D66A59" w:rsidP="00E777AC">
      <w:pPr>
        <w:jc w:val="both"/>
        <w:rPr>
          <w:rFonts w:ascii="Calibri" w:hAnsi="Calibri" w:cs="Calibri"/>
        </w:rPr>
      </w:pPr>
    </w:p>
    <w:p w:rsidR="00D66A59" w:rsidRDefault="00D66A59" w:rsidP="00E777AC">
      <w:pPr>
        <w:jc w:val="both"/>
        <w:rPr>
          <w:rFonts w:ascii="Calibri" w:hAnsi="Calibri" w:cs="Calibri"/>
        </w:rPr>
      </w:pPr>
    </w:p>
    <w:p w:rsidR="00D66A59" w:rsidRDefault="00D66A59" w:rsidP="00E777AC">
      <w:pPr>
        <w:jc w:val="both"/>
        <w:rPr>
          <w:rFonts w:ascii="Calibri" w:hAnsi="Calibri" w:cs="Calibri"/>
        </w:rPr>
      </w:pPr>
    </w:p>
    <w:p w:rsidR="00D66A59" w:rsidRDefault="00D66A59" w:rsidP="00E777AC">
      <w:pPr>
        <w:jc w:val="both"/>
        <w:rPr>
          <w:rFonts w:ascii="Calibri" w:hAnsi="Calibri" w:cs="Calibri"/>
        </w:rPr>
      </w:pPr>
    </w:p>
    <w:p w:rsidR="00D66A59" w:rsidRDefault="00D66A59" w:rsidP="00E777AC">
      <w:pPr>
        <w:jc w:val="both"/>
        <w:rPr>
          <w:rFonts w:ascii="Calibri" w:hAnsi="Calibri" w:cs="Calibri"/>
        </w:rPr>
      </w:pPr>
    </w:p>
    <w:p w:rsidR="00D66A59" w:rsidRDefault="00D66A59" w:rsidP="00E777AC">
      <w:pPr>
        <w:jc w:val="both"/>
        <w:rPr>
          <w:rFonts w:ascii="Calibri" w:hAnsi="Calibri" w:cs="Calibri"/>
        </w:rPr>
      </w:pPr>
    </w:p>
    <w:p w:rsidR="00D66A59" w:rsidRDefault="00D66A59" w:rsidP="00E777AC">
      <w:pPr>
        <w:jc w:val="both"/>
        <w:rPr>
          <w:rFonts w:ascii="Calibri" w:hAnsi="Calibri" w:cs="Calibri"/>
        </w:rPr>
      </w:pPr>
    </w:p>
    <w:p w:rsidR="00D66A59" w:rsidRDefault="00D66A59" w:rsidP="00E777AC">
      <w:pPr>
        <w:jc w:val="both"/>
        <w:rPr>
          <w:rFonts w:ascii="Calibri" w:hAnsi="Calibri" w:cs="Calibri"/>
        </w:rPr>
      </w:pPr>
    </w:p>
    <w:p w:rsidR="00E777AC" w:rsidRPr="00D66A59" w:rsidRDefault="00E777AC" w:rsidP="00E777AC">
      <w:pPr>
        <w:jc w:val="both"/>
        <w:rPr>
          <w:rFonts w:ascii="Calibri" w:hAnsi="Calibri" w:cs="Calibri"/>
          <w:b/>
        </w:rPr>
      </w:pPr>
      <w:bookmarkStart w:id="0" w:name="_GoBack"/>
      <w:r w:rsidRPr="00D66A59">
        <w:rPr>
          <w:rFonts w:ascii="Calibri" w:hAnsi="Calibri" w:cs="Calibri"/>
          <w:b/>
        </w:rPr>
        <w:lastRenderedPageBreak/>
        <w:t>Explica de forma general (independientemente del ejemplo) cual es el problema y la solución propuesta.</w:t>
      </w:r>
    </w:p>
    <w:bookmarkEnd w:id="0"/>
    <w:p w:rsidR="00E777AC" w:rsidRPr="00D66A59" w:rsidRDefault="00E777AC" w:rsidP="00E777AC">
      <w:pPr>
        <w:pStyle w:val="Prrafodelista"/>
        <w:numPr>
          <w:ilvl w:val="0"/>
          <w:numId w:val="3"/>
        </w:numPr>
        <w:jc w:val="both"/>
        <w:rPr>
          <w:rFonts w:ascii="Calibri" w:hAnsi="Calibri" w:cs="Calibri"/>
        </w:rPr>
      </w:pPr>
      <w:r w:rsidRPr="00E777AC">
        <w:rPr>
          <w:rFonts w:ascii="Calibri" w:hAnsi="Calibri" w:cs="Calibri"/>
          <w:shd w:val="clear" w:color="auto" w:fill="FFFFFF"/>
        </w:rPr>
        <w:t>La solución aquí es adaptar la interfaz en función de lo que cada cliente necesita ( </w:t>
      </w:r>
      <w:hyperlink r:id="rId8" w:history="1">
        <w:r w:rsidRPr="00E777AC">
          <w:rPr>
            <w:rStyle w:val="Hipervnculo"/>
            <w:rFonts w:ascii="Calibri" w:hAnsi="Calibri" w:cs="Calibri"/>
            <w:color w:val="auto"/>
            <w:u w:val="none"/>
            <w:shd w:val="clear" w:color="auto" w:fill="FFFFFF"/>
          </w:rPr>
          <w:t>Principio de segregación de interfaz o ISP</w:t>
        </w:r>
      </w:hyperlink>
      <w:r w:rsidRPr="00E777AC">
        <w:rPr>
          <w:rFonts w:ascii="Calibri" w:hAnsi="Calibri" w:cs="Calibri"/>
          <w:shd w:val="clear" w:color="auto" w:fill="FFFFFF"/>
        </w:rPr>
        <w:t> )</w:t>
      </w:r>
    </w:p>
    <w:p w:rsidR="00D66A59" w:rsidRPr="00E777AC" w:rsidRDefault="00D66A59" w:rsidP="00D66A59">
      <w:pPr>
        <w:pStyle w:val="Prrafodelista"/>
        <w:jc w:val="both"/>
        <w:rPr>
          <w:rFonts w:ascii="Calibri" w:hAnsi="Calibri" w:cs="Calibri"/>
        </w:rPr>
      </w:pPr>
      <w:r w:rsidRPr="00D66A59">
        <w:rPr>
          <w:rFonts w:ascii="Calibri" w:hAnsi="Calibri" w:cs="Calibri"/>
        </w:rPr>
        <w:drawing>
          <wp:inline distT="0" distB="0" distL="0" distR="0" wp14:anchorId="1809F909" wp14:editId="51A37FA6">
            <wp:extent cx="5070473" cy="28651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9081" cy="2898237"/>
                    </a:xfrm>
                    <a:prstGeom prst="rect">
                      <a:avLst/>
                    </a:prstGeom>
                  </pic:spPr>
                </pic:pic>
              </a:graphicData>
            </a:graphic>
          </wp:inline>
        </w:drawing>
      </w:r>
    </w:p>
    <w:sectPr w:rsidR="00D66A59" w:rsidRPr="00E777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12FA3"/>
    <w:multiLevelType w:val="hybridMultilevel"/>
    <w:tmpl w:val="834EB2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61F46AB"/>
    <w:multiLevelType w:val="hybridMultilevel"/>
    <w:tmpl w:val="8E1A1F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A4D3332"/>
    <w:multiLevelType w:val="hybridMultilevel"/>
    <w:tmpl w:val="EEA280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0FC"/>
    <w:rsid w:val="00034A78"/>
    <w:rsid w:val="001E1C0C"/>
    <w:rsid w:val="00314F81"/>
    <w:rsid w:val="003820FC"/>
    <w:rsid w:val="003C1E95"/>
    <w:rsid w:val="006A5CD1"/>
    <w:rsid w:val="007713F1"/>
    <w:rsid w:val="00D66A59"/>
    <w:rsid w:val="00E777AC"/>
    <w:rsid w:val="00F1676D"/>
    <w:rsid w:val="00F953CB"/>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74168"/>
  <w15:chartTrackingRefBased/>
  <w15:docId w15:val="{8161B88D-D18A-4BF4-8722-6CEC5E741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20FC"/>
    <w:pPr>
      <w:ind w:left="720"/>
      <w:contextualSpacing/>
    </w:pPr>
  </w:style>
  <w:style w:type="character" w:styleId="Hipervnculo">
    <w:name w:val="Hyperlink"/>
    <w:basedOn w:val="Fuentedeprrafopredeter"/>
    <w:uiPriority w:val="99"/>
    <w:semiHidden/>
    <w:unhideWhenUsed/>
    <w:rsid w:val="00E777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bjectmentor.com/resources/articles/isp.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217</Words>
  <Characters>1195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Roncancio</dc:creator>
  <cp:keywords/>
  <dc:description/>
  <cp:lastModifiedBy>Sergio Roncancio</cp:lastModifiedBy>
  <cp:revision>8</cp:revision>
  <dcterms:created xsi:type="dcterms:W3CDTF">2024-03-05T02:17:00Z</dcterms:created>
  <dcterms:modified xsi:type="dcterms:W3CDTF">2024-03-05T02:55:00Z</dcterms:modified>
</cp:coreProperties>
</file>