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CC45F4" w14:textId="3166DCDC" w:rsidR="002B5473" w:rsidRDefault="00273D41" w:rsidP="00273D41">
      <w:pPr>
        <w:pStyle w:val="Title"/>
        <w:rPr>
          <w:lang w:val="es-ES"/>
        </w:rPr>
      </w:pPr>
      <w:r>
        <w:rPr>
          <w:lang w:val="es-ES"/>
        </w:rPr>
        <w:t>Mesa</w:t>
      </w:r>
    </w:p>
    <w:p w14:paraId="5233A70F" w14:textId="2E8435E2" w:rsidR="00273D41" w:rsidRDefault="00273D41" w:rsidP="00273D41">
      <w:pPr>
        <w:rPr>
          <w:lang w:val="es-ES"/>
        </w:rPr>
      </w:pPr>
    </w:p>
    <w:p w14:paraId="75BA660B" w14:textId="74215E3B" w:rsidR="00DD21BE" w:rsidRPr="00DD21BE" w:rsidRDefault="00DD21BE" w:rsidP="00DD21BE">
      <w:pPr>
        <w:rPr>
          <w:lang w:val="es-ES"/>
        </w:rPr>
      </w:pPr>
      <w:r w:rsidRPr="00DD21BE">
        <w:rPr>
          <w:lang w:val="es-ES"/>
        </w:rPr>
        <w:t>Software encargado de la codificación en masa manual,</w:t>
      </w:r>
      <w:r w:rsidR="009C1D59">
        <w:rPr>
          <w:lang w:val="es-ES"/>
        </w:rPr>
        <w:t xml:space="preserve"> l</w:t>
      </w:r>
      <w:r w:rsidRPr="00DD21BE">
        <w:rPr>
          <w:lang w:val="es-ES"/>
        </w:rPr>
        <w:t>a forma de trabajar de este programa es la siguiente:</w:t>
      </w:r>
    </w:p>
    <w:p w14:paraId="0AE99F86" w14:textId="5A14780E" w:rsidR="00DD21BE" w:rsidRPr="00DD21BE" w:rsidRDefault="00DD21BE" w:rsidP="00DD21BE">
      <w:pPr>
        <w:rPr>
          <w:lang w:val="es-ES"/>
        </w:rPr>
      </w:pPr>
      <w:r w:rsidRPr="00DD21BE">
        <w:rPr>
          <w:lang w:val="es-ES"/>
        </w:rPr>
        <w:t>Al abrir el programa se abre una pequeña ventana para que el usuario escriba su nombre y seleccione el cliente</w:t>
      </w:r>
      <w:r w:rsidR="009C1D59">
        <w:rPr>
          <w:lang w:val="es-ES"/>
        </w:rPr>
        <w:t>/marca</w:t>
      </w:r>
      <w:r w:rsidRPr="00DD21BE">
        <w:rPr>
          <w:lang w:val="es-ES"/>
        </w:rPr>
        <w:t xml:space="preserve"> con </w:t>
      </w:r>
      <w:r w:rsidR="009C1D59">
        <w:rPr>
          <w:lang w:val="es-ES"/>
        </w:rPr>
        <w:t>la</w:t>
      </w:r>
      <w:r w:rsidRPr="00DD21BE">
        <w:rPr>
          <w:lang w:val="es-ES"/>
        </w:rPr>
        <w:t xml:space="preserve"> cual quiere operar, una vez realizado este paso la ventana principal se desbloquea.</w:t>
      </w:r>
    </w:p>
    <w:p w14:paraId="3F997DF8" w14:textId="4AB8BDD6" w:rsidR="00DD21BE" w:rsidRPr="00DD21BE" w:rsidRDefault="009C1D59" w:rsidP="00DD21BE">
      <w:pPr>
        <w:rPr>
          <w:lang w:val="es-ES"/>
        </w:rPr>
      </w:pPr>
      <w:r>
        <w:rPr>
          <w:lang w:val="es-ES"/>
        </w:rPr>
        <w:t>E</w:t>
      </w:r>
      <w:r w:rsidR="00DD21BE" w:rsidRPr="00DD21BE">
        <w:rPr>
          <w:lang w:val="es-ES"/>
        </w:rPr>
        <w:t>l programa se basa en un “</w:t>
      </w:r>
      <w:proofErr w:type="spellStart"/>
      <w:r w:rsidR="00DD21BE" w:rsidRPr="00DD21BE">
        <w:rPr>
          <w:lang w:val="es-ES"/>
        </w:rPr>
        <w:t>trigger</w:t>
      </w:r>
      <w:proofErr w:type="spellEnd"/>
      <w:r w:rsidR="00DD21BE" w:rsidRPr="00DD21BE">
        <w:rPr>
          <w:lang w:val="es-ES"/>
        </w:rPr>
        <w:t xml:space="preserve">” para comenzar la operación, este </w:t>
      </w:r>
      <w:proofErr w:type="spellStart"/>
      <w:r w:rsidR="00DD21BE" w:rsidRPr="00DD21BE">
        <w:rPr>
          <w:lang w:val="es-ES"/>
        </w:rPr>
        <w:t>trigger</w:t>
      </w:r>
      <w:proofErr w:type="spellEnd"/>
      <w:r w:rsidR="00DD21BE" w:rsidRPr="00DD21BE">
        <w:rPr>
          <w:lang w:val="es-ES"/>
        </w:rPr>
        <w:t xml:space="preserve"> es un lector de código de barras en emulación por </w:t>
      </w:r>
      <w:r>
        <w:rPr>
          <w:lang w:val="es-ES"/>
        </w:rPr>
        <w:t xml:space="preserve">puerto </w:t>
      </w:r>
      <w:r w:rsidR="00DD21BE" w:rsidRPr="00DD21BE">
        <w:rPr>
          <w:lang w:val="es-ES"/>
        </w:rPr>
        <w:t>seri</w:t>
      </w:r>
      <w:r>
        <w:rPr>
          <w:lang w:val="es-ES"/>
        </w:rPr>
        <w:t>al</w:t>
      </w:r>
      <w:r w:rsidR="00DD21BE" w:rsidRPr="00DD21BE">
        <w:rPr>
          <w:lang w:val="es-ES"/>
        </w:rPr>
        <w:t>.</w:t>
      </w:r>
      <w:r>
        <w:rPr>
          <w:lang w:val="es-ES"/>
        </w:rPr>
        <w:t xml:space="preserve"> Este código de barras es lo que se conoce como </w:t>
      </w:r>
      <w:proofErr w:type="spellStart"/>
      <w:r>
        <w:rPr>
          <w:lang w:val="es-ES"/>
        </w:rPr>
        <w:t>Header</w:t>
      </w:r>
      <w:proofErr w:type="spellEnd"/>
      <w:r>
        <w:rPr>
          <w:lang w:val="es-ES"/>
        </w:rPr>
        <w:t xml:space="preserve">. Al momento existen dos tipos de </w:t>
      </w:r>
      <w:proofErr w:type="spellStart"/>
      <w:r>
        <w:rPr>
          <w:lang w:val="es-ES"/>
        </w:rPr>
        <w:t>header</w:t>
      </w:r>
      <w:proofErr w:type="spellEnd"/>
      <w:r>
        <w:rPr>
          <w:lang w:val="es-ES"/>
        </w:rPr>
        <w:t xml:space="preserve">, uno para marcas que usan el estándar SGTIN y otro </w:t>
      </w:r>
      <w:proofErr w:type="spellStart"/>
      <w:r>
        <w:rPr>
          <w:lang w:val="es-ES"/>
        </w:rPr>
        <w:t>header</w:t>
      </w:r>
      <w:proofErr w:type="spellEnd"/>
      <w:r>
        <w:rPr>
          <w:lang w:val="es-ES"/>
        </w:rPr>
        <w:t xml:space="preserve"> para marcas que usan la especificación de TEMPE. El contenido de los </w:t>
      </w:r>
      <w:proofErr w:type="spellStart"/>
      <w:r>
        <w:rPr>
          <w:lang w:val="es-ES"/>
        </w:rPr>
        <w:t>headers</w:t>
      </w:r>
      <w:proofErr w:type="spellEnd"/>
      <w:r>
        <w:rPr>
          <w:lang w:val="es-ES"/>
        </w:rPr>
        <w:t xml:space="preserve"> es distinto en base a su tipo.</w:t>
      </w:r>
    </w:p>
    <w:p w14:paraId="7E8265F6" w14:textId="6D3601AD" w:rsidR="00DD21BE" w:rsidRPr="00DD21BE" w:rsidRDefault="009C1D59" w:rsidP="00DD21BE">
      <w:pPr>
        <w:rPr>
          <w:lang w:val="es-ES"/>
        </w:rPr>
      </w:pPr>
      <w:r>
        <w:rPr>
          <w:lang w:val="es-ES"/>
        </w:rPr>
        <w:t xml:space="preserve">Para SGTIN, el </w:t>
      </w:r>
      <w:proofErr w:type="spellStart"/>
      <w:r>
        <w:rPr>
          <w:lang w:val="es-ES"/>
        </w:rPr>
        <w:t>header</w:t>
      </w:r>
      <w:proofErr w:type="spellEnd"/>
      <w:r>
        <w:rPr>
          <w:lang w:val="es-ES"/>
        </w:rPr>
        <w:t xml:space="preserve"> incluye los siguientes campos:</w:t>
      </w:r>
      <w:r w:rsidR="00DD21BE" w:rsidRPr="00DD21BE">
        <w:rPr>
          <w:lang w:val="es-ES"/>
        </w:rPr>
        <w:t xml:space="preserve"> </w:t>
      </w:r>
    </w:p>
    <w:p w14:paraId="45022A10" w14:textId="79534E53" w:rsidR="009C1D59" w:rsidRDefault="009C1D59" w:rsidP="00DD21BE">
      <w:pPr>
        <w:pStyle w:val="ListParagraph"/>
        <w:numPr>
          <w:ilvl w:val="0"/>
          <w:numId w:val="2"/>
        </w:numPr>
        <w:rPr>
          <w:lang w:val="es-ES"/>
        </w:rPr>
      </w:pPr>
      <w:r w:rsidRPr="009C1D59">
        <w:rPr>
          <w:lang w:val="es-ES"/>
        </w:rPr>
        <w:t>P</w:t>
      </w:r>
      <w:r>
        <w:rPr>
          <w:lang w:val="es-ES"/>
        </w:rPr>
        <w:t>r</w:t>
      </w:r>
      <w:r w:rsidR="00DD21BE" w:rsidRPr="009C1D59">
        <w:rPr>
          <w:lang w:val="es-ES"/>
        </w:rPr>
        <w:t>efijo de cliente</w:t>
      </w:r>
    </w:p>
    <w:p w14:paraId="15E79041" w14:textId="77777777" w:rsidR="009C1D59" w:rsidRDefault="009C1D59" w:rsidP="00DD21BE">
      <w:pPr>
        <w:pStyle w:val="ListParagraph"/>
        <w:numPr>
          <w:ilvl w:val="0"/>
          <w:numId w:val="2"/>
        </w:numPr>
        <w:rPr>
          <w:lang w:val="es-ES"/>
        </w:rPr>
      </w:pPr>
      <w:r>
        <w:rPr>
          <w:lang w:val="es-ES"/>
        </w:rPr>
        <w:t>C</w:t>
      </w:r>
      <w:r w:rsidR="00DD21BE" w:rsidRPr="009C1D59">
        <w:rPr>
          <w:lang w:val="es-ES"/>
        </w:rPr>
        <w:t>ódigo de barras de la etiqueta</w:t>
      </w:r>
    </w:p>
    <w:p w14:paraId="7754A88C" w14:textId="77777777" w:rsidR="009C1D59" w:rsidRDefault="00DD21BE" w:rsidP="00DD21BE">
      <w:pPr>
        <w:pStyle w:val="ListParagraph"/>
        <w:numPr>
          <w:ilvl w:val="0"/>
          <w:numId w:val="2"/>
        </w:numPr>
        <w:rPr>
          <w:lang w:val="es-ES"/>
        </w:rPr>
      </w:pPr>
      <w:r w:rsidRPr="009C1D59">
        <w:rPr>
          <w:lang w:val="es-ES"/>
        </w:rPr>
        <w:t>Serial Inicial</w:t>
      </w:r>
    </w:p>
    <w:p w14:paraId="4E7F424B" w14:textId="77777777" w:rsidR="009C1D59" w:rsidRDefault="00DD21BE" w:rsidP="00DD21BE">
      <w:pPr>
        <w:pStyle w:val="ListParagraph"/>
        <w:numPr>
          <w:ilvl w:val="0"/>
          <w:numId w:val="2"/>
        </w:numPr>
        <w:rPr>
          <w:lang w:val="es-ES"/>
        </w:rPr>
      </w:pPr>
      <w:r w:rsidRPr="009C1D59">
        <w:rPr>
          <w:lang w:val="es-ES"/>
        </w:rPr>
        <w:t xml:space="preserve">Cantidad </w:t>
      </w:r>
      <w:r w:rsidR="009C1D59" w:rsidRPr="009C1D59">
        <w:rPr>
          <w:lang w:val="es-ES"/>
        </w:rPr>
        <w:t>a codificar</w:t>
      </w:r>
    </w:p>
    <w:p w14:paraId="3E7B9230" w14:textId="77777777" w:rsidR="009C1D59" w:rsidRDefault="00DD21BE" w:rsidP="00DD21BE">
      <w:pPr>
        <w:pStyle w:val="ListParagraph"/>
        <w:numPr>
          <w:ilvl w:val="0"/>
          <w:numId w:val="2"/>
        </w:numPr>
        <w:rPr>
          <w:lang w:val="es-ES"/>
        </w:rPr>
      </w:pPr>
      <w:r w:rsidRPr="009C1D59">
        <w:rPr>
          <w:lang w:val="es-ES"/>
        </w:rPr>
        <w:t>Cantidad extra teniendo en cuenta la reserva de seriales</w:t>
      </w:r>
    </w:p>
    <w:p w14:paraId="2113F87E" w14:textId="20206BD0" w:rsidR="00DD21BE" w:rsidRDefault="00DD21BE" w:rsidP="00DD21BE">
      <w:pPr>
        <w:pStyle w:val="ListParagraph"/>
        <w:numPr>
          <w:ilvl w:val="0"/>
          <w:numId w:val="2"/>
        </w:numPr>
        <w:rPr>
          <w:lang w:val="es-ES"/>
        </w:rPr>
      </w:pPr>
      <w:r w:rsidRPr="009C1D59">
        <w:rPr>
          <w:lang w:val="es-ES"/>
        </w:rPr>
        <w:t>Numero de etiquetas por hoja</w:t>
      </w:r>
    </w:p>
    <w:p w14:paraId="16D4D33F" w14:textId="77E52B90" w:rsidR="00283A73" w:rsidRPr="00283A73" w:rsidRDefault="00283A73" w:rsidP="00283A73">
      <w:r w:rsidRPr="00283A73">
        <w:t>TEMPE (</w:t>
      </w:r>
      <w:proofErr w:type="spellStart"/>
      <w:r w:rsidRPr="00283A73">
        <w:t>EPCTempe.cs</w:t>
      </w:r>
      <w:proofErr w:type="spellEnd"/>
      <w:r w:rsidRPr="00283A73">
        <w:t xml:space="preserve">   </w:t>
      </w:r>
      <w:proofErr w:type="gramStart"/>
      <w:r w:rsidRPr="00283A73">
        <w:t xml:space="preserve">struct  </w:t>
      </w:r>
      <w:proofErr w:type="spellStart"/>
      <w:r w:rsidRPr="00283A73">
        <w:t>CodeBar</w:t>
      </w:r>
      <w:proofErr w:type="gramEnd"/>
      <w:r w:rsidRPr="00283A73">
        <w:t>_L</w:t>
      </w:r>
      <w:proofErr w:type="spellEnd"/>
      <w:r w:rsidRPr="00283A73">
        <w:t>)</w:t>
      </w:r>
    </w:p>
    <w:p w14:paraId="5FCE7788" w14:textId="4D454552" w:rsidR="00283A73" w:rsidRDefault="00283A73" w:rsidP="00283A73">
      <w:pPr>
        <w:pStyle w:val="ListParagraph"/>
        <w:numPr>
          <w:ilvl w:val="0"/>
          <w:numId w:val="3"/>
        </w:numPr>
        <w:rPr>
          <w:lang w:val="es-ES"/>
        </w:rPr>
      </w:pPr>
      <w:r>
        <w:rPr>
          <w:lang w:val="es-ES"/>
        </w:rPr>
        <w:t>Pedido</w:t>
      </w:r>
    </w:p>
    <w:p w14:paraId="75812D48" w14:textId="5F420C8C" w:rsidR="00283A73" w:rsidRDefault="00283A73" w:rsidP="00283A73">
      <w:pPr>
        <w:pStyle w:val="ListParagraph"/>
        <w:numPr>
          <w:ilvl w:val="0"/>
          <w:numId w:val="3"/>
        </w:numPr>
        <w:rPr>
          <w:lang w:val="es-ES"/>
        </w:rPr>
      </w:pPr>
      <w:r>
        <w:rPr>
          <w:lang w:val="es-ES"/>
        </w:rPr>
        <w:t>Temporada</w:t>
      </w:r>
    </w:p>
    <w:p w14:paraId="38A2970F" w14:textId="1EF7C73B" w:rsidR="00283A73" w:rsidRDefault="00283A73" w:rsidP="00283A73">
      <w:pPr>
        <w:pStyle w:val="ListParagraph"/>
        <w:numPr>
          <w:ilvl w:val="0"/>
          <w:numId w:val="3"/>
        </w:numPr>
        <w:rPr>
          <w:lang w:val="es-ES"/>
        </w:rPr>
      </w:pPr>
      <w:r>
        <w:rPr>
          <w:lang w:val="es-ES"/>
        </w:rPr>
        <w:t>Modelo (4)</w:t>
      </w:r>
    </w:p>
    <w:p w14:paraId="1410E5B7" w14:textId="22A2EEA3" w:rsidR="00283A73" w:rsidRDefault="00283A73" w:rsidP="00283A73">
      <w:pPr>
        <w:pStyle w:val="ListParagraph"/>
        <w:numPr>
          <w:ilvl w:val="0"/>
          <w:numId w:val="3"/>
        </w:numPr>
        <w:rPr>
          <w:lang w:val="es-ES"/>
        </w:rPr>
      </w:pPr>
      <w:r>
        <w:rPr>
          <w:lang w:val="es-ES"/>
        </w:rPr>
        <w:t>Calidad (3)</w:t>
      </w:r>
    </w:p>
    <w:p w14:paraId="6423BF8B" w14:textId="5FA9B2A3" w:rsidR="00283A73" w:rsidRDefault="00283A73" w:rsidP="00283A73">
      <w:pPr>
        <w:pStyle w:val="ListParagraph"/>
        <w:numPr>
          <w:ilvl w:val="0"/>
          <w:numId w:val="3"/>
        </w:numPr>
        <w:rPr>
          <w:lang w:val="es-ES"/>
        </w:rPr>
      </w:pPr>
      <w:r>
        <w:rPr>
          <w:lang w:val="es-ES"/>
        </w:rPr>
        <w:t>Color (3)</w:t>
      </w:r>
    </w:p>
    <w:p w14:paraId="304494C1" w14:textId="0C3705BD" w:rsidR="00283A73" w:rsidRDefault="00283A73" w:rsidP="00283A73">
      <w:pPr>
        <w:pStyle w:val="ListParagraph"/>
        <w:numPr>
          <w:ilvl w:val="0"/>
          <w:numId w:val="3"/>
        </w:numPr>
        <w:rPr>
          <w:lang w:val="es-ES"/>
        </w:rPr>
      </w:pPr>
      <w:r>
        <w:rPr>
          <w:lang w:val="es-ES"/>
        </w:rPr>
        <w:t>Talla (2)</w:t>
      </w:r>
    </w:p>
    <w:p w14:paraId="217F2864" w14:textId="35E3D411" w:rsidR="00283A73" w:rsidRDefault="00283A73" w:rsidP="00283A73">
      <w:pPr>
        <w:pStyle w:val="ListParagraph"/>
        <w:numPr>
          <w:ilvl w:val="0"/>
          <w:numId w:val="3"/>
        </w:numPr>
        <w:rPr>
          <w:lang w:val="es-ES"/>
        </w:rPr>
      </w:pPr>
      <w:proofErr w:type="spellStart"/>
      <w:r>
        <w:rPr>
          <w:lang w:val="es-ES"/>
        </w:rPr>
        <w:t>Seccion</w:t>
      </w:r>
      <w:proofErr w:type="spellEnd"/>
      <w:r>
        <w:rPr>
          <w:lang w:val="es-ES"/>
        </w:rPr>
        <w:t xml:space="preserve"> (1)</w:t>
      </w:r>
    </w:p>
    <w:p w14:paraId="6C49B308" w14:textId="004B50B1" w:rsidR="00283A73" w:rsidRDefault="00283A73" w:rsidP="00283A73">
      <w:pPr>
        <w:pStyle w:val="ListParagraph"/>
        <w:numPr>
          <w:ilvl w:val="0"/>
          <w:numId w:val="3"/>
        </w:numPr>
        <w:rPr>
          <w:lang w:val="es-ES"/>
        </w:rPr>
      </w:pPr>
      <w:r>
        <w:rPr>
          <w:lang w:val="es-ES"/>
        </w:rPr>
        <w:t>Serial (11)</w:t>
      </w:r>
    </w:p>
    <w:p w14:paraId="2636D2D6" w14:textId="5C7BBB7E" w:rsidR="00283A73" w:rsidRDefault="00283A73" w:rsidP="00283A73">
      <w:pPr>
        <w:pStyle w:val="ListParagraph"/>
        <w:numPr>
          <w:ilvl w:val="0"/>
          <w:numId w:val="3"/>
        </w:numPr>
        <w:rPr>
          <w:lang w:val="es-ES"/>
        </w:rPr>
      </w:pPr>
      <w:r>
        <w:rPr>
          <w:lang w:val="es-ES"/>
        </w:rPr>
        <w:t>Cantidad (6)</w:t>
      </w:r>
    </w:p>
    <w:p w14:paraId="11D4BD1F" w14:textId="6F2FE5EA" w:rsidR="00283A73" w:rsidRDefault="00283A73" w:rsidP="00283A73">
      <w:pPr>
        <w:pStyle w:val="ListParagraph"/>
        <w:numPr>
          <w:ilvl w:val="0"/>
          <w:numId w:val="3"/>
        </w:numPr>
        <w:rPr>
          <w:lang w:val="es-ES"/>
        </w:rPr>
      </w:pPr>
      <w:r>
        <w:rPr>
          <w:lang w:val="es-ES"/>
        </w:rPr>
        <w:t>Marca Comercial (2)</w:t>
      </w:r>
    </w:p>
    <w:p w14:paraId="1B942C69" w14:textId="18B2D08F" w:rsidR="00283A73" w:rsidRPr="00283A73" w:rsidRDefault="00283A73" w:rsidP="00283A73">
      <w:pPr>
        <w:pStyle w:val="ListParagraph"/>
        <w:numPr>
          <w:ilvl w:val="0"/>
          <w:numId w:val="3"/>
        </w:numPr>
        <w:rPr>
          <w:lang w:val="es-ES"/>
        </w:rPr>
      </w:pPr>
      <w:r>
        <w:rPr>
          <w:lang w:val="es-ES"/>
        </w:rPr>
        <w:t>Etiquetas por hoja (3)</w:t>
      </w:r>
    </w:p>
    <w:p w14:paraId="43CD7699" w14:textId="14B0CAF7" w:rsidR="00DD21BE" w:rsidRDefault="00283A73" w:rsidP="00DD21BE">
      <w:pPr>
        <w:rPr>
          <w:lang w:val="es-ES"/>
        </w:rPr>
      </w:pPr>
      <w:r>
        <w:rPr>
          <w:lang w:val="es-ES"/>
        </w:rPr>
        <w:t>Reader está en modo emulación serial, por lo que todas las lecturas inician con \u0002 y terminan con \u0003.</w:t>
      </w:r>
      <w:bookmarkStart w:id="0" w:name="_GoBack"/>
      <w:bookmarkEnd w:id="0"/>
    </w:p>
    <w:p w14:paraId="320481F1" w14:textId="0B09E3BC" w:rsidR="00DD21BE" w:rsidRDefault="006B1F41" w:rsidP="00DD21BE">
      <w:pPr>
        <w:rPr>
          <w:lang w:val="es-ES"/>
        </w:rPr>
      </w:pPr>
      <w:r>
        <w:rPr>
          <w:lang w:val="es-ES"/>
        </w:rPr>
        <w:t xml:space="preserve">La base de datos con la que opera el sistema es llamada rfid3 </w:t>
      </w:r>
      <w:r w:rsidR="00DD21BE">
        <w:rPr>
          <w:lang w:val="es-ES"/>
        </w:rPr>
        <w:t>(</w:t>
      </w:r>
      <w:proofErr w:type="spellStart"/>
      <w:r w:rsidR="00DD21BE">
        <w:rPr>
          <w:lang w:val="es-ES"/>
        </w:rPr>
        <w:t>usr</w:t>
      </w:r>
      <w:proofErr w:type="spellEnd"/>
      <w:r w:rsidR="00DD21BE">
        <w:rPr>
          <w:lang w:val="es-ES"/>
        </w:rPr>
        <w:t xml:space="preserve">: </w:t>
      </w:r>
      <w:proofErr w:type="spellStart"/>
      <w:r w:rsidR="00DD21BE">
        <w:rPr>
          <w:lang w:val="es-ES"/>
        </w:rPr>
        <w:t>rfid</w:t>
      </w:r>
      <w:proofErr w:type="spellEnd"/>
      <w:r>
        <w:rPr>
          <w:lang w:val="es-ES"/>
        </w:rPr>
        <w:t xml:space="preserve">, </w:t>
      </w:r>
      <w:proofErr w:type="spellStart"/>
      <w:r>
        <w:rPr>
          <w:lang w:val="es-ES"/>
        </w:rPr>
        <w:t>pwd</w:t>
      </w:r>
      <w:proofErr w:type="spellEnd"/>
      <w:r>
        <w:rPr>
          <w:lang w:val="es-ES"/>
        </w:rPr>
        <w:t xml:space="preserve">: </w:t>
      </w:r>
      <w:proofErr w:type="spellStart"/>
      <w:r w:rsidR="00DD21BE">
        <w:rPr>
          <w:lang w:val="es-ES"/>
        </w:rPr>
        <w:t>rfid</w:t>
      </w:r>
      <w:proofErr w:type="spellEnd"/>
      <w:r w:rsidR="00DD21BE">
        <w:rPr>
          <w:lang w:val="es-ES"/>
        </w:rPr>
        <w:t>)</w:t>
      </w:r>
    </w:p>
    <w:p w14:paraId="3A361304" w14:textId="1BAAD95D" w:rsidR="00DD21BE" w:rsidRDefault="00DD21BE" w:rsidP="00DD21BE">
      <w:pPr>
        <w:rPr>
          <w:lang w:val="es-ES"/>
        </w:rPr>
      </w:pPr>
    </w:p>
    <w:p w14:paraId="04618D78" w14:textId="715B7B1B" w:rsidR="00B707E9" w:rsidRDefault="00652827" w:rsidP="00652827">
      <w:pPr>
        <w:pStyle w:val="Heading1"/>
        <w:rPr>
          <w:lang w:val="es-ES"/>
        </w:rPr>
      </w:pPr>
      <w:r>
        <w:rPr>
          <w:lang w:val="es-ES"/>
        </w:rPr>
        <w:lastRenderedPageBreak/>
        <w:t xml:space="preserve">Tag </w:t>
      </w:r>
      <w:proofErr w:type="spellStart"/>
      <w:r>
        <w:rPr>
          <w:lang w:val="es-ES"/>
        </w:rPr>
        <w:t>Writer</w:t>
      </w:r>
      <w:proofErr w:type="spellEnd"/>
    </w:p>
    <w:p w14:paraId="62D7B0FD" w14:textId="07ADD638" w:rsidR="006B1F41" w:rsidRDefault="00652827" w:rsidP="00DD21BE">
      <w:pPr>
        <w:rPr>
          <w:lang w:val="es-ES"/>
        </w:rPr>
      </w:pPr>
      <w:r>
        <w:rPr>
          <w:lang w:val="es-ES"/>
        </w:rPr>
        <w:t xml:space="preserve">Es la pantalla principal para grabar hojas enteras. Se lee el </w:t>
      </w:r>
      <w:proofErr w:type="spellStart"/>
      <w:r>
        <w:rPr>
          <w:lang w:val="es-ES"/>
        </w:rPr>
        <w:t>header</w:t>
      </w:r>
      <w:proofErr w:type="spellEnd"/>
      <w:r>
        <w:rPr>
          <w:lang w:val="es-ES"/>
        </w:rPr>
        <w:t xml:space="preserve"> para cargar los datos de la orden, y se lee de nuevo el </w:t>
      </w:r>
      <w:proofErr w:type="spellStart"/>
      <w:r>
        <w:rPr>
          <w:lang w:val="es-ES"/>
        </w:rPr>
        <w:t>header</w:t>
      </w:r>
      <w:proofErr w:type="spellEnd"/>
      <w:r>
        <w:rPr>
          <w:lang w:val="es-ES"/>
        </w:rPr>
        <w:t xml:space="preserve"> para empezar a codificar. Se pone la hoja sobre la mesa (</w:t>
      </w:r>
      <w:proofErr w:type="spellStart"/>
      <w:r>
        <w:rPr>
          <w:lang w:val="es-ES"/>
        </w:rPr>
        <w:t>reader</w:t>
      </w:r>
      <w:proofErr w:type="spellEnd"/>
      <w:r>
        <w:rPr>
          <w:lang w:val="es-ES"/>
        </w:rPr>
        <w:t xml:space="preserve">), y se realiza el proceso de codificación, marcando si existe algún error o algún faltante. </w:t>
      </w:r>
      <w:r w:rsidR="006B1F41">
        <w:rPr>
          <w:lang w:val="es-ES"/>
        </w:rPr>
        <w:t>Existe un tiempo mínimo para realizar la codificación antes de dar la hoja por buena (usualmente un segundo), así mismo, existe un tiempo máximo (de 20 o 30 segundos) al término del cual, si aún no se han podido detectar y codificar la cantidad de tags presentes en la hoja, entonces la hoja se da por mala.</w:t>
      </w:r>
    </w:p>
    <w:p w14:paraId="32FFE2EF" w14:textId="6C7E35A1" w:rsidR="006B1F41" w:rsidRDefault="006B1F41" w:rsidP="00DD21BE">
      <w:pPr>
        <w:rPr>
          <w:lang w:val="es-ES"/>
        </w:rPr>
      </w:pPr>
      <w:r>
        <w:rPr>
          <w:lang w:val="es-ES"/>
        </w:rPr>
        <w:t>El operador debe colocar las hojas malas en una bandeja separada de las hojas buenas.</w:t>
      </w:r>
    </w:p>
    <w:p w14:paraId="5D8E9E63" w14:textId="6BB9CF5B" w:rsidR="00652827" w:rsidRDefault="006B1F41" w:rsidP="00DD21BE">
      <w:pPr>
        <w:rPr>
          <w:lang w:val="es-ES"/>
        </w:rPr>
      </w:pPr>
      <w:r>
        <w:rPr>
          <w:lang w:val="es-ES"/>
        </w:rPr>
        <w:t>La aplicación</w:t>
      </w:r>
      <w:r w:rsidR="00652827">
        <w:rPr>
          <w:lang w:val="es-ES"/>
        </w:rPr>
        <w:t xml:space="preserve"> está </w:t>
      </w:r>
      <w:r>
        <w:rPr>
          <w:lang w:val="es-ES"/>
        </w:rPr>
        <w:t xml:space="preserve">constantemente actualizando </w:t>
      </w:r>
      <w:r w:rsidR="00652827">
        <w:rPr>
          <w:lang w:val="es-ES"/>
        </w:rPr>
        <w:t xml:space="preserve">en </w:t>
      </w:r>
      <w:r>
        <w:rPr>
          <w:lang w:val="es-ES"/>
        </w:rPr>
        <w:t xml:space="preserve">la tabla de </w:t>
      </w:r>
      <w:r w:rsidR="00652827">
        <w:rPr>
          <w:lang w:val="es-ES"/>
        </w:rPr>
        <w:t>cabecera como detalle.</w:t>
      </w:r>
      <w:r>
        <w:rPr>
          <w:lang w:val="es-ES"/>
        </w:rPr>
        <w:t xml:space="preserve"> El detalle contiene toda la información con la que ha quedo codificado cada chip.</w:t>
      </w:r>
    </w:p>
    <w:p w14:paraId="2CF97F8A" w14:textId="5090927B" w:rsidR="00B707E9" w:rsidRDefault="00B707E9" w:rsidP="00DD21BE">
      <w:pPr>
        <w:rPr>
          <w:lang w:val="es-ES"/>
        </w:rPr>
      </w:pPr>
    </w:p>
    <w:p w14:paraId="55505512" w14:textId="77777777" w:rsidR="00460606" w:rsidRDefault="00460606" w:rsidP="00DD21BE">
      <w:pPr>
        <w:rPr>
          <w:lang w:val="es-ES"/>
        </w:rPr>
      </w:pPr>
    </w:p>
    <w:p w14:paraId="30F887D3" w14:textId="19DEF0EC" w:rsidR="00B707E9" w:rsidRDefault="00B707E9" w:rsidP="00652827">
      <w:pPr>
        <w:pStyle w:val="Heading1"/>
        <w:rPr>
          <w:lang w:val="es-ES"/>
        </w:rPr>
      </w:pPr>
      <w:r>
        <w:rPr>
          <w:lang w:val="es-ES"/>
        </w:rPr>
        <w:t xml:space="preserve">Tag </w:t>
      </w:r>
      <w:proofErr w:type="spellStart"/>
      <w:r>
        <w:rPr>
          <w:lang w:val="es-ES"/>
        </w:rPr>
        <w:t>Classifier</w:t>
      </w:r>
      <w:proofErr w:type="spellEnd"/>
    </w:p>
    <w:p w14:paraId="2E8E9B9A" w14:textId="7426565D" w:rsidR="006B1F41" w:rsidRDefault="00652827" w:rsidP="00652827">
      <w:pPr>
        <w:rPr>
          <w:lang w:val="es-ES"/>
        </w:rPr>
      </w:pPr>
      <w:r>
        <w:rPr>
          <w:lang w:val="es-ES"/>
        </w:rPr>
        <w:t>Est</w:t>
      </w:r>
      <w:r w:rsidR="006B1F41">
        <w:rPr>
          <w:lang w:val="es-ES"/>
        </w:rPr>
        <w:t>a</w:t>
      </w:r>
      <w:r>
        <w:rPr>
          <w:lang w:val="es-ES"/>
        </w:rPr>
        <w:t xml:space="preserve"> </w:t>
      </w:r>
      <w:r w:rsidR="006B1F41">
        <w:rPr>
          <w:lang w:val="es-ES"/>
        </w:rPr>
        <w:t xml:space="preserve">opción </w:t>
      </w:r>
      <w:r>
        <w:rPr>
          <w:lang w:val="es-ES"/>
        </w:rPr>
        <w:t xml:space="preserve">se usa </w:t>
      </w:r>
      <w:r w:rsidR="006B1F41">
        <w:rPr>
          <w:lang w:val="es-ES"/>
        </w:rPr>
        <w:t xml:space="preserve">para procesar </w:t>
      </w:r>
      <w:r>
        <w:rPr>
          <w:lang w:val="es-ES"/>
        </w:rPr>
        <w:t xml:space="preserve">las hojas que dieron error </w:t>
      </w:r>
      <w:r w:rsidR="006B1F41">
        <w:rPr>
          <w:lang w:val="es-ES"/>
        </w:rPr>
        <w:t xml:space="preserve">en el paso de tag </w:t>
      </w:r>
      <w:proofErr w:type="spellStart"/>
      <w:r w:rsidR="006B1F41">
        <w:rPr>
          <w:lang w:val="es-ES"/>
        </w:rPr>
        <w:t>writer</w:t>
      </w:r>
      <w:proofErr w:type="spellEnd"/>
      <w:r w:rsidR="006B1F41">
        <w:rPr>
          <w:lang w:val="es-ES"/>
        </w:rPr>
        <w:t xml:space="preserve">. Básicamente el operador debe separar los tags individuales y verificar uno a uno. Tag </w:t>
      </w:r>
      <w:proofErr w:type="spellStart"/>
      <w:r w:rsidR="006B1F41">
        <w:rPr>
          <w:lang w:val="es-ES"/>
        </w:rPr>
        <w:t>Classifier</w:t>
      </w:r>
      <w:proofErr w:type="spellEnd"/>
      <w:r w:rsidR="006B1F41">
        <w:rPr>
          <w:lang w:val="es-ES"/>
        </w:rPr>
        <w:t xml:space="preserve"> permite entonces detectar que tags no han sido programados y separarlos de los tags que si fueron programados. </w:t>
      </w:r>
      <w:r w:rsidR="00460606">
        <w:rPr>
          <w:lang w:val="es-ES"/>
        </w:rPr>
        <w:t>L</w:t>
      </w:r>
      <w:r w:rsidR="006B1F41">
        <w:rPr>
          <w:lang w:val="es-ES"/>
        </w:rPr>
        <w:t xml:space="preserve">os tags malos se ponen en otra bandeja para pasar al proceso de </w:t>
      </w:r>
      <w:proofErr w:type="spellStart"/>
      <w:r w:rsidR="006B1F41">
        <w:rPr>
          <w:lang w:val="es-ES"/>
        </w:rPr>
        <w:t>Reseter</w:t>
      </w:r>
      <w:proofErr w:type="spellEnd"/>
      <w:r w:rsidR="006B1F41">
        <w:rPr>
          <w:lang w:val="es-ES"/>
        </w:rPr>
        <w:t>.</w:t>
      </w:r>
    </w:p>
    <w:p w14:paraId="22FBDB18" w14:textId="2FC67811" w:rsidR="00B707E9" w:rsidRDefault="006B1F41" w:rsidP="00DD21BE">
      <w:pPr>
        <w:rPr>
          <w:lang w:val="es-ES"/>
        </w:rPr>
      </w:pPr>
      <w:r>
        <w:rPr>
          <w:lang w:val="es-ES"/>
        </w:rPr>
        <w:t>En esta opción, el sistema b</w:t>
      </w:r>
      <w:r w:rsidR="00652827">
        <w:rPr>
          <w:lang w:val="es-ES"/>
        </w:rPr>
        <w:t xml:space="preserve">ásicamente lee un tag RFID, va a la base de datos a buscar ese TID en el detalle (de lo que ya se debió haber programado previamente) y despliega en pantalla la </w:t>
      </w:r>
      <w:proofErr w:type="spellStart"/>
      <w:r w:rsidR="00652827">
        <w:rPr>
          <w:lang w:val="es-ES"/>
        </w:rPr>
        <w:t>info</w:t>
      </w:r>
      <w:proofErr w:type="spellEnd"/>
      <w:r w:rsidR="00652827">
        <w:rPr>
          <w:lang w:val="es-ES"/>
        </w:rPr>
        <w:t>. que quedo en el detalle.</w:t>
      </w:r>
      <w:r>
        <w:rPr>
          <w:lang w:val="es-ES"/>
        </w:rPr>
        <w:t xml:space="preserve"> Si el tag no es localizado en la DB, entonces ese tag debe ser dado por malo.</w:t>
      </w:r>
    </w:p>
    <w:p w14:paraId="6BF8E789" w14:textId="77777777" w:rsidR="006B1F41" w:rsidRDefault="006B1F41" w:rsidP="00DD21BE">
      <w:pPr>
        <w:rPr>
          <w:lang w:val="es-ES"/>
        </w:rPr>
      </w:pPr>
    </w:p>
    <w:p w14:paraId="687573C0" w14:textId="24E51556" w:rsidR="00DD21BE" w:rsidRDefault="00652827" w:rsidP="00652827">
      <w:pPr>
        <w:pStyle w:val="Heading1"/>
        <w:rPr>
          <w:lang w:val="es-ES"/>
        </w:rPr>
      </w:pPr>
      <w:proofErr w:type="spellStart"/>
      <w:r w:rsidRPr="00652827">
        <w:rPr>
          <w:lang w:val="es-ES"/>
        </w:rPr>
        <w:t>Reseter</w:t>
      </w:r>
      <w:proofErr w:type="spellEnd"/>
    </w:p>
    <w:p w14:paraId="4943FC7E" w14:textId="44CE70DF" w:rsidR="00652827" w:rsidRDefault="00652827" w:rsidP="00273D41">
      <w:pPr>
        <w:rPr>
          <w:lang w:val="es-ES"/>
        </w:rPr>
      </w:pPr>
      <w:r>
        <w:rPr>
          <w:lang w:val="es-ES"/>
        </w:rPr>
        <w:t>Existe la posibilidad de que un tag marcado como defectuoso realmente si se pueda programar. Esta opción permite resetear un tag a su estado virgen</w:t>
      </w:r>
      <w:r w:rsidR="00BD3DD8">
        <w:rPr>
          <w:lang w:val="es-ES"/>
        </w:rPr>
        <w:t xml:space="preserve">. Posterior a esto hay que ir de nuevo a Tag </w:t>
      </w:r>
      <w:proofErr w:type="spellStart"/>
      <w:r w:rsidR="00BD3DD8">
        <w:rPr>
          <w:lang w:val="es-ES"/>
        </w:rPr>
        <w:t>Writer</w:t>
      </w:r>
      <w:proofErr w:type="spellEnd"/>
      <w:r w:rsidR="00BD3DD8">
        <w:rPr>
          <w:lang w:val="es-ES"/>
        </w:rPr>
        <w:t xml:space="preserve">, escanear el </w:t>
      </w:r>
      <w:proofErr w:type="spellStart"/>
      <w:r w:rsidR="00BD3DD8">
        <w:rPr>
          <w:lang w:val="es-ES"/>
        </w:rPr>
        <w:t>header</w:t>
      </w:r>
      <w:proofErr w:type="spellEnd"/>
      <w:r w:rsidR="00BD3DD8">
        <w:rPr>
          <w:lang w:val="es-ES"/>
        </w:rPr>
        <w:t xml:space="preserve"> y continuar intentando codificar los tags que se resetearon con éxito.</w:t>
      </w:r>
      <w:r w:rsidR="004876CF">
        <w:rPr>
          <w:lang w:val="es-ES"/>
        </w:rPr>
        <w:t xml:space="preserve"> Aquellos tags que no se puedan resetear </w:t>
      </w:r>
      <w:r w:rsidR="00460606">
        <w:rPr>
          <w:lang w:val="es-ES"/>
        </w:rPr>
        <w:t xml:space="preserve">en esta opción </w:t>
      </w:r>
      <w:r w:rsidR="004876CF">
        <w:rPr>
          <w:lang w:val="es-ES"/>
        </w:rPr>
        <w:t xml:space="preserve">se </w:t>
      </w:r>
      <w:r w:rsidR="00460606">
        <w:rPr>
          <w:lang w:val="es-ES"/>
        </w:rPr>
        <w:t>deben</w:t>
      </w:r>
      <w:r w:rsidR="004876CF">
        <w:rPr>
          <w:lang w:val="es-ES"/>
        </w:rPr>
        <w:t xml:space="preserve"> destruir</w:t>
      </w:r>
      <w:r w:rsidR="00460606">
        <w:rPr>
          <w:lang w:val="es-ES"/>
        </w:rPr>
        <w:t xml:space="preserve"> pues no son útiles</w:t>
      </w:r>
      <w:r w:rsidR="004876CF">
        <w:rPr>
          <w:lang w:val="es-ES"/>
        </w:rPr>
        <w:t>.</w:t>
      </w:r>
    </w:p>
    <w:p w14:paraId="26BEDC24" w14:textId="03101198" w:rsidR="00BD3DD8" w:rsidRDefault="00BD3DD8" w:rsidP="00273D41">
      <w:pPr>
        <w:rPr>
          <w:lang w:val="es-ES"/>
        </w:rPr>
      </w:pPr>
    </w:p>
    <w:p w14:paraId="1A7FB6C2" w14:textId="0819DED5" w:rsidR="00BD3DD8" w:rsidRDefault="00BD3DD8" w:rsidP="00BD3DD8">
      <w:pPr>
        <w:pStyle w:val="Heading1"/>
        <w:rPr>
          <w:lang w:val="es-ES"/>
        </w:rPr>
      </w:pPr>
      <w:proofErr w:type="spellStart"/>
      <w:r>
        <w:rPr>
          <w:lang w:val="es-ES"/>
        </w:rPr>
        <w:t>Cloner</w:t>
      </w:r>
      <w:proofErr w:type="spellEnd"/>
    </w:p>
    <w:p w14:paraId="63864826" w14:textId="15D521B4" w:rsidR="00BD3DD8" w:rsidRPr="00BD3DD8" w:rsidRDefault="00BD3DD8" w:rsidP="00BD3DD8">
      <w:pPr>
        <w:rPr>
          <w:lang w:val="es-ES"/>
        </w:rPr>
      </w:pPr>
      <w:r>
        <w:rPr>
          <w:lang w:val="es-ES"/>
        </w:rPr>
        <w:t xml:space="preserve">Copia una etiqueta sobre otra. </w:t>
      </w:r>
      <w:r w:rsidR="00460606">
        <w:rPr>
          <w:lang w:val="es-ES"/>
        </w:rPr>
        <w:t>Esta opción es u</w:t>
      </w:r>
      <w:r>
        <w:rPr>
          <w:lang w:val="es-ES"/>
        </w:rPr>
        <w:t xml:space="preserve">sada en casos en los que el material </w:t>
      </w:r>
      <w:r w:rsidR="00460606">
        <w:rPr>
          <w:lang w:val="es-ES"/>
        </w:rPr>
        <w:t xml:space="preserve">físico </w:t>
      </w:r>
      <w:r>
        <w:rPr>
          <w:lang w:val="es-ES"/>
        </w:rPr>
        <w:t>presenta algún daño</w:t>
      </w:r>
      <w:r w:rsidR="00460606">
        <w:rPr>
          <w:lang w:val="es-ES"/>
        </w:rPr>
        <w:t xml:space="preserve"> (como una rompedura, mancha</w:t>
      </w:r>
      <w:r>
        <w:rPr>
          <w:lang w:val="es-ES"/>
        </w:rPr>
        <w:t xml:space="preserve"> o falla </w:t>
      </w:r>
      <w:r w:rsidR="00460606">
        <w:rPr>
          <w:lang w:val="es-ES"/>
        </w:rPr>
        <w:t>en la</w:t>
      </w:r>
      <w:r>
        <w:rPr>
          <w:lang w:val="es-ES"/>
        </w:rPr>
        <w:t xml:space="preserve"> impresión</w:t>
      </w:r>
      <w:r w:rsidR="00460606">
        <w:rPr>
          <w:lang w:val="es-ES"/>
        </w:rPr>
        <w:t>)</w:t>
      </w:r>
      <w:r>
        <w:rPr>
          <w:lang w:val="es-ES"/>
        </w:rPr>
        <w:t xml:space="preserve">. Permite copiar la codificación de una etiqueta </w:t>
      </w:r>
      <w:r w:rsidR="00460606">
        <w:rPr>
          <w:lang w:val="es-ES"/>
        </w:rPr>
        <w:t xml:space="preserve">fuente </w:t>
      </w:r>
      <w:r>
        <w:rPr>
          <w:lang w:val="es-ES"/>
        </w:rPr>
        <w:t>a otra</w:t>
      </w:r>
      <w:r w:rsidR="00460606">
        <w:rPr>
          <w:lang w:val="es-ES"/>
        </w:rPr>
        <w:t xml:space="preserve"> etiqueta</w:t>
      </w:r>
      <w:r>
        <w:rPr>
          <w:lang w:val="es-ES"/>
        </w:rPr>
        <w:t xml:space="preserve"> virgen (que EPC empieza por ciertos valores predefinidos 3008, E280).</w:t>
      </w:r>
    </w:p>
    <w:p w14:paraId="676CBD1C" w14:textId="1E81BBC8" w:rsidR="00652827" w:rsidRDefault="00652827" w:rsidP="00273D41">
      <w:pPr>
        <w:rPr>
          <w:lang w:val="es-ES"/>
        </w:rPr>
      </w:pPr>
    </w:p>
    <w:p w14:paraId="720DA6F8" w14:textId="10CB6498" w:rsidR="00454696" w:rsidRDefault="00454696" w:rsidP="00273D41">
      <w:pPr>
        <w:rPr>
          <w:lang w:val="es-ES"/>
        </w:rPr>
      </w:pPr>
    </w:p>
    <w:p w14:paraId="65DECF4B" w14:textId="5483CFE4" w:rsidR="00454696" w:rsidRDefault="00454696" w:rsidP="00454696">
      <w:pPr>
        <w:pStyle w:val="Heading1"/>
        <w:rPr>
          <w:lang w:val="es-ES"/>
        </w:rPr>
      </w:pPr>
      <w:proofErr w:type="spellStart"/>
      <w:r>
        <w:rPr>
          <w:lang w:val="es-ES"/>
        </w:rPr>
        <w:lastRenderedPageBreak/>
        <w:t>LogViewer</w:t>
      </w:r>
      <w:proofErr w:type="spellEnd"/>
    </w:p>
    <w:p w14:paraId="5FCB539D" w14:textId="0C5DE10E" w:rsidR="00454696" w:rsidRPr="00454696" w:rsidRDefault="00454696" w:rsidP="00454696">
      <w:pPr>
        <w:rPr>
          <w:lang w:val="es-ES"/>
        </w:rPr>
      </w:pPr>
      <w:r>
        <w:rPr>
          <w:lang w:val="es-ES"/>
        </w:rPr>
        <w:t>Permite hacer una consulta de los trabajos de codificación realizador (DB), se consulta data de la tabla de cabecera.</w:t>
      </w:r>
    </w:p>
    <w:p w14:paraId="79DE4401" w14:textId="77777777" w:rsidR="00652827" w:rsidRDefault="00652827" w:rsidP="00273D41">
      <w:pPr>
        <w:rPr>
          <w:lang w:val="es-ES"/>
        </w:rPr>
      </w:pPr>
    </w:p>
    <w:p w14:paraId="71B32D1B" w14:textId="1ED246EB" w:rsidR="00273D41" w:rsidRDefault="005C71BB" w:rsidP="00273D41">
      <w:pPr>
        <w:rPr>
          <w:lang w:val="es-ES"/>
        </w:rPr>
      </w:pPr>
      <w:r>
        <w:rPr>
          <w:lang w:val="es-ES"/>
        </w:rPr>
        <w:t>Como agregar nueva marca</w:t>
      </w:r>
    </w:p>
    <w:p w14:paraId="03F77852" w14:textId="2E498EEB" w:rsidR="005C71BB" w:rsidRDefault="005C71BB" w:rsidP="005C71BB">
      <w:pPr>
        <w:pStyle w:val="ListParagraph"/>
        <w:numPr>
          <w:ilvl w:val="0"/>
          <w:numId w:val="1"/>
        </w:numPr>
        <w:rPr>
          <w:lang w:val="es-ES"/>
        </w:rPr>
      </w:pPr>
      <w:r>
        <w:rPr>
          <w:lang w:val="es-ES"/>
        </w:rPr>
        <w:t>SGTIN</w:t>
      </w:r>
    </w:p>
    <w:p w14:paraId="56FC965A" w14:textId="2C2C59C5" w:rsidR="005C71BB" w:rsidRDefault="005C71BB" w:rsidP="005C71BB">
      <w:pPr>
        <w:pStyle w:val="ListParagraph"/>
        <w:numPr>
          <w:ilvl w:val="0"/>
          <w:numId w:val="1"/>
        </w:numPr>
        <w:rPr>
          <w:lang w:val="es-ES"/>
        </w:rPr>
      </w:pPr>
      <w:r>
        <w:rPr>
          <w:lang w:val="es-ES"/>
        </w:rPr>
        <w:t>TEMPE</w:t>
      </w:r>
    </w:p>
    <w:p w14:paraId="3C7C9323" w14:textId="0CE3E5E6" w:rsidR="005C71BB" w:rsidRPr="005C71BB" w:rsidRDefault="005C71BB" w:rsidP="005C71BB">
      <w:pPr>
        <w:rPr>
          <w:lang w:val="es-ES"/>
        </w:rPr>
      </w:pPr>
      <w:proofErr w:type="gramStart"/>
      <w:r>
        <w:rPr>
          <w:lang w:val="es-ES"/>
        </w:rPr>
        <w:t>Como manejar errores?</w:t>
      </w:r>
      <w:proofErr w:type="gramEnd"/>
      <w:r>
        <w:rPr>
          <w:lang w:val="es-ES"/>
        </w:rPr>
        <w:t xml:space="preserve"> </w:t>
      </w:r>
      <w:proofErr w:type="gramStart"/>
      <w:r>
        <w:rPr>
          <w:lang w:val="es-ES"/>
        </w:rPr>
        <w:t>Hay log?</w:t>
      </w:r>
      <w:proofErr w:type="gramEnd"/>
      <w:r>
        <w:rPr>
          <w:lang w:val="es-ES"/>
        </w:rPr>
        <w:t xml:space="preserve"> donde?</w:t>
      </w:r>
    </w:p>
    <w:p w14:paraId="176CC72B" w14:textId="6A797AA3" w:rsidR="00273D41" w:rsidRDefault="00071AAB" w:rsidP="00273D41">
      <w:pPr>
        <w:rPr>
          <w:lang w:val="es-ES"/>
        </w:rPr>
      </w:pPr>
      <w:r>
        <w:rPr>
          <w:lang w:val="es-ES"/>
        </w:rPr>
        <w:t xml:space="preserve">Los errores típicos de la aplicación son debidos principalmente a fallos en la red interna, no poderse conectar a los </w:t>
      </w:r>
      <w:proofErr w:type="spellStart"/>
      <w:r>
        <w:rPr>
          <w:lang w:val="es-ES"/>
        </w:rPr>
        <w:t>readers</w:t>
      </w:r>
      <w:proofErr w:type="spellEnd"/>
      <w:r>
        <w:rPr>
          <w:lang w:val="es-ES"/>
        </w:rPr>
        <w:t xml:space="preserve">, </w:t>
      </w:r>
      <w:proofErr w:type="spellStart"/>
      <w:r>
        <w:rPr>
          <w:lang w:val="es-ES"/>
        </w:rPr>
        <w:t>PLCs</w:t>
      </w:r>
      <w:proofErr w:type="spellEnd"/>
      <w:r>
        <w:rPr>
          <w:lang w:val="es-ES"/>
        </w:rPr>
        <w:t xml:space="preserve">, </w:t>
      </w:r>
      <w:proofErr w:type="spellStart"/>
      <w:r>
        <w:rPr>
          <w:lang w:val="es-ES"/>
        </w:rPr>
        <w:t>DBs</w:t>
      </w:r>
      <w:proofErr w:type="spellEnd"/>
      <w:r>
        <w:rPr>
          <w:lang w:val="es-ES"/>
        </w:rPr>
        <w:t>, etc.</w:t>
      </w:r>
    </w:p>
    <w:p w14:paraId="5162ADE2" w14:textId="51B59BCE" w:rsidR="00071AAB" w:rsidRDefault="00071AAB" w:rsidP="00273D41">
      <w:pPr>
        <w:rPr>
          <w:lang w:val="es-ES"/>
        </w:rPr>
      </w:pPr>
    </w:p>
    <w:p w14:paraId="3F270C79" w14:textId="00C140F1" w:rsidR="00071AAB" w:rsidRDefault="00071AAB" w:rsidP="00273D41">
      <w:pPr>
        <w:rPr>
          <w:lang w:val="es-ES"/>
        </w:rPr>
      </w:pPr>
      <w:r>
        <w:rPr>
          <w:lang w:val="es-ES"/>
        </w:rPr>
        <w:t xml:space="preserve">Para estos errores no hay mucho que hacer </w:t>
      </w:r>
      <w:r w:rsidR="00CA098D">
        <w:rPr>
          <w:lang w:val="es-ES"/>
        </w:rPr>
        <w:t>más</w:t>
      </w:r>
      <w:r>
        <w:rPr>
          <w:lang w:val="es-ES"/>
        </w:rPr>
        <w:t xml:space="preserve"> que hacer </w:t>
      </w:r>
      <w:proofErr w:type="spellStart"/>
      <w:r>
        <w:rPr>
          <w:lang w:val="es-ES"/>
        </w:rPr>
        <w:t>troubleshooting</w:t>
      </w:r>
      <w:proofErr w:type="spellEnd"/>
      <w:r>
        <w:rPr>
          <w:lang w:val="es-ES"/>
        </w:rPr>
        <w:t xml:space="preserve"> manual de la red y reiniciar la aplicación.</w:t>
      </w:r>
    </w:p>
    <w:p w14:paraId="78151261" w14:textId="25DA393D" w:rsidR="00273D41" w:rsidRDefault="00071AAB" w:rsidP="00273D41">
      <w:pPr>
        <w:rPr>
          <w:lang w:val="es-ES"/>
        </w:rPr>
      </w:pPr>
      <w:r>
        <w:rPr>
          <w:lang w:val="es-ES"/>
        </w:rPr>
        <w:t>Es común requerir ajustar la potencia de la cinta o la mesa, esto se hace en el archivo de configuración, usualmente el rango de valor para la potencia debería oscilar entre 18 y 24.</w:t>
      </w:r>
    </w:p>
    <w:p w14:paraId="07FC49AE" w14:textId="0E8C20FE" w:rsidR="00071AAB" w:rsidRDefault="00071AAB" w:rsidP="00273D41">
      <w:pPr>
        <w:rPr>
          <w:lang w:val="es-ES"/>
        </w:rPr>
      </w:pPr>
      <w:r>
        <w:rPr>
          <w:lang w:val="es-ES"/>
        </w:rPr>
        <w:t xml:space="preserve">Existe un directorio de log donde la aplicación guarda errores, también hay una tabla de errores en la DB. Sin embargo, estos errores no son registrados con el nivel de detalle o la disciplina necesaria para que sean realmente útiles para los developers. Es práctica común no registrar el </w:t>
      </w:r>
      <w:proofErr w:type="spellStart"/>
      <w:r>
        <w:rPr>
          <w:lang w:val="es-ES"/>
        </w:rPr>
        <w:t>stack</w:t>
      </w:r>
      <w:proofErr w:type="spellEnd"/>
      <w:r>
        <w:rPr>
          <w:lang w:val="es-ES"/>
        </w:rPr>
        <w:t xml:space="preserve"> trace, o peor, enmascarar una excepción por otra, s</w:t>
      </w:r>
      <w:r w:rsidRPr="00071AAB">
        <w:rPr>
          <w:lang w:val="es-ES"/>
        </w:rPr>
        <w:t xml:space="preserve">in referenciar la excepción original como </w:t>
      </w:r>
      <w:proofErr w:type="spellStart"/>
      <w:r w:rsidRPr="00071AAB">
        <w:rPr>
          <w:lang w:val="es-ES"/>
        </w:rPr>
        <w:t>inner</w:t>
      </w:r>
      <w:proofErr w:type="spellEnd"/>
      <w:r w:rsidRPr="00071AAB">
        <w:rPr>
          <w:lang w:val="es-ES"/>
        </w:rPr>
        <w:t xml:space="preserve"> </w:t>
      </w:r>
      <w:proofErr w:type="spellStart"/>
      <w:r w:rsidRPr="00071AAB">
        <w:rPr>
          <w:lang w:val="es-ES"/>
        </w:rPr>
        <w:t>exception</w:t>
      </w:r>
      <w:proofErr w:type="spellEnd"/>
      <w:r>
        <w:rPr>
          <w:lang w:val="es-ES"/>
        </w:rPr>
        <w:t>:</w:t>
      </w:r>
    </w:p>
    <w:p w14:paraId="35932805" w14:textId="77777777" w:rsidR="00071AAB" w:rsidRDefault="00071AAB" w:rsidP="00273D41">
      <w:pPr>
        <w:rPr>
          <w:lang w:val="es-ES"/>
        </w:rPr>
      </w:pPr>
    </w:p>
    <w:p w14:paraId="26A2591B" w14:textId="77777777" w:rsidR="00071AAB" w:rsidRDefault="00071AAB" w:rsidP="00071AAB">
      <w:pPr>
        <w:spacing w:after="0"/>
        <w:rPr>
          <w:rFonts w:ascii="Consolas" w:hAnsi="Consolas"/>
          <w:sz w:val="18"/>
        </w:rPr>
      </w:pPr>
      <w:r w:rsidRPr="00071AAB">
        <w:rPr>
          <w:rFonts w:ascii="Consolas" w:hAnsi="Consolas"/>
          <w:sz w:val="18"/>
        </w:rPr>
        <w:t>try</w:t>
      </w:r>
    </w:p>
    <w:p w14:paraId="55FE40B3" w14:textId="0D0F7FB1" w:rsidR="00071AAB" w:rsidRDefault="00071AAB" w:rsidP="00071AAB">
      <w:pPr>
        <w:spacing w:after="0"/>
        <w:rPr>
          <w:rFonts w:ascii="Consolas" w:hAnsi="Consolas"/>
          <w:sz w:val="18"/>
        </w:rPr>
      </w:pPr>
      <w:r w:rsidRPr="00071AAB">
        <w:rPr>
          <w:rFonts w:ascii="Consolas" w:hAnsi="Consolas"/>
          <w:sz w:val="18"/>
        </w:rPr>
        <w:t>{</w:t>
      </w:r>
    </w:p>
    <w:p w14:paraId="1D32BF41" w14:textId="39FEDF7D" w:rsidR="00071AAB" w:rsidRPr="00071AAB" w:rsidRDefault="00071AAB" w:rsidP="00071AAB">
      <w:pPr>
        <w:spacing w:after="0"/>
        <w:rPr>
          <w:rFonts w:ascii="Consolas" w:hAnsi="Consolas"/>
          <w:sz w:val="18"/>
        </w:rPr>
      </w:pPr>
      <w:r>
        <w:rPr>
          <w:rFonts w:ascii="Consolas" w:hAnsi="Consolas"/>
          <w:sz w:val="18"/>
        </w:rPr>
        <w:t xml:space="preserve">    …operations</w:t>
      </w:r>
    </w:p>
    <w:p w14:paraId="15EEBAFC" w14:textId="4AB9D3C6" w:rsidR="00071AAB" w:rsidRPr="00071AAB" w:rsidRDefault="00071AAB" w:rsidP="00071AAB">
      <w:pPr>
        <w:spacing w:after="0"/>
        <w:rPr>
          <w:rFonts w:ascii="Consolas" w:hAnsi="Consolas"/>
          <w:sz w:val="18"/>
        </w:rPr>
      </w:pPr>
      <w:r w:rsidRPr="00071AAB">
        <w:rPr>
          <w:rFonts w:ascii="Consolas" w:hAnsi="Consolas"/>
          <w:sz w:val="18"/>
        </w:rPr>
        <w:t>}</w:t>
      </w:r>
    </w:p>
    <w:p w14:paraId="424285B0" w14:textId="77777777" w:rsidR="00071AAB" w:rsidRDefault="00071AAB" w:rsidP="00071AAB">
      <w:pPr>
        <w:spacing w:after="0"/>
        <w:rPr>
          <w:rFonts w:ascii="Consolas" w:hAnsi="Consolas"/>
          <w:sz w:val="18"/>
        </w:rPr>
      </w:pPr>
      <w:r w:rsidRPr="00071AAB">
        <w:rPr>
          <w:rFonts w:ascii="Consolas" w:hAnsi="Consolas"/>
          <w:sz w:val="18"/>
        </w:rPr>
        <w:t>catch</w:t>
      </w:r>
    </w:p>
    <w:p w14:paraId="757C750F" w14:textId="39C128AF" w:rsidR="00071AAB" w:rsidRPr="00071AAB" w:rsidRDefault="00071AAB" w:rsidP="00071AAB">
      <w:pPr>
        <w:spacing w:after="0"/>
        <w:rPr>
          <w:rFonts w:ascii="Consolas" w:hAnsi="Consolas"/>
          <w:sz w:val="18"/>
        </w:rPr>
      </w:pPr>
      <w:r w:rsidRPr="00071AAB">
        <w:rPr>
          <w:rFonts w:ascii="Consolas" w:hAnsi="Consolas"/>
          <w:sz w:val="18"/>
        </w:rPr>
        <w:t>{</w:t>
      </w:r>
    </w:p>
    <w:p w14:paraId="1E6AA0B2" w14:textId="7ED152F0" w:rsidR="00071AAB" w:rsidRPr="00071AAB" w:rsidRDefault="00071AAB" w:rsidP="00071AAB">
      <w:pPr>
        <w:spacing w:after="0"/>
        <w:rPr>
          <w:rFonts w:ascii="Consolas" w:hAnsi="Consolas"/>
          <w:sz w:val="18"/>
        </w:rPr>
      </w:pPr>
      <w:r>
        <w:rPr>
          <w:rFonts w:ascii="Consolas" w:hAnsi="Consolas"/>
          <w:sz w:val="18"/>
        </w:rPr>
        <w:t xml:space="preserve">    </w:t>
      </w:r>
      <w:r w:rsidRPr="00071AAB">
        <w:rPr>
          <w:rFonts w:ascii="Consolas" w:hAnsi="Consolas"/>
          <w:sz w:val="18"/>
        </w:rPr>
        <w:t xml:space="preserve">throw new </w:t>
      </w:r>
      <w:proofErr w:type="gramStart"/>
      <w:r w:rsidRPr="00071AAB">
        <w:rPr>
          <w:rFonts w:ascii="Consolas" w:hAnsi="Consolas"/>
          <w:sz w:val="18"/>
        </w:rPr>
        <w:t>Exception(</w:t>
      </w:r>
      <w:proofErr w:type="gramEnd"/>
      <w:r>
        <w:rPr>
          <w:rFonts w:ascii="Consolas" w:hAnsi="Consolas"/>
          <w:sz w:val="18"/>
        </w:rPr>
        <w:t>…</w:t>
      </w:r>
      <w:r w:rsidRPr="00071AAB">
        <w:rPr>
          <w:rFonts w:ascii="Consolas" w:hAnsi="Consolas"/>
          <w:sz w:val="18"/>
        </w:rPr>
        <w:t>);</w:t>
      </w:r>
    </w:p>
    <w:p w14:paraId="3FD2A570" w14:textId="04631980" w:rsidR="00071AAB" w:rsidRPr="00071AAB" w:rsidRDefault="00071AAB" w:rsidP="00071AAB">
      <w:pPr>
        <w:spacing w:after="0"/>
      </w:pPr>
      <w:r w:rsidRPr="00071AAB">
        <w:rPr>
          <w:rFonts w:ascii="Consolas" w:hAnsi="Consolas"/>
          <w:sz w:val="18"/>
        </w:rPr>
        <w:t>}</w:t>
      </w:r>
    </w:p>
    <w:p w14:paraId="4D9A7B32" w14:textId="3A7511DE" w:rsidR="00273D41" w:rsidRPr="00071AAB" w:rsidRDefault="00273D41" w:rsidP="00273D41"/>
    <w:p w14:paraId="383B5049" w14:textId="4814A542" w:rsidR="00273D41" w:rsidRDefault="00071AAB" w:rsidP="00273D41">
      <w:pPr>
        <w:rPr>
          <w:lang w:val="es-ES"/>
        </w:rPr>
      </w:pPr>
      <w:r>
        <w:rPr>
          <w:lang w:val="es-ES"/>
        </w:rPr>
        <w:t>Estas prácticas son un área de oportunidad muy grande en todas estas herramientas.</w:t>
      </w:r>
    </w:p>
    <w:p w14:paraId="5B14B2DC" w14:textId="77777777" w:rsidR="00071AAB" w:rsidRPr="00071AAB" w:rsidRDefault="00071AAB" w:rsidP="00273D41">
      <w:pPr>
        <w:rPr>
          <w:lang w:val="es-ES"/>
        </w:rPr>
      </w:pPr>
    </w:p>
    <w:p w14:paraId="17FB9406" w14:textId="2841FD08" w:rsidR="00273D41" w:rsidRDefault="00273D41" w:rsidP="00273D41">
      <w:pPr>
        <w:pStyle w:val="Title"/>
        <w:rPr>
          <w:lang w:val="es-ES"/>
        </w:rPr>
      </w:pPr>
      <w:r>
        <w:rPr>
          <w:lang w:val="es-ES"/>
        </w:rPr>
        <w:t>Cinta</w:t>
      </w:r>
    </w:p>
    <w:p w14:paraId="0694E74A" w14:textId="1979AB05" w:rsidR="00273D41" w:rsidRDefault="00273D41" w:rsidP="00273D41">
      <w:pPr>
        <w:rPr>
          <w:lang w:val="es-ES"/>
        </w:rPr>
      </w:pPr>
    </w:p>
    <w:p w14:paraId="6BA2ADF0" w14:textId="585E3B46" w:rsidR="00273D41" w:rsidRDefault="00071AAB" w:rsidP="00273D41">
      <w:pPr>
        <w:rPr>
          <w:lang w:val="es-ES"/>
        </w:rPr>
      </w:pPr>
      <w:r>
        <w:rPr>
          <w:lang w:val="es-ES"/>
        </w:rPr>
        <w:t xml:space="preserve">En esencia es el mismo programa de la Mesa (casi), pero modificado para operar con sensores de presencia. Puede realizar las operaciones </w:t>
      </w:r>
      <w:proofErr w:type="spellStart"/>
      <w:r>
        <w:rPr>
          <w:lang w:val="es-ES"/>
        </w:rPr>
        <w:t>TagWrite</w:t>
      </w:r>
      <w:proofErr w:type="spellEnd"/>
      <w:r>
        <w:rPr>
          <w:lang w:val="es-ES"/>
        </w:rPr>
        <w:t xml:space="preserve"> y </w:t>
      </w:r>
      <w:proofErr w:type="spellStart"/>
      <w:r>
        <w:rPr>
          <w:lang w:val="es-ES"/>
        </w:rPr>
        <w:t>TagClassifier</w:t>
      </w:r>
      <w:proofErr w:type="spellEnd"/>
      <w:r>
        <w:rPr>
          <w:lang w:val="es-ES"/>
        </w:rPr>
        <w:t xml:space="preserve"> usando una cinta (o banda transportadora). Así como separar hojas malas de hojas buenas al final de la banda. También permite </w:t>
      </w:r>
      <w:r>
        <w:rPr>
          <w:lang w:val="es-ES"/>
        </w:rPr>
        <w:lastRenderedPageBreak/>
        <w:t xml:space="preserve">completar el proceso de </w:t>
      </w:r>
      <w:proofErr w:type="spellStart"/>
      <w:r>
        <w:rPr>
          <w:lang w:val="es-ES"/>
        </w:rPr>
        <w:t>TagClassifier</w:t>
      </w:r>
      <w:proofErr w:type="spellEnd"/>
      <w:r>
        <w:rPr>
          <w:lang w:val="es-ES"/>
        </w:rPr>
        <w:t xml:space="preserve"> usando una pequeña antena en donde los tags de una hoja defectuosa pueden ser validados uno a uno para separar los buenos de los malos</w:t>
      </w:r>
      <w:r w:rsidR="009C1D59">
        <w:rPr>
          <w:lang w:val="es-ES"/>
        </w:rPr>
        <w:t xml:space="preserve"> como unidades independientes en vez de una hoja completa.</w:t>
      </w:r>
    </w:p>
    <w:p w14:paraId="6EEE6A7D" w14:textId="55FADE69" w:rsidR="00273D41" w:rsidRDefault="009C1D59" w:rsidP="00273D41">
      <w:pPr>
        <w:rPr>
          <w:lang w:val="es-ES"/>
        </w:rPr>
      </w:pPr>
      <w:r>
        <w:rPr>
          <w:lang w:val="es-ES"/>
        </w:rPr>
        <w:t>Fuera de estas modificaciones el software es prácticamente el mismo. Aunque no incluye la opción de clonar o resetear (debido a el riesgo y la proximidad con otros tags).</w:t>
      </w:r>
    </w:p>
    <w:p w14:paraId="5BE6C420" w14:textId="3EFEF8DC" w:rsidR="00273D41" w:rsidRDefault="00273D41" w:rsidP="00273D41">
      <w:pPr>
        <w:rPr>
          <w:lang w:val="es-ES"/>
        </w:rPr>
      </w:pPr>
    </w:p>
    <w:p w14:paraId="569DE5B7" w14:textId="55AC1D42" w:rsidR="00273D41" w:rsidRDefault="00273D41" w:rsidP="00273D41">
      <w:pPr>
        <w:pStyle w:val="Title"/>
        <w:rPr>
          <w:lang w:val="es-ES"/>
        </w:rPr>
      </w:pPr>
      <w:proofErr w:type="spellStart"/>
      <w:r>
        <w:rPr>
          <w:lang w:val="es-ES"/>
        </w:rPr>
        <w:t>Headers</w:t>
      </w:r>
      <w:proofErr w:type="spellEnd"/>
    </w:p>
    <w:p w14:paraId="46EB5B7F" w14:textId="4E21EDE7" w:rsidR="00273D41" w:rsidRDefault="00273D41" w:rsidP="00273D41">
      <w:pPr>
        <w:rPr>
          <w:lang w:val="es-ES"/>
        </w:rPr>
      </w:pPr>
    </w:p>
    <w:p w14:paraId="06B09DCC" w14:textId="40A25DA5" w:rsidR="00273D41" w:rsidRDefault="00273D41" w:rsidP="00273D41">
      <w:pPr>
        <w:rPr>
          <w:lang w:val="es-ES"/>
        </w:rPr>
      </w:pPr>
    </w:p>
    <w:p w14:paraId="2FEF682C" w14:textId="77777777" w:rsidR="00273D41" w:rsidRPr="00273D41" w:rsidRDefault="00273D41" w:rsidP="00273D41">
      <w:pPr>
        <w:rPr>
          <w:lang w:val="es-ES"/>
        </w:rPr>
      </w:pPr>
    </w:p>
    <w:sectPr w:rsidR="00273D41" w:rsidRPr="00273D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CC5958"/>
    <w:multiLevelType w:val="hybridMultilevel"/>
    <w:tmpl w:val="9A44C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DB60EE"/>
    <w:multiLevelType w:val="hybridMultilevel"/>
    <w:tmpl w:val="92D22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7792184"/>
    <w:multiLevelType w:val="hybridMultilevel"/>
    <w:tmpl w:val="E5B61A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B04"/>
    <w:rsid w:val="00071AAB"/>
    <w:rsid w:val="00273D41"/>
    <w:rsid w:val="00283A73"/>
    <w:rsid w:val="002B5473"/>
    <w:rsid w:val="002C52F1"/>
    <w:rsid w:val="00454696"/>
    <w:rsid w:val="00460606"/>
    <w:rsid w:val="004876CF"/>
    <w:rsid w:val="005C71BB"/>
    <w:rsid w:val="00652827"/>
    <w:rsid w:val="006B1F41"/>
    <w:rsid w:val="009C1D59"/>
    <w:rsid w:val="00A46B04"/>
    <w:rsid w:val="00B707E9"/>
    <w:rsid w:val="00BD3DD8"/>
    <w:rsid w:val="00C156AB"/>
    <w:rsid w:val="00CA098D"/>
    <w:rsid w:val="00DD2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7DB5"/>
  <w15:chartTrackingRefBased/>
  <w15:docId w15:val="{17866A23-88A4-4EBE-9074-92A899FCF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82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528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73D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D4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C71BB"/>
    <w:pPr>
      <w:ind w:left="720"/>
      <w:contextualSpacing/>
    </w:pPr>
  </w:style>
  <w:style w:type="character" w:customStyle="1" w:styleId="Heading2Char">
    <w:name w:val="Heading 2 Char"/>
    <w:basedOn w:val="DefaultParagraphFont"/>
    <w:link w:val="Heading2"/>
    <w:uiPriority w:val="9"/>
    <w:rsid w:val="0065282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65282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4</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Cantú</dc:creator>
  <cp:keywords/>
  <dc:description/>
  <cp:lastModifiedBy>Abel Cantú</cp:lastModifiedBy>
  <cp:revision>7</cp:revision>
  <dcterms:created xsi:type="dcterms:W3CDTF">2019-03-04T14:54:00Z</dcterms:created>
  <dcterms:modified xsi:type="dcterms:W3CDTF">2019-03-07T14:28:00Z</dcterms:modified>
</cp:coreProperties>
</file>