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6DEAC9" w14:textId="07042B2E" w:rsidR="002B5473" w:rsidRDefault="00202A89" w:rsidP="000C5E5B">
      <w:pPr>
        <w:pStyle w:val="Title"/>
        <w:rPr>
          <w:lang w:val="es-ES"/>
        </w:rPr>
      </w:pPr>
      <w:r>
        <w:rPr>
          <w:lang w:val="es-ES"/>
        </w:rPr>
        <w:t>Verificación</w:t>
      </w:r>
      <w:r w:rsidR="000C5E5B">
        <w:rPr>
          <w:lang w:val="es-ES"/>
        </w:rPr>
        <w:t xml:space="preserve"> de tag</w:t>
      </w:r>
      <w:r w:rsidR="002277BD">
        <w:rPr>
          <w:lang w:val="es-ES"/>
        </w:rPr>
        <w:t xml:space="preserve"> </w:t>
      </w:r>
      <w:r w:rsidR="00D64E68">
        <w:rPr>
          <w:lang w:val="es-ES"/>
        </w:rPr>
        <w:t>(</w:t>
      </w:r>
      <w:r w:rsidR="002277BD">
        <w:rPr>
          <w:lang w:val="es-ES"/>
        </w:rPr>
        <w:t>parcial</w:t>
      </w:r>
      <w:r w:rsidR="00D64E68">
        <w:rPr>
          <w:lang w:val="es-ES"/>
        </w:rPr>
        <w:t>)</w:t>
      </w:r>
    </w:p>
    <w:p w14:paraId="5ABE4E8B" w14:textId="51D81F02" w:rsidR="000C5E5B" w:rsidRDefault="000C5E5B" w:rsidP="000C5E5B">
      <w:pPr>
        <w:rPr>
          <w:lang w:val="es-ES"/>
        </w:rPr>
      </w:pPr>
    </w:p>
    <w:p w14:paraId="6B2A7ADF" w14:textId="48F5A25F" w:rsidR="000C5E5B" w:rsidRDefault="000C5E5B" w:rsidP="000C5E5B">
      <w:pPr>
        <w:rPr>
          <w:lang w:val="es-ES"/>
        </w:rPr>
      </w:pPr>
      <w:r>
        <w:rPr>
          <w:lang w:val="es-ES"/>
        </w:rPr>
        <w:t>RFID\Tools\</w:t>
      </w:r>
      <w:proofErr w:type="spellStart"/>
      <w:r>
        <w:rPr>
          <w:lang w:val="es-ES"/>
        </w:rPr>
        <w:t>TagLockControlGUI</w:t>
      </w:r>
      <w:proofErr w:type="spellEnd"/>
    </w:p>
    <w:p w14:paraId="1262E38B" w14:textId="228815F4" w:rsidR="000C5E5B" w:rsidRDefault="000C5E5B" w:rsidP="000C5E5B">
      <w:pPr>
        <w:rPr>
          <w:lang w:val="es-ES"/>
        </w:rPr>
      </w:pPr>
    </w:p>
    <w:p w14:paraId="59BEEE2E" w14:textId="47995A2E" w:rsidR="000C5E5B" w:rsidRDefault="000C5E5B" w:rsidP="000C5E5B">
      <w:pPr>
        <w:rPr>
          <w:lang w:val="es-ES"/>
        </w:rPr>
      </w:pPr>
      <w:r>
        <w:rPr>
          <w:lang w:val="es-ES"/>
        </w:rPr>
        <w:t xml:space="preserve">Permite verificar los </w:t>
      </w:r>
      <w:proofErr w:type="spellStart"/>
      <w:r>
        <w:rPr>
          <w:lang w:val="es-ES"/>
        </w:rPr>
        <w:t>locks</w:t>
      </w:r>
      <w:proofErr w:type="spellEnd"/>
      <w:r>
        <w:rPr>
          <w:lang w:val="es-ES"/>
        </w:rPr>
        <w:t xml:space="preserve"> y leer el EPC</w:t>
      </w:r>
    </w:p>
    <w:p w14:paraId="61257040" w14:textId="74502369" w:rsidR="000C5E5B" w:rsidRDefault="000C5E5B" w:rsidP="000C5E5B">
      <w:pPr>
        <w:rPr>
          <w:lang w:val="es-ES"/>
        </w:rPr>
      </w:pPr>
    </w:p>
    <w:p w14:paraId="416B5D05" w14:textId="69C8A823" w:rsidR="000C5E5B" w:rsidRDefault="000C5E5B" w:rsidP="000C5E5B">
      <w:pPr>
        <w:rPr>
          <w:lang w:val="es-ES"/>
        </w:rPr>
      </w:pPr>
      <w:r>
        <w:rPr>
          <w:lang w:val="es-ES"/>
        </w:rPr>
        <w:t>Con la siguiente liga es posible desglosar el EPC y ver el serial el código de barras y ya con eso se puede dar por buena la codificación.</w:t>
      </w:r>
    </w:p>
    <w:p w14:paraId="3D12FA3C" w14:textId="20F3AE8B" w:rsidR="000C5E5B" w:rsidRDefault="003671E6" w:rsidP="000C5E5B">
      <w:pPr>
        <w:rPr>
          <w:lang w:val="es-ES"/>
        </w:rPr>
      </w:pPr>
      <w:hyperlink r:id="rId4" w:history="1">
        <w:r w:rsidR="000C5E5B" w:rsidRPr="00710CCB">
          <w:rPr>
            <w:rStyle w:val="Hyperlink"/>
            <w:lang w:val="es-ES"/>
          </w:rPr>
          <w:t>http://www.kentraub.net/tools/tagxlate/EPCEncoderDecoder.html</w:t>
        </w:r>
      </w:hyperlink>
    </w:p>
    <w:p w14:paraId="15D21B68" w14:textId="3F7BD174" w:rsidR="000C5E5B" w:rsidRDefault="000C5E5B" w:rsidP="000C5E5B">
      <w:pPr>
        <w:rPr>
          <w:lang w:val="es-ES"/>
        </w:rPr>
      </w:pPr>
    </w:p>
    <w:p w14:paraId="0C1F2982" w14:textId="51E7427F" w:rsidR="000C5E5B" w:rsidRDefault="000C5E5B" w:rsidP="000C5E5B">
      <w:pPr>
        <w:rPr>
          <w:lang w:val="es-ES"/>
        </w:rPr>
      </w:pPr>
    </w:p>
    <w:p w14:paraId="2FEEDEAD" w14:textId="3366B36A" w:rsidR="000C5E5B" w:rsidRDefault="00FA1A3F" w:rsidP="00FA1A3F">
      <w:pPr>
        <w:pStyle w:val="Title"/>
        <w:rPr>
          <w:lang w:val="es-ES"/>
        </w:rPr>
      </w:pPr>
      <w:proofErr w:type="spellStart"/>
      <w:r>
        <w:rPr>
          <w:lang w:val="es-ES"/>
        </w:rPr>
        <w:t>InditexValidator</w:t>
      </w:r>
      <w:proofErr w:type="spellEnd"/>
    </w:p>
    <w:p w14:paraId="05FDB304" w14:textId="70C95B32" w:rsidR="00FA1A3F" w:rsidRDefault="00FA1A3F" w:rsidP="00FA1A3F">
      <w:pPr>
        <w:rPr>
          <w:lang w:val="es-ES"/>
        </w:rPr>
      </w:pPr>
    </w:p>
    <w:p w14:paraId="77BC7696" w14:textId="50C6AE79" w:rsidR="00FA1A3F" w:rsidRDefault="00FA1A3F" w:rsidP="00FA1A3F">
      <w:pPr>
        <w:rPr>
          <w:lang w:val="es-ES"/>
        </w:rPr>
      </w:pPr>
      <w:r>
        <w:rPr>
          <w:lang w:val="es-ES"/>
        </w:rPr>
        <w:t>RFID\Tools\</w:t>
      </w:r>
      <w:proofErr w:type="spellStart"/>
      <w:r>
        <w:rPr>
          <w:lang w:val="es-ES"/>
        </w:rPr>
        <w:t>InditexValidator</w:t>
      </w:r>
      <w:proofErr w:type="spellEnd"/>
    </w:p>
    <w:p w14:paraId="71204A12" w14:textId="7EC686E0" w:rsidR="00FA1A3F" w:rsidRDefault="00FA1A3F" w:rsidP="00FA1A3F">
      <w:pPr>
        <w:rPr>
          <w:lang w:val="es-ES"/>
        </w:rPr>
      </w:pPr>
    </w:p>
    <w:p w14:paraId="213146C6" w14:textId="549614D0" w:rsidR="00FA1A3F" w:rsidRDefault="00FA1A3F" w:rsidP="00FA1A3F">
      <w:pPr>
        <w:rPr>
          <w:lang w:val="es-ES"/>
        </w:rPr>
      </w:pPr>
      <w:r>
        <w:rPr>
          <w:lang w:val="es-ES"/>
        </w:rPr>
        <w:t xml:space="preserve">Versión modificada de </w:t>
      </w:r>
      <w:proofErr w:type="spellStart"/>
      <w:r>
        <w:rPr>
          <w:lang w:val="es-ES"/>
        </w:rPr>
        <w:t>TagLockControlUI</w:t>
      </w:r>
      <w:proofErr w:type="spellEnd"/>
      <w:r>
        <w:rPr>
          <w:lang w:val="es-ES"/>
        </w:rPr>
        <w:t xml:space="preserve"> que muestra desglose de los campos en base a las especificaciones de Inditex.</w:t>
      </w:r>
    </w:p>
    <w:p w14:paraId="1CA94E20" w14:textId="2626DDF2" w:rsidR="00F03844" w:rsidRDefault="00F03844" w:rsidP="00FA1A3F">
      <w:pPr>
        <w:rPr>
          <w:lang w:val="es-ES"/>
        </w:rPr>
      </w:pPr>
    </w:p>
    <w:p w14:paraId="3C1D48DB" w14:textId="4A80DF63" w:rsidR="00F03844" w:rsidRDefault="00F03844" w:rsidP="00FA1A3F">
      <w:pPr>
        <w:rPr>
          <w:lang w:val="es-ES"/>
        </w:rPr>
      </w:pPr>
    </w:p>
    <w:p w14:paraId="4D06AD09" w14:textId="7FE29DA4" w:rsidR="00F03844" w:rsidRDefault="001C7033" w:rsidP="001C7033">
      <w:pPr>
        <w:pStyle w:val="Title"/>
        <w:rPr>
          <w:lang w:val="es-ES"/>
        </w:rPr>
      </w:pPr>
      <w:r>
        <w:rPr>
          <w:lang w:val="es-ES"/>
        </w:rPr>
        <w:t>EPCIS Tempe</w:t>
      </w:r>
    </w:p>
    <w:p w14:paraId="33C69D15" w14:textId="6584F5E2" w:rsidR="001C7033" w:rsidRDefault="001C7033" w:rsidP="001C7033">
      <w:pPr>
        <w:rPr>
          <w:lang w:val="es-ES"/>
        </w:rPr>
      </w:pPr>
    </w:p>
    <w:p w14:paraId="38D9D557" w14:textId="1D59CD39" w:rsidR="001C7033" w:rsidRDefault="001C7033" w:rsidP="001C7033">
      <w:pPr>
        <w:rPr>
          <w:lang w:val="es-ES"/>
        </w:rPr>
      </w:pPr>
      <w:r>
        <w:rPr>
          <w:lang w:val="es-ES"/>
        </w:rPr>
        <w:t xml:space="preserve">Generar reporte para </w:t>
      </w:r>
      <w:proofErr w:type="spellStart"/>
      <w:r>
        <w:rPr>
          <w:lang w:val="es-ES"/>
        </w:rPr>
        <w:t>tempe</w:t>
      </w:r>
      <w:proofErr w:type="spellEnd"/>
      <w:r>
        <w:rPr>
          <w:lang w:val="es-ES"/>
        </w:rPr>
        <w:t xml:space="preserve"> con los TID, EPC, </w:t>
      </w:r>
      <w:proofErr w:type="spellStart"/>
      <w:r>
        <w:rPr>
          <w:lang w:val="es-ES"/>
        </w:rPr>
        <w:t>etc</w:t>
      </w:r>
      <w:proofErr w:type="spellEnd"/>
      <w:r>
        <w:rPr>
          <w:lang w:val="es-ES"/>
        </w:rPr>
        <w:t xml:space="preserve"> de lo que se </w:t>
      </w:r>
      <w:r w:rsidR="003671E6">
        <w:rPr>
          <w:lang w:val="es-ES"/>
        </w:rPr>
        <w:t>imprimió</w:t>
      </w:r>
      <w:bookmarkStart w:id="0" w:name="_GoBack"/>
      <w:bookmarkEnd w:id="0"/>
      <w:r>
        <w:rPr>
          <w:lang w:val="es-ES"/>
        </w:rPr>
        <w:t>.</w:t>
      </w:r>
    </w:p>
    <w:p w14:paraId="0D2AA229" w14:textId="379BC374" w:rsidR="001C7033" w:rsidRDefault="001C7033" w:rsidP="001C7033">
      <w:pPr>
        <w:rPr>
          <w:lang w:val="es-ES"/>
        </w:rPr>
      </w:pPr>
    </w:p>
    <w:p w14:paraId="6DA61AB2" w14:textId="185B0B8A" w:rsidR="001C7033" w:rsidRDefault="001C7033" w:rsidP="001C7033">
      <w:pPr>
        <w:rPr>
          <w:lang w:val="es-ES"/>
        </w:rPr>
      </w:pPr>
    </w:p>
    <w:p w14:paraId="77D65DC2" w14:textId="71DB3175" w:rsidR="001C7033" w:rsidRDefault="001C7033" w:rsidP="001C7033">
      <w:pPr>
        <w:pStyle w:val="Title"/>
        <w:rPr>
          <w:lang w:val="es-ES"/>
        </w:rPr>
      </w:pPr>
      <w:proofErr w:type="spellStart"/>
      <w:r>
        <w:rPr>
          <w:lang w:val="es-ES"/>
        </w:rPr>
        <w:t>EPCGenerator</w:t>
      </w:r>
      <w:proofErr w:type="spellEnd"/>
    </w:p>
    <w:p w14:paraId="010555B6" w14:textId="1BBFDB21" w:rsidR="001C7033" w:rsidRDefault="001C7033" w:rsidP="001C7033">
      <w:pPr>
        <w:rPr>
          <w:lang w:val="es-ES"/>
        </w:rPr>
      </w:pPr>
      <w:r>
        <w:rPr>
          <w:lang w:val="es-ES"/>
        </w:rPr>
        <w:t>Proyecto de prueba de concepto API EPC</w:t>
      </w:r>
    </w:p>
    <w:p w14:paraId="2A462F98" w14:textId="619CB34F" w:rsidR="001C7033" w:rsidRDefault="001C7033" w:rsidP="001C7033">
      <w:pPr>
        <w:rPr>
          <w:lang w:val="es-ES"/>
        </w:rPr>
      </w:pPr>
    </w:p>
    <w:p w14:paraId="5397B66A" w14:textId="77777777" w:rsidR="001C7033" w:rsidRPr="001C7033" w:rsidRDefault="001C7033" w:rsidP="001C7033">
      <w:pPr>
        <w:rPr>
          <w:lang w:val="es-ES"/>
        </w:rPr>
      </w:pPr>
    </w:p>
    <w:p w14:paraId="5433BA3A" w14:textId="77777777" w:rsidR="000C5E5B" w:rsidRPr="000C5E5B" w:rsidRDefault="000C5E5B" w:rsidP="000C5E5B">
      <w:pPr>
        <w:rPr>
          <w:lang w:val="es-ES"/>
        </w:rPr>
      </w:pPr>
    </w:p>
    <w:sectPr w:rsidR="000C5E5B" w:rsidRPr="000C5E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32C"/>
    <w:rsid w:val="000C5E5B"/>
    <w:rsid w:val="001C7033"/>
    <w:rsid w:val="00202A89"/>
    <w:rsid w:val="002277BD"/>
    <w:rsid w:val="002B5473"/>
    <w:rsid w:val="003671E6"/>
    <w:rsid w:val="00D4532C"/>
    <w:rsid w:val="00D5471B"/>
    <w:rsid w:val="00D64E68"/>
    <w:rsid w:val="00F03844"/>
    <w:rsid w:val="00FA1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A536F"/>
  <w15:chartTrackingRefBased/>
  <w15:docId w15:val="{62A3E4D1-C275-4669-A888-3CACCDDCB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C5E5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0C5E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5E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kentraub.net/tools/tagxlate/EPCEncoderDecode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 Cantú</dc:creator>
  <cp:keywords/>
  <dc:description/>
  <cp:lastModifiedBy>Abel Cantú</cp:lastModifiedBy>
  <cp:revision>10</cp:revision>
  <dcterms:created xsi:type="dcterms:W3CDTF">2019-03-05T15:30:00Z</dcterms:created>
  <dcterms:modified xsi:type="dcterms:W3CDTF">2019-03-05T16:42:00Z</dcterms:modified>
</cp:coreProperties>
</file>