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spacing w:line="292" w:lineRule="exact" w:before="73"/>
        <w:ind w:left="1632" w:right="0" w:firstLine="0"/>
        <w:jc w:val="left"/>
        <w:rPr>
          <w:b/>
          <w:sz w:val="24"/>
        </w:rPr>
      </w:pPr>
      <w:r>
        <w:rPr>
          <w:b/>
          <w:color w:val="1B1C1D"/>
          <w:w w:val="115"/>
          <w:sz w:val="24"/>
        </w:rPr>
        <w:t>Procedimiento</w:t>
      </w:r>
      <w:r>
        <w:rPr>
          <w:b/>
          <w:color w:val="1B1C1D"/>
          <w:spacing w:val="2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 Seguridad en</w:t>
      </w:r>
      <w:r>
        <w:rPr>
          <w:b/>
          <w:color w:val="1B1C1D"/>
          <w:spacing w:val="1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la</w:t>
      </w:r>
      <w:r>
        <w:rPr>
          <w:b/>
          <w:color w:val="1B1C1D"/>
          <w:spacing w:val="2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Gestión</w:t>
      </w:r>
      <w:r>
        <w:rPr>
          <w:b/>
          <w:color w:val="1B1C1D"/>
          <w:spacing w:val="-3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 Proveedores</w:t>
      </w:r>
    </w:p>
    <w:p>
      <w:pPr>
        <w:pStyle w:val="Heading3"/>
        <w:ind w:left="470" w:right="71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1"/>
        <w:ind w:left="46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line="240" w:lineRule="auto" w:before="0"/>
        <w:ind w:left="280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46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405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1"/>
        <w:ind w:left="251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1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0"/>
        <w:ind w:left="47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line="389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64" w:lineRule="exact" w:before="0" w:after="0"/>
        <w:ind w:left="821" w:right="0" w:hanging="361"/>
        <w:jc w:val="left"/>
      </w:pPr>
      <w:r>
        <w:rPr>
          <w:color w:val="1B1C1D"/>
        </w:rPr>
        <w:t>Propósito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rFonts w:ascii="Tahoma" w:hAnsi="Tahoma"/>
          <w:color w:val="1B1C1D"/>
        </w:rPr>
        <w:t>Alcance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Propósito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</w:pPr>
      <w:r>
        <w:rPr/>
        <w:t>Alcance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8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Evaluación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Riesgos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Selección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Criterios</w:t>
      </w:r>
      <w:r>
        <w:rPr>
          <w:color w:val="1B1C1D"/>
          <w:spacing w:val="-6"/>
        </w:rPr>
        <w:t> </w:t>
      </w:r>
      <w:r>
        <w:rPr>
          <w:color w:val="1B1C1D"/>
        </w:rPr>
        <w:t>de</w:t>
      </w:r>
      <w:r>
        <w:rPr>
          <w:color w:val="1B1C1D"/>
          <w:spacing w:val="-2"/>
        </w:rPr>
        <w:t> </w:t>
      </w:r>
      <w:r>
        <w:rPr>
          <w:color w:val="1B1C1D"/>
        </w:rPr>
        <w:t>Evaluación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2" w:after="0"/>
        <w:ind w:left="124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Requisito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Mínimo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Seguridad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color w:val="1B1C1D"/>
        </w:rPr>
      </w:pPr>
      <w:r>
        <w:rPr>
          <w:color w:val="1B1C1D"/>
        </w:rPr>
        <w:t>Seguridad</w:t>
      </w:r>
      <w:r>
        <w:rPr>
          <w:color w:val="1B1C1D"/>
          <w:spacing w:val="-6"/>
        </w:rPr>
        <w:t> </w:t>
      </w:r>
      <w:r>
        <w:rPr>
          <w:color w:val="1B1C1D"/>
        </w:rPr>
        <w:t>en</w:t>
      </w:r>
      <w:r>
        <w:rPr>
          <w:color w:val="1B1C1D"/>
          <w:spacing w:val="-1"/>
        </w:rPr>
        <w:t> </w:t>
      </w:r>
      <w:r>
        <w:rPr>
          <w:color w:val="1B1C1D"/>
        </w:rPr>
        <w:t>el</w:t>
      </w:r>
      <w:r>
        <w:rPr>
          <w:color w:val="1B1C1D"/>
          <w:spacing w:val="-4"/>
        </w:rPr>
        <w:t> </w:t>
      </w:r>
      <w:r>
        <w:rPr>
          <w:color w:val="1B1C1D"/>
        </w:rPr>
        <w:t>Acuerdo</w:t>
      </w:r>
      <w:r>
        <w:rPr>
          <w:color w:val="1B1C1D"/>
          <w:spacing w:val="-1"/>
        </w:rPr>
        <w:t> </w:t>
      </w:r>
      <w:r>
        <w:rPr>
          <w:color w:val="1B1C1D"/>
        </w:rPr>
        <w:t>y</w:t>
      </w:r>
      <w:r>
        <w:rPr>
          <w:color w:val="1B1C1D"/>
          <w:spacing w:val="-3"/>
        </w:rPr>
        <w:t> </w:t>
      </w:r>
      <w:r>
        <w:rPr>
          <w:color w:val="1B1C1D"/>
        </w:rPr>
        <w:t>Obligaciones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Revisión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 Términos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Condiciones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(ToS)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Documentación</w:t>
      </w:r>
      <w:r>
        <w:rPr>
          <w:color w:val="1B1C1D"/>
          <w:spacing w:val="-3"/>
        </w:rPr>
        <w:t> </w:t>
      </w:r>
      <w:r>
        <w:rPr>
          <w:color w:val="1B1C1D"/>
        </w:rPr>
        <w:t>de</w:t>
      </w:r>
      <w:r>
        <w:rPr>
          <w:color w:val="1B1C1D"/>
          <w:spacing w:val="-1"/>
        </w:rPr>
        <w:t> </w:t>
      </w:r>
      <w:r>
        <w:rPr>
          <w:color w:val="1B1C1D"/>
        </w:rPr>
        <w:t>las</w:t>
      </w:r>
      <w:r>
        <w:rPr>
          <w:color w:val="1B1C1D"/>
          <w:spacing w:val="-5"/>
        </w:rPr>
        <w:t> </w:t>
      </w:r>
      <w:r>
        <w:rPr>
          <w:color w:val="1B1C1D"/>
        </w:rPr>
        <w:t>Obligaciones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8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Gestión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Operacional de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Gestión</w:t>
      </w:r>
      <w:r>
        <w:rPr>
          <w:color w:val="1B1C1D"/>
          <w:spacing w:val="-4"/>
        </w:rPr>
        <w:t> </w:t>
      </w:r>
      <w:r>
        <w:rPr>
          <w:color w:val="1B1C1D"/>
        </w:rPr>
        <w:t>de</w:t>
      </w:r>
      <w:r>
        <w:rPr>
          <w:color w:val="1B1C1D"/>
          <w:spacing w:val="-1"/>
        </w:rPr>
        <w:t> </w:t>
      </w:r>
      <w:r>
        <w:rPr>
          <w:color w:val="1B1C1D"/>
        </w:rPr>
        <w:t>Credenciales</w:t>
      </w:r>
      <w:r>
        <w:rPr>
          <w:color w:val="1B1C1D"/>
          <w:spacing w:val="-5"/>
        </w:rPr>
        <w:t> </w:t>
      </w:r>
      <w:r>
        <w:rPr>
          <w:color w:val="1B1C1D"/>
        </w:rPr>
        <w:t>y</w:t>
      </w:r>
      <w:r>
        <w:rPr>
          <w:color w:val="1B1C1D"/>
          <w:spacing w:val="-2"/>
        </w:rPr>
        <w:t> </w:t>
      </w:r>
      <w:r>
        <w:rPr>
          <w:color w:val="1B1C1D"/>
        </w:rPr>
        <w:t>Accesos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Segregación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Entornos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color w:val="1B1C1D"/>
        </w:rPr>
      </w:pPr>
      <w:r>
        <w:rPr>
          <w:color w:val="1B1C1D"/>
        </w:rPr>
        <w:t>Monitoreo</w:t>
      </w:r>
      <w:r>
        <w:rPr>
          <w:color w:val="1B1C1D"/>
          <w:spacing w:val="-3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color w:val="1B1C1D"/>
        </w:rPr>
        <w:t>Gestión</w:t>
      </w:r>
      <w:r>
        <w:rPr>
          <w:color w:val="1B1C1D"/>
          <w:spacing w:val="-2"/>
        </w:rPr>
        <w:t> </w:t>
      </w:r>
      <w:r>
        <w:rPr>
          <w:color w:val="1B1C1D"/>
        </w:rPr>
        <w:t>del</w:t>
      </w:r>
      <w:r>
        <w:rPr>
          <w:color w:val="1B1C1D"/>
          <w:spacing w:val="-5"/>
        </w:rPr>
        <w:t> </w:t>
      </w:r>
      <w:r>
        <w:rPr>
          <w:color w:val="1B1C1D"/>
        </w:rPr>
        <w:t>Cambio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8" w:lineRule="exact" w:before="9" w:after="0"/>
        <w:ind w:left="1248" w:right="0" w:hanging="428"/>
        <w:jc w:val="left"/>
        <w:rPr>
          <w:rFonts w:ascii="Arial"/>
          <w:color w:val="1B1C1D"/>
          <w:sz w:val="22"/>
        </w:rPr>
      </w:pPr>
      <w:r>
        <w:rPr>
          <w:color w:val="1B1C1D"/>
          <w:w w:val="105"/>
          <w:sz w:val="22"/>
        </w:rPr>
        <w:t>Monitoreo</w:t>
      </w:r>
      <w:r>
        <w:rPr>
          <w:color w:val="1B1C1D"/>
          <w:spacing w:val="18"/>
          <w:w w:val="105"/>
          <w:sz w:val="22"/>
        </w:rPr>
        <w:t> </w:t>
      </w:r>
      <w:r>
        <w:rPr>
          <w:color w:val="1B1C1D"/>
          <w:w w:val="105"/>
          <w:sz w:val="22"/>
        </w:rPr>
        <w:t>de</w:t>
      </w:r>
      <w:r>
        <w:rPr>
          <w:color w:val="1B1C1D"/>
          <w:spacing w:val="22"/>
          <w:w w:val="105"/>
          <w:sz w:val="22"/>
        </w:rPr>
        <w:t> </w:t>
      </w:r>
      <w:r>
        <w:rPr>
          <w:color w:val="1B1C1D"/>
          <w:w w:val="105"/>
          <w:sz w:val="22"/>
        </w:rPr>
        <w:t>Disponibilidad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Gestión</w:t>
      </w:r>
      <w:r>
        <w:rPr>
          <w:color w:val="1B1C1D"/>
          <w:spacing w:val="-2"/>
        </w:rPr>
        <w:t> </w:t>
      </w:r>
      <w:r>
        <w:rPr>
          <w:color w:val="1B1C1D"/>
        </w:rPr>
        <w:t>de Cambios</w:t>
      </w:r>
      <w:r>
        <w:rPr>
          <w:color w:val="1B1C1D"/>
          <w:spacing w:val="-4"/>
        </w:rPr>
        <w:t> </w:t>
      </w:r>
      <w:r>
        <w:rPr>
          <w:color w:val="1B1C1D"/>
        </w:rPr>
        <w:t>del</w:t>
      </w:r>
      <w:r>
        <w:rPr>
          <w:color w:val="1B1C1D"/>
          <w:spacing w:val="-5"/>
        </w:rPr>
        <w:t> </w:t>
      </w:r>
      <w:r>
        <w:rPr>
          <w:color w:val="1B1C1D"/>
        </w:rPr>
        <w:t>Proveedor</w:t>
      </w:r>
    </w:p>
    <w:p>
      <w:pPr>
        <w:spacing w:after="0" w:line="252" w:lineRule="exact"/>
        <w:jc w:val="left"/>
        <w:sectPr>
          <w:pgSz w:w="12250" w:h="15850"/>
          <w:pgMar w:header="0" w:footer="1158" w:top="1400" w:bottom="1340" w:left="134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line="283" w:lineRule="auto" w:before="107"/>
        <w:ind w:left="100" w:right="348" w:firstLine="0"/>
        <w:jc w:val="left"/>
        <w:rPr>
          <w:b/>
          <w:sz w:val="48"/>
        </w:rPr>
      </w:pPr>
      <w:bookmarkStart w:name="Procedimiento de Seguridad en la Gestión" w:id="1"/>
      <w:bookmarkEnd w:id="1"/>
      <w:r>
        <w:rPr/>
      </w:r>
      <w:r>
        <w:rPr>
          <w:b/>
          <w:color w:val="1B1C1D"/>
          <w:w w:val="115"/>
          <w:sz w:val="48"/>
        </w:rPr>
        <w:t>Procedimiento de Seguridad en la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Gestión</w:t>
      </w:r>
      <w:r>
        <w:rPr>
          <w:b/>
          <w:color w:val="1B1C1D"/>
          <w:spacing w:val="1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Proveedores</w:t>
      </w:r>
      <w:r>
        <w:rPr>
          <w:b/>
          <w:color w:val="1B1C1D"/>
          <w:spacing w:val="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(Controles</w:t>
      </w:r>
      <w:r>
        <w:rPr>
          <w:b/>
          <w:color w:val="1B1C1D"/>
          <w:spacing w:val="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5.19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al</w:t>
      </w:r>
      <w:r>
        <w:rPr>
          <w:b/>
          <w:color w:val="1B1C1D"/>
          <w:spacing w:val="-15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5.22)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83" w:right="637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Controles ISO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Administrador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(DevOps)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5.19,</w:t>
            </w:r>
            <w:r>
              <w:rPr>
                <w:color w:val="1B1C1D"/>
                <w:spacing w:val="-1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5.20,</w:t>
            </w:r>
            <w:r>
              <w:rPr>
                <w:color w:val="1B1C1D"/>
                <w:spacing w:val="-2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5.21,</w:t>
            </w:r>
            <w:r>
              <w:rPr>
                <w:color w:val="1B1C1D"/>
                <w:spacing w:val="3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5.22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3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3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86"/>
        <w:ind w:left="100"/>
      </w:pPr>
      <w:r>
        <w:rPr>
          <w:color w:val="1B1C1D"/>
          <w:w w:val="110"/>
        </w:rPr>
        <w:t>Asegurar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riesgos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introducidos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uso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servicios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externos,</w:t>
      </w:r>
      <w:r>
        <w:rPr>
          <w:color w:val="1B1C1D"/>
          <w:spacing w:val="24"/>
          <w:w w:val="110"/>
        </w:rPr>
        <w:t> </w:t>
      </w:r>
      <w:r>
        <w:rPr>
          <w:i/>
          <w:color w:val="1B1C1D"/>
          <w:w w:val="110"/>
        </w:rPr>
        <w:t>freeware</w:t>
      </w:r>
      <w:r>
        <w:rPr>
          <w:i/>
          <w:color w:val="1B1C1D"/>
          <w:spacing w:val="15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librerías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terceros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(Proveedores)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sean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identificados,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evaluados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mitigados.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objetivo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mantener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Confidencialidad</w:t>
      </w:r>
      <w:r>
        <w:rPr>
          <w:b/>
          <w:color w:val="1B1C1D"/>
          <w:spacing w:val="11"/>
          <w:w w:val="110"/>
        </w:rPr>
        <w:t> </w:t>
      </w:r>
      <w:r>
        <w:rPr>
          <w:color w:val="1B1C1D"/>
          <w:w w:val="110"/>
        </w:rPr>
        <w:t>(Cifrado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PII)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1"/>
          <w:w w:val="110"/>
        </w:rPr>
        <w:t> </w:t>
      </w:r>
      <w:r>
        <w:rPr>
          <w:b/>
          <w:color w:val="1B1C1D"/>
          <w:w w:val="110"/>
        </w:rPr>
        <w:t>Disponibilidad</w:t>
      </w:r>
      <w:r>
        <w:rPr>
          <w:b/>
          <w:color w:val="1B1C1D"/>
          <w:spacing w:val="12"/>
          <w:w w:val="110"/>
        </w:rPr>
        <w:t> </w:t>
      </w:r>
      <w:r>
        <w:rPr>
          <w:color w:val="1B1C1D"/>
          <w:w w:val="110"/>
        </w:rPr>
        <w:t>(24/7)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servicio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Mujer",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independientemente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utilicen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planes gratuitos.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42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pStyle w:val="BodyText"/>
        <w:spacing w:before="181"/>
        <w:ind w:left="100"/>
      </w:pPr>
      <w:r>
        <w:rPr>
          <w:color w:val="1B1C1D"/>
          <w:w w:val="110"/>
        </w:rPr>
        <w:t>Este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procedimiento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aplica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todos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proveedores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servicios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externos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críticos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listados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el</w:t>
      </w:r>
    </w:p>
    <w:p>
      <w:pPr>
        <w:spacing w:before="48"/>
        <w:ind w:left="100" w:right="0" w:firstLine="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Inventario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Activos (Control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5.9)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incluyendo: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169" w:after="0"/>
        <w:ind w:left="566" w:right="546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Hosting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Cloud: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Servicios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base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6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backend</w:t>
      </w:r>
      <w:r>
        <w:rPr>
          <w:i/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Firebase,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Azure,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AWS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Free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Tier).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793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Librerías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Terceros: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Librerías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código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abierto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utilizadas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funcionalidades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críticas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cifrado,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geolocalización,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autenticación).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409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Servicios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Comunicación: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APIs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servicios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gratuitos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envío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notificaciones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(SMS,</w:t>
      </w:r>
      <w:r>
        <w:rPr>
          <w:color w:val="1B1C1D"/>
          <w:spacing w:val="1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Push</w:t>
      </w:r>
      <w:r>
        <w:rPr>
          <w:color w:val="1B1C1D"/>
          <w:w w:val="115"/>
          <w:sz w:val="22"/>
        </w:rPr>
        <w:t>).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111" w:after="0"/>
        <w:ind w:left="488" w:right="0" w:hanging="389"/>
        <w:jc w:val="left"/>
      </w:pPr>
      <w:bookmarkStart w:name="2. Evaluación de Riesgos y Selección (Co" w:id="8"/>
      <w:bookmarkEnd w:id="8"/>
      <w:r>
        <w:rPr>
          <w:b w:val="0"/>
        </w:rPr>
      </w:r>
      <w:bookmarkStart w:name="2. Evaluación de Riesgos y Selección (Co" w:id="9"/>
      <w:bookmarkEnd w:id="9"/>
      <w:r>
        <w:rPr>
          <w:color w:val="1B1C1D"/>
          <w:w w:val="115"/>
        </w:rPr>
        <w:t>Evalua</w:t>
      </w:r>
      <w:r>
        <w:rPr>
          <w:color w:val="1B1C1D"/>
          <w:w w:val="115"/>
        </w:rPr>
        <w:t>ción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Riesgos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Selección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5.19)</w:t>
      </w:r>
    </w:p>
    <w:p>
      <w:pPr>
        <w:pStyle w:val="BodyText"/>
        <w:spacing w:before="198"/>
        <w:ind w:left="100"/>
      </w:pPr>
      <w:r>
        <w:rPr>
          <w:color w:val="1B1C1D"/>
          <w:w w:val="110"/>
        </w:rPr>
        <w:t>Esta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fase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centra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diligencia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debida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antes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utilizar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servicio</w:t>
      </w:r>
      <w:r>
        <w:rPr>
          <w:color w:val="1B1C1D"/>
          <w:spacing w:val="24"/>
          <w:w w:val="110"/>
        </w:rPr>
        <w:t> </w:t>
      </w:r>
      <w:r>
        <w:rPr>
          <w:i/>
          <w:color w:val="1B1C1D"/>
          <w:w w:val="110"/>
        </w:rPr>
        <w:t>freeware</w:t>
      </w:r>
      <w:r>
        <w:rPr>
          <w:color w:val="1B1C1D"/>
          <w:w w:val="110"/>
        </w:rPr>
        <w:t>.</w:t>
      </w:r>
    </w:p>
    <w:p>
      <w:pPr>
        <w:spacing w:after="0"/>
        <w:sectPr>
          <w:footerReference w:type="default" r:id="rId8"/>
          <w:pgSz w:w="12240" w:h="15840"/>
          <w:pgMar w:footer="1313" w:header="0" w:top="1500" w:bottom="1500" w:left="1340" w:right="130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82" w:after="0"/>
        <w:ind w:left="527" w:right="0" w:hanging="428"/>
        <w:jc w:val="left"/>
      </w:pPr>
      <w:bookmarkStart w:name="2.1 Criterios de Evaluación" w:id="10"/>
      <w:bookmarkEnd w:id="10"/>
      <w:r>
        <w:rPr>
          <w:b w:val="0"/>
        </w:rPr>
      </w:r>
      <w:bookmarkStart w:name="2.1 Criterios de Evaluación" w:id="11"/>
      <w:bookmarkEnd w:id="11"/>
      <w:r>
        <w:rPr>
          <w:color w:val="1B1C1D"/>
          <w:w w:val="115"/>
        </w:rPr>
        <w:t>C</w:t>
      </w:r>
      <w:r>
        <w:rPr>
          <w:color w:val="1B1C1D"/>
          <w:w w:val="115"/>
        </w:rPr>
        <w:t>riterios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5"/>
          <w:w w:val="115"/>
        </w:rPr>
        <w:t> </w:t>
      </w:r>
      <w:r>
        <w:rPr>
          <w:color w:val="1B1C1D"/>
          <w:w w:val="115"/>
        </w:rPr>
        <w:t>Evaluación</w:t>
      </w:r>
    </w:p>
    <w:p>
      <w:pPr>
        <w:pStyle w:val="BodyText"/>
        <w:spacing w:line="278" w:lineRule="auto" w:before="186"/>
        <w:ind w:left="100" w:right="348"/>
      </w:pPr>
      <w:r>
        <w:rPr>
          <w:color w:val="1B1C1D"/>
          <w:w w:val="110"/>
        </w:rPr>
        <w:t>Antes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adoptar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servicio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librería,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Administrador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Operaciones</w:t>
      </w:r>
      <w:r>
        <w:rPr>
          <w:color w:val="1B1C1D"/>
          <w:spacing w:val="-3"/>
          <w:w w:val="110"/>
        </w:rPr>
        <w:t> </w:t>
      </w:r>
      <w:r>
        <w:rPr>
          <w:color w:val="1B1C1D"/>
          <w:w w:val="110"/>
        </w:rPr>
        <w:t>deben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evaluar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siguientes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criterios: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126" w:after="0"/>
        <w:ind w:left="580" w:right="713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Seguridad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 Certificación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(Crítico):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¿El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proveedor publica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alguna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certificación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ISO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27001,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SOC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2)?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librería,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¿tiene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historial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parches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rápidos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vulnerabilidades (Control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5.7)?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0" w:after="0"/>
        <w:ind w:left="580" w:right="501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Ubicación del Dato (Crítico): </w:t>
      </w:r>
      <w:r>
        <w:rPr>
          <w:color w:val="1B1C1D"/>
          <w:w w:val="115"/>
          <w:sz w:val="22"/>
        </w:rPr>
        <w:t>¿Dónde se alojarán los datos clasificados como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 (Control 5.12)</w:t>
      </w:r>
      <w:r>
        <w:rPr>
          <w:color w:val="1B1C1D"/>
          <w:w w:val="115"/>
          <w:sz w:val="22"/>
        </w:rPr>
        <w:t>? Se debe preferir </w:t>
      </w:r>
      <w:r>
        <w:rPr>
          <w:i/>
          <w:color w:val="1B1C1D"/>
          <w:w w:val="115"/>
          <w:sz w:val="22"/>
        </w:rPr>
        <w:t>hosting </w:t>
      </w:r>
      <w:r>
        <w:rPr>
          <w:color w:val="1B1C1D"/>
          <w:w w:val="115"/>
          <w:sz w:val="22"/>
        </w:rPr>
        <w:t>dentro de jurisdicciones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alta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protección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datos,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si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posible.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8" w:lineRule="auto" w:before="0" w:after="0"/>
        <w:ind w:left="580" w:right="553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Reputación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Soporte: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¿El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librería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tienen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comunidad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usuarios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activa y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calidad?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1" w:after="0"/>
        <w:ind w:left="580" w:right="503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Riesgo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Bloqueo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Vendor</w:t>
      </w:r>
      <w:r>
        <w:rPr>
          <w:b/>
          <w:i/>
          <w:color w:val="1B1C1D"/>
          <w:spacing w:val="-2"/>
          <w:w w:val="115"/>
          <w:sz w:val="22"/>
        </w:rPr>
        <w:t> </w:t>
      </w:r>
      <w:r>
        <w:rPr>
          <w:b/>
          <w:i/>
          <w:color w:val="1B1C1D"/>
          <w:w w:val="115"/>
          <w:sz w:val="22"/>
        </w:rPr>
        <w:t>Lock-in</w:t>
      </w:r>
      <w:r>
        <w:rPr>
          <w:b/>
          <w:color w:val="1B1C1D"/>
          <w:w w:val="115"/>
          <w:sz w:val="22"/>
        </w:rPr>
        <w:t>):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¿Qué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tan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fácil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sería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migrar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otro servicio si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plan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gratuito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suspende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si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detecta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fallo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seguridad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grave?</w:t>
      </w:r>
    </w:p>
    <w:p>
      <w:pPr>
        <w:pStyle w:val="Heading2"/>
        <w:numPr>
          <w:ilvl w:val="1"/>
          <w:numId w:val="2"/>
        </w:numPr>
        <w:tabs>
          <w:tab w:pos="552" w:val="left" w:leader="none"/>
        </w:tabs>
        <w:spacing w:line="240" w:lineRule="auto" w:before="116" w:after="0"/>
        <w:ind w:left="551" w:right="0" w:hanging="452"/>
        <w:jc w:val="left"/>
      </w:pPr>
      <w:bookmarkStart w:name="2.2 Requisito Mínimo de Seguridad" w:id="12"/>
      <w:bookmarkEnd w:id="12"/>
      <w:r>
        <w:rPr>
          <w:b w:val="0"/>
        </w:rPr>
      </w:r>
      <w:bookmarkStart w:name="2.2 Requisito Mínimo de Seguridad" w:id="13"/>
      <w:bookmarkEnd w:id="13"/>
      <w:r>
        <w:rPr>
          <w:color w:val="1B1C1D"/>
          <w:w w:val="110"/>
        </w:rPr>
        <w:t>R</w:t>
      </w:r>
      <w:r>
        <w:rPr>
          <w:color w:val="1B1C1D"/>
          <w:w w:val="110"/>
        </w:rPr>
        <w:t>equisito</w:t>
      </w:r>
      <w:r>
        <w:rPr>
          <w:color w:val="1B1C1D"/>
          <w:spacing w:val="41"/>
          <w:w w:val="110"/>
        </w:rPr>
        <w:t> </w:t>
      </w:r>
      <w:r>
        <w:rPr>
          <w:color w:val="1B1C1D"/>
          <w:w w:val="110"/>
        </w:rPr>
        <w:t>Mínimo</w:t>
      </w:r>
      <w:r>
        <w:rPr>
          <w:color w:val="1B1C1D"/>
          <w:spacing w:val="4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1"/>
          <w:w w:val="110"/>
        </w:rPr>
        <w:t> </w:t>
      </w:r>
      <w:r>
        <w:rPr>
          <w:color w:val="1B1C1D"/>
          <w:w w:val="110"/>
        </w:rPr>
        <w:t>Seguridad</w:t>
      </w:r>
    </w:p>
    <w:p>
      <w:pPr>
        <w:pStyle w:val="BodyText"/>
        <w:spacing w:line="283" w:lineRule="auto" w:before="181"/>
        <w:ind w:left="100" w:right="348"/>
      </w:pPr>
      <w:r>
        <w:rPr>
          <w:color w:val="1B1C1D"/>
          <w:w w:val="115"/>
        </w:rPr>
        <w:t>Todo proveedor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que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maneje datos</w:t>
      </w:r>
      <w:r>
        <w:rPr>
          <w:color w:val="1B1C1D"/>
          <w:spacing w:val="10"/>
          <w:w w:val="115"/>
        </w:rPr>
        <w:t> </w:t>
      </w:r>
      <w:r>
        <w:rPr>
          <w:b/>
          <w:color w:val="1B1C1D"/>
          <w:w w:val="115"/>
        </w:rPr>
        <w:t>CONFIDENCIALES</w:t>
      </w:r>
      <w:r>
        <w:rPr>
          <w:b/>
          <w:color w:val="1B1C1D"/>
          <w:spacing w:val="7"/>
          <w:w w:val="115"/>
        </w:rPr>
        <w:t> </w:t>
      </w:r>
      <w:r>
        <w:rPr>
          <w:color w:val="1B1C1D"/>
          <w:w w:val="115"/>
        </w:rPr>
        <w:t>(INF-001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PII,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INF-002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GPS) debe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cumplir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al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menos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con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siguientes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requisitos: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120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Garantizar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transmisión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mediante</w:t>
      </w:r>
      <w:r>
        <w:rPr>
          <w:color w:val="1B1C1D"/>
          <w:spacing w:val="3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TLS/HTTPS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(RNF4.1)</w:t>
      </w:r>
      <w:r>
        <w:rPr>
          <w:color w:val="1B1C1D"/>
          <w:w w:val="110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49" w:after="0"/>
        <w:ind w:left="566" w:right="0" w:hanging="361"/>
        <w:jc w:val="left"/>
        <w:rPr>
          <w:sz w:val="22"/>
        </w:rPr>
      </w:pPr>
      <w:r>
        <w:rPr>
          <w:color w:val="1B1C1D"/>
          <w:w w:val="115"/>
          <w:sz w:val="22"/>
        </w:rPr>
        <w:t>Permitir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configuración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cifrado</w:t>
      </w:r>
      <w:r>
        <w:rPr>
          <w:b/>
          <w:color w:val="1B1C1D"/>
          <w:spacing w:val="-1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fuerte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reposo.</w:t>
      </w:r>
    </w:p>
    <w:p>
      <w:pPr>
        <w:pStyle w:val="Heading1"/>
        <w:numPr>
          <w:ilvl w:val="0"/>
          <w:numId w:val="4"/>
        </w:numPr>
        <w:tabs>
          <w:tab w:pos="494" w:val="left" w:leader="none"/>
        </w:tabs>
        <w:spacing w:line="283" w:lineRule="auto" w:before="164" w:after="0"/>
        <w:ind w:left="100" w:right="718" w:firstLine="0"/>
        <w:jc w:val="left"/>
      </w:pPr>
      <w:bookmarkStart w:name="3. Seguridad en el Acuerdo y Obligacione" w:id="14"/>
      <w:bookmarkEnd w:id="14"/>
      <w:r>
        <w:rPr>
          <w:b w:val="0"/>
        </w:rPr>
      </w:r>
      <w:bookmarkStart w:name="3. Seguridad en el Acuerdo y Obligacione" w:id="15"/>
      <w:bookmarkEnd w:id="15"/>
      <w:r>
        <w:rPr>
          <w:color w:val="1B1C1D"/>
          <w:w w:val="115"/>
        </w:rPr>
        <w:t>S</w:t>
      </w:r>
      <w:r>
        <w:rPr>
          <w:color w:val="1B1C1D"/>
          <w:w w:val="115"/>
        </w:rPr>
        <w:t>eguridad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19"/>
          <w:w w:val="115"/>
        </w:rPr>
        <w:t> </w:t>
      </w:r>
      <w:r>
        <w:rPr>
          <w:color w:val="1B1C1D"/>
          <w:w w:val="115"/>
        </w:rPr>
        <w:t>Acuerdo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Obligaciones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91"/>
          <w:w w:val="115"/>
        </w:rPr>
        <w:t> </w:t>
      </w:r>
      <w:r>
        <w:rPr>
          <w:color w:val="1B1C1D"/>
          <w:w w:val="115"/>
        </w:rPr>
        <w:t>5.20)</w:t>
      </w:r>
    </w:p>
    <w:p>
      <w:pPr>
        <w:pStyle w:val="BodyText"/>
        <w:spacing w:before="119"/>
        <w:ind w:left="100"/>
      </w:pPr>
      <w:r>
        <w:rPr>
          <w:color w:val="1B1C1D"/>
          <w:w w:val="110"/>
        </w:rPr>
        <w:t>Para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8"/>
          <w:w w:val="110"/>
        </w:rPr>
        <w:t> </w:t>
      </w:r>
      <w:r>
        <w:rPr>
          <w:i/>
          <w:color w:val="1B1C1D"/>
          <w:w w:val="110"/>
        </w:rPr>
        <w:t>freeware</w:t>
      </w:r>
      <w:r>
        <w:rPr>
          <w:color w:val="1B1C1D"/>
          <w:w w:val="110"/>
        </w:rPr>
        <w:t>,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"acuerdo"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aceptación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formal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sus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términos.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4"/>
        </w:numPr>
        <w:tabs>
          <w:tab w:pos="537" w:val="left" w:leader="none"/>
        </w:tabs>
        <w:spacing w:line="240" w:lineRule="auto" w:before="0" w:after="0"/>
        <w:ind w:left="536" w:right="0" w:hanging="437"/>
        <w:jc w:val="left"/>
      </w:pPr>
      <w:bookmarkStart w:name="3.1 Revisión de Términos y Condiciones (" w:id="16"/>
      <w:bookmarkEnd w:id="16"/>
      <w:r>
        <w:rPr>
          <w:b w:val="0"/>
        </w:rPr>
      </w:r>
      <w:bookmarkStart w:name="3.1 Revisión de Términos y Condiciones (" w:id="17"/>
      <w:bookmarkEnd w:id="17"/>
      <w:r>
        <w:rPr>
          <w:color w:val="1B1C1D"/>
          <w:w w:val="115"/>
        </w:rPr>
        <w:t>Revi</w:t>
      </w:r>
      <w:r>
        <w:rPr>
          <w:color w:val="1B1C1D"/>
          <w:w w:val="115"/>
        </w:rPr>
        <w:t>sión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Términos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Condiciones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(ToS)</w:t>
      </w:r>
    </w:p>
    <w:p>
      <w:pPr>
        <w:pStyle w:val="BodyText"/>
        <w:spacing w:line="283" w:lineRule="auto" w:before="185"/>
        <w:ind w:left="100" w:right="348"/>
      </w:pPr>
      <w:r>
        <w:rPr>
          <w:color w:val="1B1C1D"/>
          <w:w w:val="110"/>
        </w:rPr>
        <w:t>El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revisar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documentar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secciones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clave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Términos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Servicio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(ToS)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Política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Privacidad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proveedor: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78" w:lineRule="auto" w:before="121" w:after="0"/>
        <w:ind w:left="580" w:right="68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Propiedad</w:t>
      </w:r>
      <w:r>
        <w:rPr>
          <w:b/>
          <w:color w:val="1B1C1D"/>
          <w:spacing w:val="2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del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Dato:</w:t>
      </w:r>
      <w:r>
        <w:rPr>
          <w:b/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Confirmar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2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3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no</w:t>
      </w:r>
      <w:r>
        <w:rPr>
          <w:b/>
          <w:color w:val="1B1C1D"/>
          <w:spacing w:val="2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reclama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propiedad</w:t>
      </w:r>
      <w:r>
        <w:rPr>
          <w:b/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sobre</w:t>
      </w:r>
      <w:r>
        <w:rPr>
          <w:color w:val="1B1C1D"/>
          <w:spacing w:val="27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cargados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usuarios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"Alerta Mujer".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6" w:after="0"/>
        <w:ind w:left="580" w:right="767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Responsabilidad en Caso de Fuga: </w:t>
      </w:r>
      <w:r>
        <w:rPr>
          <w:color w:val="1B1C1D"/>
          <w:w w:val="115"/>
          <w:sz w:val="22"/>
        </w:rPr>
        <w:t>Entender el alcance de la responsabilidad del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proveedor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caso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fuga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datos.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78" w:lineRule="auto" w:before="0" w:after="0"/>
        <w:ind w:left="580" w:right="591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Cambios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en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el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Servicio: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Documentar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utiliza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notificar</w:t>
      </w:r>
      <w:r>
        <w:rPr>
          <w:color w:val="1B1C1D"/>
          <w:spacing w:val="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cambios</w:t>
      </w:r>
      <w:r>
        <w:rPr>
          <w:b/>
          <w:color w:val="1B1C1D"/>
          <w:spacing w:val="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en</w:t>
      </w:r>
      <w:r>
        <w:rPr>
          <w:b/>
          <w:color w:val="1B1C1D"/>
          <w:spacing w:val="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la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seguridad</w:t>
      </w:r>
      <w:r>
        <w:rPr>
          <w:b/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interrupción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gratuito.</w:t>
      </w: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240" w:lineRule="auto" w:before="121" w:after="0"/>
        <w:ind w:left="560" w:right="0" w:hanging="461"/>
        <w:jc w:val="left"/>
      </w:pPr>
      <w:bookmarkStart w:name="3.2 Documentación de las Obligaciones" w:id="18"/>
      <w:bookmarkEnd w:id="18"/>
      <w:r>
        <w:rPr>
          <w:b w:val="0"/>
        </w:rPr>
      </w:r>
      <w:bookmarkStart w:name="3.2 Documentación de las Obligaciones" w:id="19"/>
      <w:bookmarkEnd w:id="19"/>
      <w:r>
        <w:rPr>
          <w:color w:val="1B1C1D"/>
          <w:w w:val="115"/>
        </w:rPr>
        <w:t>D</w:t>
      </w:r>
      <w:r>
        <w:rPr>
          <w:color w:val="1B1C1D"/>
          <w:w w:val="115"/>
        </w:rPr>
        <w:t>ocumentación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las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Obligaciones</w:t>
      </w:r>
    </w:p>
    <w:p>
      <w:pPr>
        <w:pStyle w:val="BodyText"/>
        <w:spacing w:before="186"/>
        <w:ind w:left="100"/>
      </w:pPr>
      <w:r>
        <w:rPr>
          <w:color w:val="1B1C1D"/>
          <w:w w:val="110"/>
        </w:rPr>
        <w:t>Se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mantener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registro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(en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Inventario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Activos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anexo)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contenga: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40" w:lineRule="auto" w:before="164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Nombre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Firebase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Cloud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Messaging).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313" w:top="1360" w:bottom="1500" w:left="1340" w:right="1300"/>
        </w:sectPr>
      </w:pPr>
    </w:p>
    <w:p>
      <w:pPr>
        <w:pStyle w:val="ListParagraph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40" w:lineRule="auto" w:before="87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URL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Términos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fecha 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última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revisión.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40" w:lineRule="auto" w:before="48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Extracto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cláusulas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relativas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privacidad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seguridad.</w:t>
      </w:r>
    </w:p>
    <w:p>
      <w:pPr>
        <w:pStyle w:val="Heading1"/>
        <w:numPr>
          <w:ilvl w:val="0"/>
          <w:numId w:val="4"/>
        </w:numPr>
        <w:tabs>
          <w:tab w:pos="514" w:val="left" w:leader="none"/>
        </w:tabs>
        <w:spacing w:line="240" w:lineRule="auto" w:before="170" w:after="0"/>
        <w:ind w:left="513" w:right="0" w:hanging="414"/>
        <w:jc w:val="left"/>
      </w:pPr>
      <w:bookmarkStart w:name="4. Gestión Operacional de la Seguridad (" w:id="20"/>
      <w:bookmarkEnd w:id="20"/>
      <w:r>
        <w:rPr>
          <w:b w:val="0"/>
        </w:rPr>
      </w:r>
      <w:bookmarkStart w:name="4. Gestión Operacional de la Seguridad (" w:id="21"/>
      <w:bookmarkEnd w:id="21"/>
      <w:r>
        <w:rPr>
          <w:color w:val="1B1C1D"/>
          <w:w w:val="115"/>
        </w:rPr>
        <w:t>G</w:t>
      </w:r>
      <w:r>
        <w:rPr>
          <w:color w:val="1B1C1D"/>
          <w:w w:val="115"/>
        </w:rPr>
        <w:t>estión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Operacional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5.21)</w:t>
      </w:r>
    </w:p>
    <w:p>
      <w:pPr>
        <w:pStyle w:val="BodyText"/>
        <w:spacing w:before="193"/>
        <w:ind w:left="100"/>
      </w:pPr>
      <w:r>
        <w:rPr>
          <w:color w:val="1B1C1D"/>
          <w:spacing w:val="-1"/>
          <w:w w:val="115"/>
        </w:rPr>
        <w:t>Esta</w:t>
      </w:r>
      <w:r>
        <w:rPr>
          <w:color w:val="1B1C1D"/>
          <w:spacing w:val="-14"/>
          <w:w w:val="115"/>
        </w:rPr>
        <w:t> </w:t>
      </w:r>
      <w:r>
        <w:rPr>
          <w:color w:val="1B1C1D"/>
          <w:spacing w:val="-1"/>
          <w:w w:val="115"/>
        </w:rPr>
        <w:t>fase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asegura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se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apliquen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los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controles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seguridad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mientras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14"/>
          <w:w w:val="115"/>
        </w:rPr>
        <w:t> </w:t>
      </w:r>
      <w:r>
        <w:rPr>
          <w:color w:val="1B1C1D"/>
          <w:w w:val="115"/>
        </w:rPr>
        <w:t>servicio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está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activo.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547" w:val="left" w:leader="none"/>
        </w:tabs>
        <w:spacing w:line="240" w:lineRule="auto" w:before="0" w:after="0"/>
        <w:ind w:left="546" w:right="0" w:hanging="447"/>
        <w:jc w:val="left"/>
      </w:pPr>
      <w:bookmarkStart w:name="4.1 Gestión de Credenciales y Accesos" w:id="22"/>
      <w:bookmarkEnd w:id="22"/>
      <w:r>
        <w:rPr>
          <w:b w:val="0"/>
        </w:rPr>
      </w:r>
      <w:bookmarkStart w:name="4.1 Gestión de Credenciales y Accesos" w:id="23"/>
      <w:bookmarkEnd w:id="23"/>
      <w:r>
        <w:rPr>
          <w:color w:val="1B1C1D"/>
          <w:w w:val="120"/>
        </w:rPr>
        <w:t>G</w:t>
      </w:r>
      <w:r>
        <w:rPr>
          <w:color w:val="1B1C1D"/>
          <w:w w:val="120"/>
        </w:rPr>
        <w:t>estión</w:t>
      </w:r>
      <w:r>
        <w:rPr>
          <w:color w:val="1B1C1D"/>
          <w:spacing w:val="-15"/>
          <w:w w:val="120"/>
        </w:rPr>
        <w:t> </w:t>
      </w:r>
      <w:r>
        <w:rPr>
          <w:color w:val="1B1C1D"/>
          <w:w w:val="120"/>
        </w:rPr>
        <w:t>de</w:t>
      </w:r>
      <w:r>
        <w:rPr>
          <w:color w:val="1B1C1D"/>
          <w:spacing w:val="-14"/>
          <w:w w:val="120"/>
        </w:rPr>
        <w:t> </w:t>
      </w:r>
      <w:r>
        <w:rPr>
          <w:color w:val="1B1C1D"/>
          <w:w w:val="120"/>
        </w:rPr>
        <w:t>Credenciales</w:t>
      </w:r>
      <w:r>
        <w:rPr>
          <w:color w:val="1B1C1D"/>
          <w:spacing w:val="-16"/>
          <w:w w:val="120"/>
        </w:rPr>
        <w:t> </w:t>
      </w:r>
      <w:r>
        <w:rPr>
          <w:color w:val="1B1C1D"/>
          <w:w w:val="120"/>
        </w:rPr>
        <w:t>y</w:t>
      </w:r>
      <w:r>
        <w:rPr>
          <w:color w:val="1B1C1D"/>
          <w:spacing w:val="-15"/>
          <w:w w:val="120"/>
        </w:rPr>
        <w:t> </w:t>
      </w:r>
      <w:r>
        <w:rPr>
          <w:color w:val="1B1C1D"/>
          <w:w w:val="120"/>
        </w:rPr>
        <w:t>Accesos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  <w:tab w:pos="567" w:val="left" w:leader="none"/>
        </w:tabs>
        <w:spacing w:line="278" w:lineRule="auto" w:before="186" w:after="0"/>
        <w:ind w:left="566" w:right="726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Administrador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Operaciones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(DevOps)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Responsable: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DevOps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único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responsable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gestión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claves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4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tokens</w:t>
      </w:r>
      <w:r>
        <w:rPr>
          <w:i/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acceso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servicios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externos.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  <w:tab w:pos="567" w:val="left" w:leader="none"/>
        </w:tabs>
        <w:spacing w:line="283" w:lineRule="auto" w:before="6" w:after="0"/>
        <w:ind w:left="566" w:right="299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Mínimo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Privilegio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(8.2):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accesos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configurados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APIs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servicios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deben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tener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4"/>
          <w:w w:val="115"/>
          <w:sz w:val="22"/>
        </w:rPr>
        <w:t> </w:t>
      </w:r>
      <w:r>
        <w:rPr>
          <w:b/>
          <w:color w:val="1B1C1D"/>
          <w:spacing w:val="-2"/>
          <w:w w:val="115"/>
          <w:sz w:val="22"/>
        </w:rPr>
        <w:t>mínimo </w:t>
      </w:r>
      <w:r>
        <w:rPr>
          <w:b/>
          <w:color w:val="1B1C1D"/>
          <w:spacing w:val="-1"/>
          <w:w w:val="115"/>
          <w:sz w:val="22"/>
        </w:rPr>
        <w:t>de permisos </w:t>
      </w:r>
      <w:r>
        <w:rPr>
          <w:color w:val="1B1C1D"/>
          <w:spacing w:val="-1"/>
          <w:w w:val="115"/>
          <w:sz w:val="22"/>
        </w:rPr>
        <w:t>necesarios. Por ejemplo, si un </w:t>
      </w:r>
      <w:r>
        <w:rPr>
          <w:i/>
          <w:color w:val="1B1C1D"/>
          <w:spacing w:val="-1"/>
          <w:w w:val="115"/>
          <w:sz w:val="22"/>
        </w:rPr>
        <w:t>token </w:t>
      </w:r>
      <w:r>
        <w:rPr>
          <w:color w:val="1B1C1D"/>
          <w:spacing w:val="-1"/>
          <w:w w:val="115"/>
          <w:sz w:val="22"/>
        </w:rPr>
        <w:t>solo necesita leer logs, no</w:t>
      </w:r>
      <w:r>
        <w:rPr>
          <w:color w:val="1B1C1D"/>
          <w:w w:val="115"/>
          <w:sz w:val="22"/>
        </w:rPr>
        <w:t> debe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tener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permisos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 escritura.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414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Almacenamiento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Seguro: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claves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API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deben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almacenadas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forma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segura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variables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entorno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10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Vault</w:t>
      </w:r>
      <w:r>
        <w:rPr>
          <w:color w:val="1B1C1D"/>
          <w:w w:val="110"/>
          <w:sz w:val="22"/>
        </w:rPr>
        <w:t>),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nunca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directamente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código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fuente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5.31).</w:t>
      </w:r>
    </w:p>
    <w:p>
      <w:pPr>
        <w:pStyle w:val="Heading2"/>
        <w:numPr>
          <w:ilvl w:val="1"/>
          <w:numId w:val="4"/>
        </w:numPr>
        <w:tabs>
          <w:tab w:pos="571" w:val="left" w:leader="none"/>
        </w:tabs>
        <w:spacing w:line="240" w:lineRule="auto" w:before="111" w:after="0"/>
        <w:ind w:left="570" w:right="0" w:hanging="471"/>
        <w:jc w:val="left"/>
      </w:pPr>
      <w:bookmarkStart w:name="4.2 Segregación de Entornos" w:id="24"/>
      <w:bookmarkEnd w:id="24"/>
      <w:r>
        <w:rPr>
          <w:b w:val="0"/>
        </w:rPr>
      </w:r>
      <w:bookmarkStart w:name="4.2 Segregación de Entornos" w:id="25"/>
      <w:bookmarkEnd w:id="25"/>
      <w:r>
        <w:rPr>
          <w:color w:val="1B1C1D"/>
          <w:w w:val="115"/>
        </w:rPr>
        <w:t>S</w:t>
      </w:r>
      <w:r>
        <w:rPr>
          <w:color w:val="1B1C1D"/>
          <w:w w:val="115"/>
        </w:rPr>
        <w:t>egregación</w:t>
      </w:r>
      <w:r>
        <w:rPr>
          <w:color w:val="1B1C1D"/>
          <w:spacing w:val="2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30"/>
          <w:w w:val="115"/>
        </w:rPr>
        <w:t> </w:t>
      </w:r>
      <w:r>
        <w:rPr>
          <w:color w:val="1B1C1D"/>
          <w:w w:val="115"/>
        </w:rPr>
        <w:t>Entornos</w:t>
      </w:r>
    </w:p>
    <w:p>
      <w:pPr>
        <w:pStyle w:val="BodyText"/>
        <w:spacing w:line="283" w:lineRule="auto" w:before="181"/>
        <w:ind w:left="100" w:right="348"/>
      </w:pPr>
      <w:r>
        <w:rPr>
          <w:color w:val="1B1C1D"/>
          <w:w w:val="115"/>
        </w:rPr>
        <w:t>Las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cuentas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credenciales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utilizadas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entorno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6"/>
          <w:w w:val="115"/>
        </w:rPr>
        <w:t> </w:t>
      </w:r>
      <w:r>
        <w:rPr>
          <w:b/>
          <w:color w:val="1B1C1D"/>
          <w:w w:val="115"/>
        </w:rPr>
        <w:t>Producción</w:t>
      </w:r>
      <w:r>
        <w:rPr>
          <w:b/>
          <w:color w:val="1B1C1D"/>
          <w:spacing w:val="-4"/>
          <w:w w:val="115"/>
        </w:rPr>
        <w:t> </w:t>
      </w:r>
      <w:r>
        <w:rPr>
          <w:color w:val="1B1C1D"/>
          <w:w w:val="115"/>
        </w:rPr>
        <w:t>deben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ser</w:t>
      </w:r>
      <w:r>
        <w:rPr>
          <w:color w:val="1B1C1D"/>
          <w:spacing w:val="-2"/>
          <w:w w:val="115"/>
        </w:rPr>
        <w:t> </w:t>
      </w:r>
      <w:r>
        <w:rPr>
          <w:b/>
          <w:color w:val="1B1C1D"/>
          <w:w w:val="115"/>
        </w:rPr>
        <w:t>distintas</w:t>
      </w:r>
      <w:r>
        <w:rPr>
          <w:b/>
          <w:color w:val="1B1C1D"/>
          <w:spacing w:val="-3"/>
          <w:w w:val="115"/>
        </w:rPr>
        <w:t> </w:t>
      </w:r>
      <w:r>
        <w:rPr>
          <w:color w:val="1B1C1D"/>
          <w:w w:val="115"/>
        </w:rPr>
        <w:t>a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las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utilizadas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entornos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Desarrollo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Prueba.</w:t>
      </w:r>
    </w:p>
    <w:p>
      <w:pPr>
        <w:pStyle w:val="Heading1"/>
        <w:numPr>
          <w:ilvl w:val="0"/>
          <w:numId w:val="4"/>
        </w:numPr>
        <w:tabs>
          <w:tab w:pos="494" w:val="left" w:leader="none"/>
        </w:tabs>
        <w:spacing w:line="240" w:lineRule="auto" w:before="241" w:after="0"/>
        <w:ind w:left="493" w:right="0" w:hanging="394"/>
        <w:jc w:val="left"/>
      </w:pPr>
      <w:bookmarkStart w:name="5. Monitoreo y Gestión del Cambio (Contr" w:id="26"/>
      <w:bookmarkEnd w:id="26"/>
      <w:r>
        <w:rPr>
          <w:b w:val="0"/>
        </w:rPr>
      </w:r>
      <w:bookmarkStart w:name="5. Monitoreo y Gestión del Cambio (Contr" w:id="27"/>
      <w:bookmarkEnd w:id="27"/>
      <w:r>
        <w:rPr>
          <w:color w:val="1B1C1D"/>
          <w:w w:val="115"/>
        </w:rPr>
        <w:t>M</w:t>
      </w:r>
      <w:r>
        <w:rPr>
          <w:color w:val="1B1C1D"/>
          <w:w w:val="115"/>
        </w:rPr>
        <w:t>onitoreo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Gestión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Cambio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5.22)</w:t>
      </w:r>
    </w:p>
    <w:p>
      <w:pPr>
        <w:pStyle w:val="BodyText"/>
        <w:spacing w:before="193"/>
        <w:ind w:left="100"/>
      </w:pP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Administrador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Operaciones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garantiza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continuidad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cumplimiento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seguridad.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532" w:val="left" w:leader="none"/>
        </w:tabs>
        <w:spacing w:line="240" w:lineRule="auto" w:before="1" w:after="0"/>
        <w:ind w:left="532" w:right="0" w:hanging="432"/>
        <w:jc w:val="left"/>
      </w:pPr>
      <w:bookmarkStart w:name="5.1 Monitoreo de Disponibilidad" w:id="28"/>
      <w:bookmarkEnd w:id="28"/>
      <w:r>
        <w:rPr>
          <w:b w:val="0"/>
        </w:rPr>
      </w:r>
      <w:bookmarkStart w:name="5.1 Monitoreo de Disponibilidad" w:id="29"/>
      <w:bookmarkEnd w:id="29"/>
      <w:r>
        <w:rPr>
          <w:color w:val="1B1C1D"/>
          <w:w w:val="110"/>
        </w:rPr>
        <w:t>M</w:t>
      </w:r>
      <w:r>
        <w:rPr>
          <w:color w:val="1B1C1D"/>
          <w:w w:val="110"/>
        </w:rPr>
        <w:t>onitoreo</w:t>
      </w:r>
      <w:r>
        <w:rPr>
          <w:color w:val="1B1C1D"/>
          <w:spacing w:val="5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7"/>
          <w:w w:val="110"/>
        </w:rPr>
        <w:t> </w:t>
      </w:r>
      <w:r>
        <w:rPr>
          <w:color w:val="1B1C1D"/>
          <w:w w:val="110"/>
        </w:rPr>
        <w:t>Disponibilidad</w:t>
      </w:r>
    </w:p>
    <w:p>
      <w:pPr>
        <w:spacing w:before="185"/>
        <w:ind w:left="100" w:right="0" w:firstLine="0"/>
        <w:jc w:val="left"/>
        <w:rPr>
          <w:sz w:val="22"/>
        </w:rPr>
      </w:pP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DevOps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debe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monitorear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activamente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6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Estado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Disponibilidad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servicio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externo.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  <w:tab w:pos="567" w:val="left" w:leader="none"/>
        </w:tabs>
        <w:spacing w:line="240" w:lineRule="auto" w:before="169" w:after="0"/>
        <w:ind w:left="566" w:right="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Actividad: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Verificar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semanalmente</w:t>
      </w:r>
      <w:r>
        <w:rPr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página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estado</w:t>
      </w:r>
      <w:r>
        <w:rPr>
          <w:b/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(Status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Page)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</w:p>
    <w:p>
      <w:pPr>
        <w:pStyle w:val="BodyText"/>
        <w:spacing w:before="43"/>
        <w:ind w:left="566"/>
      </w:pPr>
      <w:r>
        <w:rPr>
          <w:i/>
          <w:color w:val="1B1C1D"/>
          <w:w w:val="110"/>
        </w:rPr>
        <w:t>hosting</w:t>
      </w:r>
      <w:r>
        <w:rPr>
          <w:i/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BD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detectar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interrupciones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programadas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incidentes.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  <w:tab w:pos="567" w:val="left" w:leader="none"/>
        </w:tabs>
        <w:spacing w:line="283" w:lineRule="auto" w:before="49" w:after="0"/>
        <w:ind w:left="566" w:right="207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Respuesta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(RNF1.1):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Cualquier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interrupción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que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afecte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la</w:t>
      </w:r>
      <w:r>
        <w:rPr>
          <w:color w:val="1B1C1D"/>
          <w:spacing w:val="-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Disponibilidad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24/7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debe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ser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tratada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como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incidente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seguridad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5.6).</w:t>
      </w: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240" w:lineRule="auto" w:before="115" w:after="0"/>
        <w:ind w:left="560" w:right="0" w:hanging="461"/>
        <w:jc w:val="left"/>
      </w:pPr>
      <w:bookmarkStart w:name="5.2 Gestión de Cambios del Proveedor" w:id="30"/>
      <w:bookmarkEnd w:id="30"/>
      <w:r>
        <w:rPr>
          <w:b w:val="0"/>
        </w:rPr>
      </w:r>
      <w:bookmarkStart w:name="5.2 Gestión de Cambios del Proveedor" w:id="31"/>
      <w:bookmarkEnd w:id="31"/>
      <w:r>
        <w:rPr>
          <w:color w:val="1B1C1D"/>
          <w:w w:val="115"/>
        </w:rPr>
        <w:t>G</w:t>
      </w:r>
      <w:r>
        <w:rPr>
          <w:color w:val="1B1C1D"/>
          <w:w w:val="115"/>
        </w:rPr>
        <w:t>estión</w:t>
      </w:r>
      <w:r>
        <w:rPr>
          <w:color w:val="1B1C1D"/>
          <w:spacing w:val="1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Cambios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Proveedor</w:t>
      </w:r>
    </w:p>
    <w:p>
      <w:pPr>
        <w:pStyle w:val="BodyText"/>
        <w:spacing w:before="181"/>
        <w:ind w:left="100"/>
      </w:pPr>
      <w:r>
        <w:rPr>
          <w:color w:val="1B1C1D"/>
          <w:w w:val="110"/>
        </w:rPr>
        <w:t>Si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proveedor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notifica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cambio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sus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términos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servicios,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debe: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169" w:after="0"/>
        <w:ind w:left="580" w:right="467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Reevaluación: </w:t>
      </w:r>
      <w:r>
        <w:rPr>
          <w:color w:val="1B1C1D"/>
          <w:w w:val="110"/>
          <w:sz w:val="22"/>
        </w:rPr>
        <w:t>Evaluar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 el cambio afecta la seguridad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 disponibilidad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del servicio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Mujer".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0" w:after="0"/>
        <w:ind w:left="580" w:right="40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Mitigación: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cambio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introduce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riesgo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gratuito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limita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tráfico),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equipo debe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proponer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plan de mitigación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optimización,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migración)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antes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fecha límite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impuesta por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"/>
          <w:w w:val="110"/>
          <w:sz w:val="22"/>
        </w:rPr>
        <w:t> </w:t>
      </w:r>
      <w:r>
        <w:rPr>
          <w:color w:val="1B1C1D"/>
          <w:w w:val="110"/>
          <w:sz w:val="22"/>
        </w:rPr>
        <w:t>proveedor.</w:t>
      </w:r>
    </w:p>
    <w:sectPr>
      <w:pgSz w:w="12240" w:h="15840"/>
      <w:pgMar w:header="0" w:footer="1313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680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782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100" w:hanging="394"/>
        <w:jc w:val="left"/>
      </w:pPr>
      <w:rPr>
        <w:rFonts w:hint="default" w:ascii="Calibri" w:hAnsi="Calibri" w:eastAsia="Calibri" w:cs="Calibri"/>
        <w:b/>
        <w:bCs/>
        <w:color w:val="1B1C1D"/>
        <w:spacing w:val="-2"/>
        <w:w w:val="106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36" w:hanging="436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5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2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00" w:hanging="41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27" w:hanging="461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248" w:hanging="428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8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2025-10-06T04:55:05Z</dcterms:created>
  <dcterms:modified xsi:type="dcterms:W3CDTF">2025-10-06T04:55:05Z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