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· Cuestionario · 25%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30 de agosto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03/08/2026 – cierre 30/08/2026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las tareas documentales del curso (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ind w:left="432"/>
        <w:shd w:val="clear" w:fill="E8F5EC"/>
      </w:pPr>
      <w:r>
        <w:rPr>
          <w:rFonts w:ascii="Calibri" w:hAnsi="Calibri"/>
          <w:b/>
          <w:i/>
          <w:color w:val="2B2B2B"/>
          <w:sz w:val="21"/>
        </w:rPr>
        <w:t>Ojo con la ventana:</w:t>
      </w:r>
      <w:r>
        <w:rPr>
          <w:rFonts w:ascii="Calibri" w:hAnsi="Calibri"/>
          <w:b w:val="0"/>
          <w:i/>
          <w:color w:val="2B2B2B"/>
          <w:sz w:val="21"/>
        </w:rPr>
        <w:t xml:space="preserve"> la fija la </w:t>
      </w:r>
      <w:r>
        <w:rPr>
          <w:rFonts w:ascii="Calibri" w:hAnsi="Calibri"/>
          <w:b/>
          <w:i/>
          <w:color w:val="2B2B2B"/>
          <w:sz w:val="21"/>
        </w:rPr>
        <w:t>Coordinación</w:t>
      </w:r>
      <w:r>
        <w:rPr>
          <w:rFonts w:ascii="Calibri" w:hAnsi="Calibri"/>
          <w:b w:val="0"/>
          <w:i/>
          <w:color w:val="2B2B2B"/>
          <w:sz w:val="21"/>
        </w:rPr>
        <w:t xml:space="preserve"> (cronograma AFI) y abre </w:t>
      </w:r>
      <w:r>
        <w:rPr>
          <w:rFonts w:ascii="Calibri" w:hAnsi="Calibri"/>
          <w:b/>
          <w:i/>
          <w:color w:val="2B2B2B"/>
          <w:sz w:val="21"/>
        </w:rPr>
        <w:t>antes</w:t>
      </w:r>
      <w:r>
        <w:rPr>
          <w:rFonts w:ascii="Calibri" w:hAnsi="Calibri"/>
          <w:b w:val="0"/>
          <w:i/>
          <w:color w:val="2B2B2B"/>
          <w:sz w:val="21"/>
        </w:rPr>
        <w:t xml:space="preserve"> de que el tema se trabaje en clase. Revisa el temario del punto 3 antes de abrir el intento: puedes resolverlo cualquier día de la ventana, no hace falta hacerlo el primero.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= 25%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25%, es el único ítem del corte).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único</w:t>
      </w:r>
      <w:r>
        <w:rPr>
          <w:rFonts w:ascii="Calibri" w:hAnsi="Calibri"/>
          <w:b w:val="0"/>
          <w:color w:val="2B2B2B"/>
          <w:sz w:val="22"/>
        </w:rPr>
        <w:t xml:space="preserve"> ítem del corte 1: lo que saques aquí es la nota de ese corte. Revisa la tabla del punto 8 para ver cómo se compone el resto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(30/08/2026):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Problema y pregunta de investigación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trabajado hasta su cierre.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ESP329 U1 (Fundamentos y enfoque de investigación)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claros los </w:t>
      </w:r>
      <w:r>
        <w:rPr>
          <w:rFonts w:ascii="Calibri" w:hAnsi="Calibri"/>
          <w:b/>
          <w:color w:val="2B2B2B"/>
          <w:sz w:val="22"/>
        </w:rPr>
        <w:t>fundamentos de investigación</w:t>
      </w:r>
      <w:r>
        <w:rPr>
          <w:rFonts w:ascii="Calibri" w:hAnsi="Calibri"/>
          <w:b w:val="0"/>
          <w:color w:val="2B2B2B"/>
          <w:sz w:val="22"/>
        </w:rPr>
        <w:t xml:space="preserve"> de la unidad diferida (lectura autónoma de la Sesión 01).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Distingue con tus palabras </w:t>
      </w:r>
      <w:r>
        <w:rPr>
          <w:rFonts w:ascii="Calibri" w:hAnsi="Calibri"/>
          <w:b/>
          <w:color w:val="2B2B2B"/>
          <w:sz w:val="22"/>
        </w:rPr>
        <w:t>problema, pregunta, objetivo general y objetivos específicos</w:t>
      </w:r>
      <w:r>
        <w:rPr>
          <w:rFonts w:ascii="Calibri" w:hAnsi="Calibri"/>
          <w:b w:val="0"/>
          <w:color w:val="2B2B2B"/>
          <w:sz w:val="22"/>
        </w:rPr>
        <w:t>: es lo que más se confunde.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qué hace </w:t>
      </w:r>
      <w:r>
        <w:rPr>
          <w:rFonts w:ascii="Calibri" w:hAnsi="Calibri"/>
          <w:b/>
          <w:color w:val="2B2B2B"/>
          <w:sz w:val="22"/>
        </w:rPr>
        <w:t>viable</w:t>
      </w:r>
      <w:r>
        <w:rPr>
          <w:rFonts w:ascii="Calibri" w:hAnsi="Calibri"/>
          <w:b w:val="0"/>
          <w:color w:val="2B2B2B"/>
          <w:sz w:val="22"/>
        </w:rPr>
        <w:t xml:space="preserve"> una pregunta en el alcance de Proyecto I → Proyecto II (se </w:t>
      </w:r>
      <w:r>
        <w:rPr>
          <w:rFonts w:ascii="Calibri" w:hAnsi="Calibri"/>
          <w:b/>
          <w:color w:val="2B2B2B"/>
          <w:sz w:val="22"/>
        </w:rPr>
        <w:t>diseña</w:t>
      </w:r>
      <w:r>
        <w:rPr>
          <w:rFonts w:ascii="Calibri" w:hAnsi="Calibri"/>
          <w:b w:val="0"/>
          <w:color w:val="2B2B2B"/>
          <w:sz w:val="22"/>
        </w:rPr>
        <w:t>, no se aplica).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Revisa las </w:t>
      </w:r>
      <w:r>
        <w:rPr>
          <w:rFonts w:ascii="Calibri" w:hAnsi="Calibri"/>
          <w:b/>
          <w:color w:val="2B2B2B"/>
          <w:sz w:val="22"/>
        </w:rPr>
        <w:t>líneas de IA</w:t>
      </w:r>
      <w:r>
        <w:rPr>
          <w:rFonts w:ascii="Calibri" w:hAnsi="Calibri"/>
          <w:b w:val="0"/>
          <w:color w:val="2B2B2B"/>
          <w:sz w:val="22"/>
        </w:rPr>
        <w:t xml:space="preserve"> del programa y por qué tu tema encaja en una.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(25%)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(Cuestionario, 25%).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El tema entra con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(problema y pregunta de investigación);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(objetivos, justificación, alcances) cae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del cierre, así que para el Quiz apóyate en la Sesión 02, en la lectura autónoma y en la </w:t>
      </w:r>
      <w:r>
        <w:rPr>
          <w:rFonts w:ascii="Calibri" w:hAnsi="Calibri"/>
          <w:b/>
          <w:color w:val="2B2B2B"/>
          <w:sz w:val="22"/>
        </w:rPr>
        <w:t>tutoría acordada de la semana</w:t>
      </w:r>
      <w:r>
        <w:rPr>
          <w:rFonts w:ascii="Calibri" w:hAnsi="Calibri"/>
          <w:b w:val="0"/>
          <w:color w:val="2B2B2B"/>
          <w:sz w:val="22"/>
        </w:rPr>
        <w:t xml:space="preserve">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