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de entrega (tarea del aula) · CREATIVIDAD Y PENSAMIENTO INNOVADOR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 — ACA Final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CREATIVIDAD Y PENSAMIENTO INNOVADOR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EI004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· Tarea · 32,8% de la nota (corte 3)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(https://cdigital.cun.edu.co/course/view.php?id=115463)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EI004_VIR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conductor: Propuesta de Innovación (desde la semana 1),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con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19 de septiembre de 2026</w:t>
      </w:r>
      <w:r>
        <w:rPr>
          <w:rFonts w:ascii="Calibri" w:hAnsi="Calibri"/>
          <w:b w:val="0"/>
          <w:color w:val="2B2B2B"/>
          <w:sz w:val="22"/>
        </w:rPr>
        <w:t xml:space="preserve"> (sáb · fecha de cierre institucional; el día de clase del curso es mié).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12/08/2026 – cierre 19/09/2026 · </w:t>
      </w:r>
      <w:r>
        <w:rPr>
          <w:rFonts w:ascii="Calibri" w:hAnsi="Calibri"/>
          <w:b/>
          <w:color w:val="2B2B2B"/>
          <w:sz w:val="22"/>
        </w:rPr>
        <w:t>32,8%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y cuánto pesa</w:t>
      </w:r>
    </w:p>
    <w:p>
      <w:r>
        <w:rPr>
          <w:rFonts w:ascii="Calibri" w:hAnsi="Calibri"/>
          <w:b/>
          <w:color w:val="2B2B2B"/>
          <w:sz w:val="22"/>
        </w:rPr>
        <w:t>ACA Final — Propuesta de Innovación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32,8%</w:t>
      </w:r>
      <w:r>
        <w:rPr>
          <w:rFonts w:ascii="Calibri" w:hAnsi="Calibri"/>
          <w:b w:val="0"/>
          <w:color w:val="2B2B2B"/>
          <w:sz w:val="22"/>
        </w:rPr>
        <w:t xml:space="preserve"> de la nota del curso (corte 3 = 40%, repartido entre 4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Es la </w:t>
      </w:r>
      <w:r>
        <w:rPr>
          <w:rFonts w:ascii="Calibri" w:hAnsi="Calibri"/>
          <w:b/>
          <w:color w:val="2B2B2B"/>
          <w:sz w:val="22"/>
        </w:rPr>
        <w:t>única entrega documental calificada</w:t>
      </w:r>
      <w:r>
        <w:rPr>
          <w:rFonts w:ascii="Calibri" w:hAnsi="Calibri"/>
          <w:b w:val="0"/>
          <w:color w:val="2B2B2B"/>
          <w:sz w:val="22"/>
        </w:rPr>
        <w:t xml:space="preserve"> del curso: la Propuesta de Innovación consolidada, del problema–oportunidad hasta la vigilancia tecnológica. Los quices y parciales son cuestionarios; aquí se califica el </w:t>
      </w:r>
      <w:r>
        <w:rPr>
          <w:rFonts w:ascii="Calibri" w:hAnsi="Calibri"/>
          <w:b/>
          <w:color w:val="2B2B2B"/>
          <w:sz w:val="22"/>
        </w:rPr>
        <w:t>documento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Convertir una oportunidad detectada en una </w:t>
      </w:r>
      <w:r>
        <w:rPr>
          <w:rFonts w:ascii="Calibri" w:hAnsi="Calibri"/>
          <w:b/>
          <w:color w:val="2B2B2B"/>
          <w:sz w:val="22"/>
        </w:rPr>
        <w:t>propuesta de innovación</w:t>
      </w:r>
      <w:r>
        <w:rPr>
          <w:rFonts w:ascii="Calibri" w:hAnsi="Calibri"/>
          <w:b w:val="0"/>
          <w:color w:val="2B2B2B"/>
          <w:sz w:val="22"/>
        </w:rPr>
        <w:t xml:space="preserve"> tipificada, validada y situada en su ecosistema (Syllabus U1–U8).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Ruta de trabajo (avances por corte)</w:t>
      </w:r>
    </w:p>
    <w:p>
      <w:r>
        <w:rPr>
          <w:rFonts w:ascii="Calibri" w:hAnsi="Calibri"/>
          <w:b w:val="0"/>
          <w:color w:val="2B2B2B"/>
          <w:sz w:val="22"/>
        </w:rPr>
        <w:t xml:space="preserve">En el aula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hay una tarea por corte: la única tarea documental es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. Los avances de abajo son </w:t>
      </w:r>
      <w:r>
        <w:rPr>
          <w:rFonts w:ascii="Calibri" w:hAnsi="Calibri"/>
          <w:b/>
          <w:color w:val="2B2B2B"/>
          <w:sz w:val="22"/>
        </w:rPr>
        <w:t>formativos</w:t>
      </w:r>
      <w:r>
        <w:rPr>
          <w:rFonts w:ascii="Calibri" w:hAnsi="Calibri"/>
          <w:b w:val="0"/>
          <w:color w:val="2B2B2B"/>
          <w:sz w:val="22"/>
        </w:rPr>
        <w:t xml:space="preserve">: se revisan en clase o en tutoría y son los que hacen posible la entrega final. La </w:t>
      </w:r>
      <w:r>
        <w:rPr>
          <w:rFonts w:ascii="Calibri" w:hAnsi="Calibri"/>
          <w:b/>
          <w:color w:val="2B2B2B"/>
          <w:sz w:val="22"/>
        </w:rPr>
        <w:t>nota</w:t>
      </w:r>
      <w:r>
        <w:rPr>
          <w:rFonts w:ascii="Calibri" w:hAnsi="Calibri"/>
          <w:b w:val="0"/>
          <w:color w:val="2B2B2B"/>
          <w:sz w:val="22"/>
        </w:rPr>
        <w:t xml:space="preserve"> de cada corte la registran los ítems que aparecen entre paréntesis.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Corte 1 — problema–oportunidad y base creativa.</w:t>
      </w:r>
      <w:r>
        <w:rPr>
          <w:rFonts w:ascii="Calibri" w:hAnsi="Calibri"/>
          <w:b w:val="0"/>
          <w:color w:val="2B2B2B"/>
          <w:sz w:val="22"/>
        </w:rPr>
        <w:t xml:space="preserve"> Completa la ficha problema–oportunidad (usuario concreto, dolor, evidencia, tipo tentativo Oslo, valor esperado), el mapa de utilidad / bloqueadores–ensanchadores y una ideación con al menos 3 ideas; elige la semilla de tu propuesta. *(la nota del corte la ponen: Quiz 1 6% + Parcial 1 24%)*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Corte 2 — tipología, gestión y validación.</w:t>
      </w:r>
      <w:r>
        <w:rPr>
          <w:rFonts w:ascii="Calibri" w:hAnsi="Calibri"/>
          <w:b w:val="0"/>
          <w:color w:val="2B2B2B"/>
          <w:sz w:val="22"/>
        </w:rPr>
        <w:t xml:space="preserve"> Tipifica la innovación (producto, proceso, organización, marketing, social) con cuadro comparativo y valida con FODA + Canvas (BMC) + definición de MVP; prepara un pitch breve. *(la nota del corte la ponen: Quiz 2 9% + Parcial 2 21%)*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Corte 3 — vigilancia tecnológica y cierre.</w:t>
      </w:r>
      <w:r>
        <w:rPr>
          <w:rFonts w:ascii="Calibri" w:hAnsi="Calibri"/>
          <w:b w:val="0"/>
          <w:color w:val="2B2B2B"/>
          <w:sz w:val="22"/>
        </w:rPr>
        <w:t xml:space="preserve"> Haz una vigilancia tecnológica breve (tendencias, patentes/documentos, referentes), identifica entidades de apoyo pertinentes e integra todo el recorrido en un solo documento. *(la nota del corte la ponen: ACA Final 32,8% + Quiz 3 4% + Autoevaluación 1,6% + Coevaluación 1,6%)*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Llegar a la entrega final sin los avances es la forma más común de perderla: el documento es acumulativo.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Consigna (qué debe contener la entrega)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Problema–oportunidad</w:t>
      </w:r>
      <w:r>
        <w:rPr>
          <w:rFonts w:ascii="Calibri" w:hAnsi="Calibri"/>
          <w:b w:val="0"/>
          <w:color w:val="2B2B2B"/>
          <w:sz w:val="22"/>
        </w:rPr>
        <w:t>: usuario concreto, dolor y evidencia observable.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Propuesta de valor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tipo(s) de innovación</w:t>
      </w:r>
      <w:r>
        <w:rPr>
          <w:rFonts w:ascii="Calibri" w:hAnsi="Calibri"/>
          <w:b w:val="0"/>
          <w:color w:val="2B2B2B"/>
          <w:sz w:val="22"/>
        </w:rPr>
        <w:t xml:space="preserve"> justificados con el Manual de Oslo / OCDE.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Validación</w:t>
      </w:r>
      <w:r>
        <w:rPr>
          <w:rFonts w:ascii="Calibri" w:hAnsi="Calibri"/>
          <w:b w:val="0"/>
          <w:color w:val="2B2B2B"/>
          <w:sz w:val="22"/>
        </w:rPr>
        <w:t xml:space="preserve">: FODA + Canvas (BMC) + </w:t>
      </w:r>
      <w:r>
        <w:rPr>
          <w:rFonts w:ascii="Calibri" w:hAnsi="Calibri"/>
          <w:b/>
          <w:color w:val="2B2B2B"/>
          <w:sz w:val="22"/>
        </w:rPr>
        <w:t>MVP</w:t>
      </w:r>
      <w:r>
        <w:rPr>
          <w:rFonts w:ascii="Calibri" w:hAnsi="Calibri"/>
          <w:b w:val="0"/>
          <w:color w:val="2B2B2B"/>
          <w:sz w:val="22"/>
        </w:rPr>
        <w:t xml:space="preserve"> definido y verificable.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Vigilancia tecnológica</w:t>
      </w:r>
      <w:r>
        <w:rPr>
          <w:rFonts w:ascii="Calibri" w:hAnsi="Calibri"/>
          <w:b w:val="0"/>
          <w:color w:val="2B2B2B"/>
          <w:sz w:val="22"/>
        </w:rPr>
        <w:t>: tendencias, referentes o patentes, con fuentes citadas.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Ecosistema</w:t>
      </w:r>
      <w:r>
        <w:rPr>
          <w:rFonts w:ascii="Calibri" w:hAnsi="Calibri"/>
          <w:b w:val="0"/>
          <w:color w:val="2B2B2B"/>
          <w:sz w:val="22"/>
        </w:rPr>
        <w:t>: entidades de apoyo (locales, nacionales o internacionales) pertinentes.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Siguiente paso</w:t>
      </w:r>
      <w:r>
        <w:rPr>
          <w:rFonts w:ascii="Calibri" w:hAnsi="Calibri"/>
          <w:b w:val="0"/>
          <w:color w:val="2B2B2B"/>
          <w:sz w:val="22"/>
        </w:rPr>
        <w:t xml:space="preserve"> realista de la propuesta.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Pitch de 1 página</w:t>
      </w:r>
      <w:r>
        <w:rPr>
          <w:rFonts w:ascii="Calibri" w:hAnsi="Calibri"/>
          <w:b w:val="0"/>
          <w:color w:val="2B2B2B"/>
          <w:sz w:val="22"/>
        </w:rPr>
        <w:t xml:space="preserve"> (Docs / Slides / Canva free) como anexo o sección.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Referencias</w:t>
      </w:r>
      <w:r>
        <w:rPr>
          <w:rFonts w:ascii="Calibri" w:hAnsi="Calibri"/>
          <w:b w:val="0"/>
          <w:color w:val="2B2B2B"/>
          <w:sz w:val="22"/>
        </w:rPr>
        <w:t xml:space="preserve"> de todo lo que citaste.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Producto entregable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Propuesta de Innovación consolidada</w:t>
      </w:r>
      <w:r>
        <w:rPr>
          <w:rFonts w:ascii="Calibri" w:hAnsi="Calibri"/>
          <w:b w:val="0"/>
          <w:color w:val="2B2B2B"/>
          <w:sz w:val="22"/>
        </w:rPr>
        <w:t xml:space="preserve"> (documento) + pitch de 1 página.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Extensión orientativa: </w:t>
      </w:r>
      <w:r>
        <w:rPr>
          <w:rFonts w:ascii="Calibri" w:hAnsi="Calibri"/>
          <w:b/>
          <w:color w:val="2B2B2B"/>
          <w:sz w:val="22"/>
        </w:rPr>
        <w:t>8–12 páginas</w:t>
      </w:r>
      <w:r>
        <w:rPr>
          <w:rFonts w:ascii="Calibri" w:hAnsi="Calibri"/>
          <w:b w:val="0"/>
          <w:color w:val="2B2B2B"/>
          <w:sz w:val="22"/>
        </w:rPr>
        <w:t xml:space="preserve"> de documento.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Nombre sugerido: </w:t>
      </w:r>
      <w:r>
        <w:rPr>
          <w:rFonts w:ascii="Consolas" w:hAnsi="Consolas"/>
          <w:color w:val="111111"/>
          <w:sz w:val="21"/>
        </w:rPr>
        <w:t>CRE_ACAFinal_Apellido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La ficha de la Sesión 01 (</w:t>
      </w:r>
      <w:r>
        <w:rPr>
          <w:rFonts w:ascii="Consolas" w:hAnsi="Consolas"/>
          <w:color w:val="111111"/>
          <w:sz w:val="21"/>
        </w:rPr>
        <w:t>Ficha_problema_oportunidad.docx</w:t>
      </w:r>
      <w:r>
        <w:rPr>
          <w:rFonts w:ascii="Calibri" w:hAnsi="Calibri"/>
          <w:b w:val="0"/>
          <w:color w:val="2B2B2B"/>
          <w:sz w:val="22"/>
        </w:rPr>
        <w:t>, en la carpeta de esa sesión) es insumo válido.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Criterios de evaluación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Usuario y problema concretos (no genéricos)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Tipo de innovación bien justificado (Oslo)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FODA y Canvas coherentes con el problema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MVP claro y verificable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Vigilancia tecnológica con fuentes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Entidades de apoyo identificadas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Pitch claro · presentación cuidada · integridad académica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Excalidraw / tldraw / Miro free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Canvanizer (BMC)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 / Google Patents (web)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Canva free (opcional, para el pitch)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(Tarea, 32,8%).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09/09/2026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16/09/2026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Se construye a lo largo de </w:t>
      </w:r>
      <w:r>
        <w:rPr>
          <w:rFonts w:ascii="Calibri" w:hAnsi="Calibri"/>
          <w:b/>
          <w:color w:val="2B2B2B"/>
          <w:sz w:val="22"/>
        </w:rPr>
        <w:t>Sesiones 02–06</w:t>
      </w:r>
      <w:r>
        <w:rPr>
          <w:rFonts w:ascii="Calibri" w:hAnsi="Calibri"/>
          <w:b w:val="0"/>
          <w:color w:val="2B2B2B"/>
          <w:sz w:val="22"/>
        </w:rPr>
        <w:t xml:space="preserve"> (Design Thinking e ideación · Oslo · tipos de innovación · FODA/Canvas/MVP · vigilancia tecnológica). La </w:t>
      </w: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es la última antes del cierre; la </w:t>
      </w:r>
      <w:r>
        <w:rPr>
          <w:rFonts w:ascii="Calibri" w:hAnsi="Calibri"/>
          <w:b/>
          <w:color w:val="2B2B2B"/>
          <w:sz w:val="22"/>
        </w:rPr>
        <w:t>Sesión 07</w:t>
      </w:r>
      <w:r>
        <w:rPr>
          <w:rFonts w:ascii="Calibri" w:hAnsi="Calibri"/>
          <w:b w:val="0"/>
          <w:color w:val="2B2B2B"/>
          <w:sz w:val="22"/>
        </w:rPr>
        <w:t xml:space="preserve"> (innovación local–internacional · entidades de apoyo) cierra el curso </w:t>
      </w:r>
      <w:r>
        <w:rPr>
          <w:rFonts w:ascii="Calibri" w:hAnsi="Calibri"/>
          <w:b/>
          <w:color w:val="2B2B2B"/>
          <w:sz w:val="22"/>
        </w:rPr>
        <w:t>después</w:t>
      </w:r>
      <w:r>
        <w:rPr>
          <w:rFonts w:ascii="Calibri" w:hAnsi="Calibri"/>
          <w:b w:val="0"/>
          <w:color w:val="2B2B2B"/>
          <w:sz w:val="22"/>
        </w:rPr>
        <w:t xml:space="preserve"> de la recepción y sirve de refuerzo. 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encuadre.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CREATIVIDAD Y PENSAMIENTO INNOVADOR · Enunciado de entrega (tarea del aula)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