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31 de agosto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24/08/2026 – cierre 31/08/2026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(31/08/2026)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dictado antes de su cierre.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 — Estructura del documento / artículo de avance)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(Estructura del documento / artículo de avance),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(Pregunta, objetivos y título provisional). Recuerda que el 17/08 fue clase autónoma por festivo.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