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Material para estudiantes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Material para estudiantes — CREATIVIDAD Y PENSAMIENTO INNOVADOR</w:t>
      </w:r>
    </w:p>
    <w:p>
      <w:r>
        <w:rPr>
          <w:rFonts w:ascii="Calibri" w:hAnsi="Calibri"/>
          <w:b w:val="0"/>
          <w:color w:val="2B2B2B"/>
          <w:sz w:val="22"/>
        </w:rPr>
        <w:t xml:space="preserve">Esta carpeta </w:t>
      </w:r>
      <w:r>
        <w:rPr>
          <w:rFonts w:ascii="Calibri" w:hAnsi="Calibri"/>
          <w:b/>
          <w:color w:val="2B2B2B"/>
          <w:sz w:val="22"/>
        </w:rPr>
        <w:t>`Clases/`</w:t>
      </w:r>
      <w:r>
        <w:rPr>
          <w:rFonts w:ascii="Calibri" w:hAnsi="Calibri"/>
          <w:b w:val="0"/>
          <w:color w:val="2B2B2B"/>
          <w:sz w:val="22"/>
        </w:rPr>
        <w:t xml:space="preserve"> es lo único que el Docente comparte contigo para la asignatura.</w:t>
      </w:r>
    </w:p>
    <w:p>
      <w:r>
        <w:rPr>
          <w:rFonts w:ascii="Calibri" w:hAnsi="Calibri"/>
          <w:b w:val="0"/>
          <w:color w:val="2B2B2B"/>
          <w:sz w:val="22"/>
        </w:rPr>
        <w:t xml:space="preserve">Guiones, manuales y calendarios con datos internos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van aquí.</w:t>
      </w:r>
    </w:p>
    <w:p>
      <w:r>
        <w:rPr>
          <w:rFonts w:ascii="Calibri" w:hAnsi="Calibri"/>
          <w:b/>
          <w:color w:val="2B2B2B"/>
          <w:sz w:val="22"/>
        </w:rPr>
        <w:t>Contacto del Docente:</w:t>
      </w:r>
      <w:r>
        <w:rPr>
          <w:rFonts w:ascii="Calibri" w:hAnsi="Calibri"/>
          <w:b w:val="0"/>
          <w:color w:val="2B2B2B"/>
          <w:sz w:val="22"/>
        </w:rPr>
        <w:t xml:space="preserve"> julian_castanoe@cun.edu.co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Empieza por aquí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Este </w:t>
      </w:r>
      <w:r>
        <w:rPr>
          <w:rFonts w:ascii="Calibri" w:hAnsi="Calibri"/>
          <w:b/>
          <w:color w:val="2B2B2B"/>
          <w:sz w:val="22"/>
        </w:rPr>
        <w:t>LEEME</w:t>
      </w:r>
      <w:r>
        <w:rPr>
          <w:rFonts w:ascii="Calibri" w:hAnsi="Calibri"/>
          <w:b w:val="0"/>
          <w:color w:val="2B2B2B"/>
          <w:sz w:val="22"/>
        </w:rPr>
        <w:t xml:space="preserve"> — mapa de la carpeta y listado de ACAs.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Presentación del Curso</w:t>
      </w:r>
      <w:r>
        <w:rPr>
          <w:rFonts w:ascii="Calibri" w:hAnsi="Calibri"/>
          <w:b w:val="0"/>
          <w:color w:val="2B2B2B"/>
          <w:sz w:val="22"/>
        </w:rPr>
        <w:t xml:space="preserve"> — encuadre, el Docente, el juego de presentación en Slido y acuerdos.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`Sesion 01 - …/`</w:t>
      </w:r>
      <w:r>
        <w:rPr>
          <w:rFonts w:ascii="Calibri" w:hAnsi="Calibri"/>
          <w:b w:val="0"/>
          <w:color w:val="2B2B2B"/>
          <w:sz w:val="22"/>
        </w:rPr>
        <w:t xml:space="preserve"> — además del deck, trae la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de la semana en PDF y el archivo </w:t>
      </w:r>
      <w:r>
        <w:rPr>
          <w:rFonts w:ascii="Consolas" w:hAnsi="Consolas"/>
          <w:color w:val="111111"/>
          <w:sz w:val="21"/>
        </w:rPr>
        <w:t>Lectura autonoma - Sesion 01.txt</w:t>
      </w:r>
      <w:r>
        <w:rPr>
          <w:rFonts w:ascii="Calibri" w:hAnsi="Calibri"/>
          <w:b w:val="0"/>
          <w:color w:val="2B2B2B"/>
          <w:sz w:val="22"/>
        </w:rPr>
        <w:t xml:space="preserve"> con la cita, el enlace y </w:t>
      </w:r>
      <w:r>
        <w:rPr>
          <w:rFonts w:ascii="Calibri" w:hAnsi="Calibri"/>
          <w:b/>
          <w:color w:val="2B2B2B"/>
          <w:sz w:val="22"/>
        </w:rPr>
        <w:t>qué traer a la Sesión 02</w:t>
      </w:r>
      <w:r>
        <w:rPr>
          <w:rFonts w:ascii="Calibri" w:hAnsi="Calibri"/>
          <w:b w:val="0"/>
          <w:color w:val="2B2B2B"/>
          <w:sz w:val="22"/>
        </w:rPr>
        <w:t xml:space="preserve">. La Sesión 01 es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>: no se dicta tema, el contenido arranca en la Sesión 02.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`Recursos/ACAs/`</w:t>
      </w:r>
      <w:r>
        <w:rPr>
          <w:rFonts w:ascii="Calibri" w:hAnsi="Calibri"/>
          <w:b w:val="0"/>
          <w:color w:val="2B2B2B"/>
          <w:sz w:val="22"/>
        </w:rPr>
        <w:t xml:space="preserve"> — enunciados de las entregas evaluadas.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bienvenida del curso</w:t>
      </w:r>
      <w:r>
        <w:rPr>
          <w:rFonts w:ascii="Calibri" w:hAnsi="Calibri"/>
          <w:b w:val="0"/>
          <w:color w:val="2B2B2B"/>
          <w:sz w:val="22"/>
        </w:rPr>
        <w:t xml:space="preserve"> (grupo, horario y contacto) la recibes por </w:t>
      </w:r>
      <w:r>
        <w:rPr>
          <w:rFonts w:ascii="Calibri" w:hAnsi="Calibri"/>
          <w:b/>
          <w:color w:val="2B2B2B"/>
          <w:sz w:val="22"/>
        </w:rPr>
        <w:t>correo electrónico</w:t>
      </w:r>
      <w:r>
        <w:rPr>
          <w:rFonts w:ascii="Calibri" w:hAnsi="Calibri"/>
          <w:b w:val="0"/>
          <w:color w:val="2B2B2B"/>
          <w:sz w:val="22"/>
        </w:rPr>
        <w:t xml:space="preserve"> del Docente; no forma parte de esta carpeta compartida.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Enlaces del curso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Enlace / ubicación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Slido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(rompehielos de la Sesión 01 · juego con premio)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Slido — evento del rompehielos pendiente · CREATIVIDAD Y PENSAMIENTO INNOVADOR]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Meet — mismo enlace toda la serie · CREATIVIDAD Y PENSAMIENTO INNOVADOR]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(campus del curso: entregas y notas)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https://cdigital.cun.edu.co/course/view.php?id=115463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Grabaciones de las clases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(Drive)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https://drive.google.com/drive/folders/1TPGCeqIsaCQsh4-n5sniy68EnE7HYOal?usp=sharing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Plantilla APA CUN</w:t>
            </w:r>
          </w:p>
        </w:tc>
        <w:tc>
          <w:tcPr>
            <w:tcW w:type="dxa" w:w="4896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Recursos/Plantilla_APA_CUN_Proyecto de grado.docx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(ábrela en Google Docs / Word Online)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 xml:space="preserve">El rompehielos de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es un juego de </w:t>
      </w:r>
      <w:r>
        <w:rPr>
          <w:rFonts w:ascii="Calibri" w:hAnsi="Calibri"/>
          <w:b/>
          <w:color w:val="2B2B2B"/>
          <w:sz w:val="22"/>
        </w:rPr>
        <w:t>8 minutos</w:t>
      </w:r>
      <w:r>
        <w:rPr>
          <w:rFonts w:ascii="Calibri" w:hAnsi="Calibri"/>
          <w:b w:val="0"/>
          <w:color w:val="2B2B2B"/>
          <w:sz w:val="22"/>
        </w:rPr>
        <w:t xml:space="preserve"> en </w:t>
      </w:r>
      <w:r>
        <w:rPr>
          <w:rFonts w:ascii="Calibri" w:hAnsi="Calibri"/>
          <w:b/>
          <w:color w:val="2B2B2B"/>
          <w:sz w:val="22"/>
        </w:rPr>
        <w:t>Slido</w:t>
      </w:r>
      <w:r>
        <w:rPr>
          <w:rFonts w:ascii="Calibri" w:hAnsi="Calibri"/>
          <w:b w:val="0"/>
          <w:color w:val="2B2B2B"/>
          <w:sz w:val="22"/>
        </w:rPr>
        <w:t>: «</w:t>
      </w:r>
      <w:r>
        <w:rPr>
          <w:rFonts w:ascii="Calibri" w:hAnsi="Calibri"/>
          <w:b/>
          <w:color w:val="2B2B2B"/>
          <w:sz w:val="22"/>
        </w:rPr>
        <w:t>dos verdades y una mentira</w:t>
      </w:r>
      <w:r>
        <w:rPr>
          <w:rFonts w:ascii="Calibri" w:hAnsi="Calibri"/>
          <w:b w:val="0"/>
          <w:color w:val="2B2B2B"/>
          <w:sz w:val="22"/>
        </w:rPr>
        <w:t xml:space="preserve">» sobre el Docente. En cada ronda ves tres frases suyas y eliges la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cierta; acertar es 1 entre 3, así que no hay que saber nada para ganar. </w:t>
      </w:r>
      <w:r>
        <w:rPr>
          <w:rFonts w:ascii="Calibri" w:hAnsi="Calibri"/>
          <w:b/>
          <w:color w:val="2B2B2B"/>
          <w:sz w:val="22"/>
        </w:rPr>
        <w:t>Cómo entras:</w:t>
      </w:r>
      <w:r>
        <w:rPr>
          <w:rFonts w:ascii="Calibri" w:hAnsi="Calibri"/>
          <w:b w:val="0"/>
          <w:color w:val="2B2B2B"/>
          <w:sz w:val="22"/>
        </w:rPr>
        <w:t xml:space="preserve"> abres </w:t>
      </w:r>
      <w:r>
        <w:rPr>
          <w:rFonts w:ascii="Calibri" w:hAnsi="Calibri"/>
          <w:b/>
          <w:color w:val="2B2B2B"/>
          <w:sz w:val="22"/>
        </w:rPr>
        <w:t>slido.com</w:t>
      </w:r>
      <w:r>
        <w:rPr>
          <w:rFonts w:ascii="Calibri" w:hAnsi="Calibri"/>
          <w:b w:val="0"/>
          <w:color w:val="2B2B2B"/>
          <w:sz w:val="22"/>
        </w:rPr>
        <w:t xml:space="preserve"> y escribes el </w:t>
      </w:r>
      <w:r>
        <w:rPr>
          <w:rFonts w:ascii="Calibri" w:hAnsi="Calibri"/>
          <w:b/>
          <w:color w:val="2B2B2B"/>
          <w:sz w:val="22"/>
        </w:rPr>
        <w:t>código del evento</w:t>
      </w:r>
      <w:r>
        <w:rPr>
          <w:rFonts w:ascii="Calibri" w:hAnsi="Calibri"/>
          <w:b w:val="0"/>
          <w:color w:val="2B2B2B"/>
          <w:sz w:val="22"/>
        </w:rPr>
        <w:t xml:space="preserve">, que el Docente pega en el </w:t>
      </w:r>
      <w:r>
        <w:rPr>
          <w:rFonts w:ascii="Calibri" w:hAnsi="Calibri"/>
          <w:b/>
          <w:color w:val="2B2B2B"/>
          <w:sz w:val="22"/>
        </w:rPr>
        <w:t>chat del Meet</w:t>
      </w:r>
      <w:r>
        <w:rPr>
          <w:rFonts w:ascii="Calibri" w:hAnsi="Calibri"/>
          <w:b w:val="0"/>
          <w:color w:val="2B2B2B"/>
          <w:sz w:val="22"/>
        </w:rPr>
        <w:t xml:space="preserve"> al empezar. No hay que instalar nada ni crear cuenta. Al final sale la </w:t>
      </w:r>
      <w:r>
        <w:rPr>
          <w:rFonts w:ascii="Calibri" w:hAnsi="Calibri"/>
          <w:b/>
          <w:color w:val="2B2B2B"/>
          <w:sz w:val="22"/>
        </w:rPr>
        <w:t>tabla de posiciones</w:t>
      </w:r>
      <w:r>
        <w:rPr>
          <w:rFonts w:ascii="Calibri" w:hAnsi="Calibri"/>
          <w:b w:val="0"/>
          <w:color w:val="2B2B2B"/>
          <w:sz w:val="22"/>
        </w:rPr>
        <w:t xml:space="preserve"> y los </w:t>
      </w:r>
      <w:r>
        <w:rPr>
          <w:rFonts w:ascii="Calibri" w:hAnsi="Calibri"/>
          <w:b/>
          <w:color w:val="2B2B2B"/>
          <w:sz w:val="22"/>
        </w:rPr>
        <w:t>tres primeros</w:t>
      </w:r>
      <w:r>
        <w:rPr>
          <w:rFonts w:ascii="Calibri" w:hAnsi="Calibri"/>
          <w:b w:val="0"/>
          <w:color w:val="2B2B2B"/>
          <w:sz w:val="22"/>
        </w:rPr>
        <w:t xml:space="preserve"> juegan la ronda final con sus propias frases. Hay </w:t>
      </w:r>
      <w:r>
        <w:rPr>
          <w:rFonts w:ascii="Calibri" w:hAnsi="Calibri"/>
          <w:b/>
          <w:color w:val="2B2B2B"/>
          <w:sz w:val="22"/>
        </w:rPr>
        <w:t>premio</w:t>
      </w:r>
      <w:r>
        <w:rPr>
          <w:rFonts w:ascii="Calibri" w:hAnsi="Calibri"/>
          <w:b w:val="0"/>
          <w:color w:val="2B2B2B"/>
          <w:sz w:val="22"/>
        </w:rPr>
        <w:t xml:space="preserve">. Con 50 matriculados no alcanzamos a presentarnos uno por uno, y así igual nos conocemos. Si te la pierdes, el evento queda </w:t>
      </w:r>
      <w:r>
        <w:rPr>
          <w:rFonts w:ascii="Calibri" w:hAnsi="Calibri"/>
          <w:b/>
          <w:color w:val="2B2B2B"/>
          <w:sz w:val="22"/>
        </w:rPr>
        <w:t>abierto 48 horas</w:t>
      </w:r>
      <w:r>
        <w:rPr>
          <w:rFonts w:ascii="Calibri" w:hAnsi="Calibri"/>
          <w:b w:val="0"/>
          <w:color w:val="2B2B2B"/>
          <w:sz w:val="22"/>
        </w:rPr>
        <w:t xml:space="preserve">: puedes jugar aunque ya no entres en la tabla. Las </w:t>
      </w:r>
      <w:r>
        <w:rPr>
          <w:rFonts w:ascii="Calibri" w:hAnsi="Calibri"/>
          <w:b/>
          <w:color w:val="2B2B2B"/>
          <w:sz w:val="22"/>
        </w:rPr>
        <w:t>preguntas</w:t>
      </w:r>
      <w:r>
        <w:rPr>
          <w:rFonts w:ascii="Calibri" w:hAnsi="Calibri"/>
          <w:b w:val="0"/>
          <w:color w:val="2B2B2B"/>
          <w:sz w:val="22"/>
        </w:rPr>
        <w:t xml:space="preserve"> de toda la sesión también van por el </w:t>
      </w:r>
      <w:r>
        <w:rPr>
          <w:rFonts w:ascii="Calibri" w:hAnsi="Calibri"/>
          <w:b/>
          <w:color w:val="2B2B2B"/>
          <w:sz w:val="22"/>
        </w:rPr>
        <w:t>Q&amp;A</w:t>
      </w:r>
      <w:r>
        <w:rPr>
          <w:rFonts w:ascii="Calibri" w:hAnsi="Calibri"/>
          <w:b w:val="0"/>
          <w:color w:val="2B2B2B"/>
          <w:sz w:val="22"/>
        </w:rPr>
        <w:t xml:space="preserve"> de ese mismo Slido.</w:t>
      </w:r>
    </w:p>
    <w:p>
      <w:r>
        <w:rPr>
          <w:rFonts w:ascii="Calibri" w:hAnsi="Calibri"/>
          <w:b w:val="0"/>
          <w:color w:val="2B2B2B"/>
          <w:sz w:val="22"/>
        </w:rPr>
        <w:t xml:space="preserve">La carpeta de </w:t>
      </w:r>
      <w:r>
        <w:rPr>
          <w:rFonts w:ascii="Calibri" w:hAnsi="Calibri"/>
          <w:b/>
          <w:color w:val="2B2B2B"/>
          <w:sz w:val="22"/>
        </w:rPr>
        <w:t>grabaciones</w:t>
      </w:r>
      <w:r>
        <w:rPr>
          <w:rFonts w:ascii="Calibri" w:hAnsi="Calibri"/>
          <w:b w:val="0"/>
          <w:color w:val="2B2B2B"/>
          <w:sz w:val="22"/>
        </w:rPr>
        <w:t xml:space="preserve"> es </w:t>
      </w:r>
      <w:r>
        <w:rPr>
          <w:rFonts w:ascii="Calibri" w:hAnsi="Calibri"/>
          <w:b/>
          <w:color w:val="2B2B2B"/>
          <w:sz w:val="22"/>
        </w:rPr>
        <w:t>una sola para todos los cursos y todos los periodos</w:t>
      </w:r>
      <w:r>
        <w:rPr>
          <w:rFonts w:ascii="Calibri" w:hAnsi="Calibri"/>
          <w:b w:val="0"/>
          <w:color w:val="2B2B2B"/>
          <w:sz w:val="22"/>
        </w:rPr>
        <w:t xml:space="preserve">: dentro se busca por el </w:t>
      </w:r>
      <w:r>
        <w:rPr>
          <w:rFonts w:ascii="Calibri" w:hAnsi="Calibri"/>
          <w:b/>
          <w:color w:val="2B2B2B"/>
          <w:sz w:val="22"/>
        </w:rPr>
        <w:t>nombre del encuentro</w:t>
      </w:r>
      <w:r>
        <w:rPr>
          <w:rFonts w:ascii="Calibri" w:hAnsi="Calibri"/>
          <w:b w:val="0"/>
          <w:color w:val="2B2B2B"/>
          <w:sz w:val="22"/>
        </w:rPr>
        <w:t xml:space="preserve">, con la forma «periodo - grupo - asignatura - sesión». En este curso, la Sesión 01 se llama </w:t>
      </w:r>
      <w:r>
        <w:rPr>
          <w:rFonts w:ascii="Calibri" w:hAnsi="Calibri"/>
          <w:b/>
          <w:color w:val="2B2B2B"/>
          <w:sz w:val="22"/>
        </w:rPr>
        <w:t>«26V04 - 54408 - Creatividad y Pensamiento Innovador - Sesion 01»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Lo que se evalúa (los ítems de CDigital, uno por uno)</w:t>
      </w:r>
    </w:p>
    <w:p>
      <w:r>
        <w:rPr>
          <w:rFonts w:ascii="Calibri" w:hAnsi="Calibri"/>
          <w:b w:val="0"/>
          <w:color w:val="2B2B2B"/>
          <w:sz w:val="22"/>
        </w:rPr>
        <w:t xml:space="preserve">Esta tabla es </w:t>
      </w:r>
      <w:r>
        <w:rPr>
          <w:rFonts w:ascii="Calibri" w:hAnsi="Calibri"/>
          <w:b/>
          <w:color w:val="2B2B2B"/>
          <w:sz w:val="22"/>
        </w:rPr>
        <w:t>el libro de calificaciones de tu aula</w:t>
      </w:r>
      <w:r>
        <w:rPr>
          <w:rFonts w:ascii="Calibri" w:hAnsi="Calibri"/>
          <w:b w:val="0"/>
          <w:color w:val="2B2B2B"/>
          <w:sz w:val="22"/>
        </w:rPr>
        <w:t xml:space="preserve">: cada fila es un ítem que existe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y tiene su propio documento en </w:t>
      </w:r>
      <w:r>
        <w:rPr>
          <w:rFonts w:ascii="Calibri" w:hAnsi="Calibri"/>
          <w:b/>
          <w:color w:val="2B2B2B"/>
          <w:sz w:val="22"/>
        </w:rPr>
        <w:t>`Recursos/ACAs/`</w:t>
      </w:r>
      <w:r>
        <w:rPr>
          <w:rFonts w:ascii="Calibri" w:hAnsi="Calibri"/>
          <w:b w:val="0"/>
          <w:color w:val="2B2B2B"/>
          <w:sz w:val="22"/>
        </w:rPr>
        <w:t xml:space="preserve">. Los cuestionarios (quices y parciales) </w:t>
      </w:r>
      <w:r>
        <w:rPr>
          <w:rFonts w:ascii="Calibri" w:hAnsi="Calibri"/>
          <w:b/>
          <w:color w:val="2B2B2B"/>
          <w:sz w:val="22"/>
        </w:rPr>
        <w:t>se resuelven en el aula, no se sube archivo</w:t>
      </w:r>
      <w:r>
        <w:rPr>
          <w:rFonts w:ascii="Calibri" w:hAnsi="Calibri"/>
          <w:b w:val="0"/>
          <w:color w:val="2B2B2B"/>
          <w:sz w:val="22"/>
        </w:rPr>
        <w:t xml:space="preserve">; su documento es la </w:t>
      </w:r>
      <w:r>
        <w:rPr>
          <w:rFonts w:ascii="Calibri" w:hAnsi="Calibri"/>
          <w:b/>
          <w:color w:val="2B2B2B"/>
          <w:sz w:val="22"/>
        </w:rPr>
        <w:t>guía</w:t>
      </w:r>
      <w:r>
        <w:rPr>
          <w:rFonts w:ascii="Calibri" w:hAnsi="Calibri"/>
          <w:b w:val="0"/>
          <w:color w:val="2B2B2B"/>
          <w:sz w:val="22"/>
        </w:rPr>
        <w:t xml:space="preserve"> que te dice qué entra. Las tareas sí se suben. Léelo antes de cada fecha: las notas oficiales solo salen de CDigital.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del aula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 · 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Documento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1 · cuestionario del aula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19/08/2026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Recursos/ACAs/Quiz 1 (6%) - guia del cuestionario.docx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1 · cuestionario del aula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26/08/2026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Recursos/ACAs/Parcial 1 (24%) - guia del cuestionario.docx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2 · cuestionario del aula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02/09/2026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Recursos/ACAs/Quiz 2 (9%) - guia del cuestionario.docx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2 · cuestionario del aula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09/09/2026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Recursos/ACAs/Parcial 2 (21%) - guia del cuestionario.docx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3 · cuestionario del aula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4%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16/09/2026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Recursos/ACAs/Quiz 3 (4%) - guia del cuestionario.docx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Propuesta de Innovación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Tarea · </w:t>
            </w:r>
            <w:r>
              <w:rPr>
                <w:rFonts w:ascii="Calibri" w:hAnsi="Calibri"/>
                <w:b/>
                <w:color w:val="2B2B2B"/>
                <w:sz w:val="20"/>
              </w:rPr>
              <w:t>32,8%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19/09/2026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Recursos/ACAs/ACA Final (32,8%) - Propuesta de Innovacion.docx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Autoevaluación individual (instructivo)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27/09/2026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Recursos/ACAs/Autoevaluacion individual (1,6%) - instructivo.docx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Coevaluación individual (instructivo)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Foro · </w:t>
            </w:r>
            <w:r>
              <w:rPr>
                <w:rFonts w:ascii="Calibri" w:hAnsi="Calibri"/>
                <w:b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27/09/2026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Recursos/ACAs/Coevaluacion individual (1,6%) - instructivo.docx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 xml:space="preserve">Autoevaluación y coevaluación — </w:t>
      </w:r>
      <w:r>
        <w:rPr>
          <w:rFonts w:ascii="Calibri" w:hAnsi="Calibri"/>
          <w:b/>
          <w:color w:val="007433"/>
          <w:sz w:val="32"/>
        </w:rPr>
        <w:t>no son ACAs</w:t>
      </w:r>
    </w:p>
    <w:p>
      <w:r>
        <w:rPr>
          <w:rFonts w:ascii="Calibri" w:hAnsi="Calibri"/>
          <w:b w:val="0"/>
          <w:color w:val="2B2B2B"/>
          <w:sz w:val="22"/>
        </w:rPr>
        <w:t xml:space="preserve">Al cierre del curso hay además dos </w:t>
      </w:r>
      <w:r>
        <w:rPr>
          <w:rFonts w:ascii="Calibri" w:hAnsi="Calibri"/>
          <w:b/>
          <w:color w:val="2B2B2B"/>
          <w:sz w:val="22"/>
        </w:rPr>
        <w:t>instrumentos individuales</w:t>
      </w:r>
      <w:r>
        <w:rPr>
          <w:rFonts w:ascii="Calibri" w:hAnsi="Calibri"/>
          <w:b w:val="0"/>
          <w:color w:val="2B2B2B"/>
          <w:sz w:val="22"/>
        </w:rPr>
        <w:t xml:space="preserve">: no se entrega documento ni se usa la plantilla APA. </w:t>
      </w:r>
      <w:r>
        <w:rPr>
          <w:rFonts w:ascii="Calibri" w:hAnsi="Calibri"/>
          <w:b/>
          <w:color w:val="2B2B2B"/>
          <w:sz w:val="22"/>
        </w:rPr>
        <w:t>Cada estudiante los diligencia</w:t>
      </w:r>
      <w:r>
        <w:rPr>
          <w:rFonts w:ascii="Calibri" w:hAnsi="Calibri"/>
          <w:b w:val="0"/>
          <w:color w:val="2B2B2B"/>
          <w:sz w:val="22"/>
        </w:rPr>
        <w:t xml:space="preserve"> (tipo formulario)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, dentro de su ventana. </w:t>
      </w:r>
      <w:r>
        <w:rPr>
          <w:rFonts w:ascii="Calibri" w:hAnsi="Calibri"/>
          <w:b/>
          <w:color w:val="2B2B2B"/>
          <w:sz w:val="22"/>
        </w:rPr>
        <w:t>No sustituyen la ACA Final</w:t>
      </w:r>
      <w:r>
        <w:rPr>
          <w:rFonts w:ascii="Calibri" w:hAnsi="Calibri"/>
          <w:b w:val="0"/>
          <w:color w:val="2B2B2B"/>
          <w:sz w:val="22"/>
        </w:rPr>
        <w:t>; si no los diligencias, ese porcentaje queda en cero.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(1,6%) — se diligencia hasta el </w:t>
      </w:r>
      <w:r>
        <w:rPr>
          <w:rFonts w:ascii="Calibri" w:hAnsi="Calibri"/>
          <w:b/>
          <w:color w:val="2B2B2B"/>
          <w:sz w:val="22"/>
        </w:rPr>
        <w:t>27/09/2026</w:t>
      </w:r>
      <w:r>
        <w:rPr>
          <w:rFonts w:ascii="Calibri" w:hAnsi="Calibri"/>
          <w:b w:val="0"/>
          <w:color w:val="2B2B2B"/>
          <w:sz w:val="22"/>
        </w:rPr>
        <w:t xml:space="preserve"> · instructivo: </w:t>
      </w:r>
      <w:r>
        <w:rPr>
          <w:rFonts w:ascii="Consolas" w:hAnsi="Consolas"/>
          <w:color w:val="111111"/>
          <w:sz w:val="21"/>
        </w:rPr>
        <w:t>Recursos/ACAs/Autoevaluacion individual (1,6%) - instructivo.docx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(1,6%) — se diligencia hasta el </w:t>
      </w:r>
      <w:r>
        <w:rPr>
          <w:rFonts w:ascii="Calibri" w:hAnsi="Calibri"/>
          <w:b/>
          <w:color w:val="2B2B2B"/>
          <w:sz w:val="22"/>
        </w:rPr>
        <w:t>27/09/2026</w:t>
      </w:r>
      <w:r>
        <w:rPr>
          <w:rFonts w:ascii="Calibri" w:hAnsi="Calibri"/>
          <w:b w:val="0"/>
          <w:color w:val="2B2B2B"/>
          <w:sz w:val="22"/>
        </w:rPr>
        <w:t xml:space="preserve"> · instructivo: </w:t>
      </w:r>
      <w:r>
        <w:rPr>
          <w:rFonts w:ascii="Consolas" w:hAnsi="Consolas"/>
          <w:color w:val="111111"/>
          <w:sz w:val="21"/>
        </w:rPr>
        <w:t>Recursos/ACAs/Coevaluacion individual (1,6%) - instructivo.docx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Cómo está organizada esta carpeta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Clases/</w:t>
      </w:r>
      <w:r>
        <w:br/>
      </w:r>
      <w:r>
        <w:rPr>
          <w:rFonts w:ascii="Consolas" w:hAnsi="Consolas"/>
          <w:color w:val="111111"/>
          <w:sz w:val="19"/>
        </w:rPr>
        <w:t xml:space="preserve">  LEEME - Material para estudiantes.docx   ← este archivo</w:t>
      </w:r>
      <w:r>
        <w:br/>
      </w:r>
      <w:r>
        <w:rPr>
          <w:rFonts w:ascii="Consolas" w:hAnsi="Consolas"/>
          <w:color w:val="111111"/>
          <w:sz w:val="19"/>
        </w:rPr>
        <w:t xml:space="preserve">  Presentacion del Curso - Creatividad y Pensamiento Innovador.pptx</w:t>
      </w:r>
      <w:r>
        <w:br/>
      </w:r>
      <w:r>
        <w:rPr>
          <w:rFonts w:ascii="Consolas" w:hAnsi="Consolas"/>
          <w:color w:val="111111"/>
          <w:sz w:val="19"/>
        </w:rPr>
        <w:t xml:space="preserve">  Recursos/</w:t>
      </w:r>
      <w:r>
        <w:br/>
      </w:r>
      <w:r>
        <w:rPr>
          <w:rFonts w:ascii="Consolas" w:hAnsi="Consolas"/>
          <w:color w:val="111111"/>
          <w:sz w:val="19"/>
        </w:rPr>
        <w:t xml:space="preserve">    Plantilla_APA_CUN_Proyecto de grado.docx</w:t>
      </w:r>
      <w:r>
        <w:br/>
      </w:r>
      <w:r>
        <w:rPr>
          <w:rFonts w:ascii="Consolas" w:hAnsi="Consolas"/>
          <w:color w:val="111111"/>
          <w:sz w:val="19"/>
        </w:rPr>
        <w:t xml:space="preserve">    ACAs/</w:t>
      </w:r>
      <w:r>
        <w:br/>
      </w:r>
      <w:r>
        <w:rPr>
          <w:rFonts w:ascii="Consolas" w:hAnsi="Consolas"/>
          <w:color w:val="111111"/>
          <w:sz w:val="19"/>
        </w:rPr>
        <w:t xml:space="preserve">      Quiz / Parcial N (peso) - guia del cuestionario.docx   ← qué entra; se resuelve en el aula</w:t>
      </w:r>
      <w:r>
        <w:br/>
      </w:r>
      <w:r>
        <w:rPr>
          <w:rFonts w:ascii="Consolas" w:hAnsi="Consolas"/>
          <w:color w:val="111111"/>
          <w:sz w:val="19"/>
        </w:rPr>
        <w:t xml:space="preserve">      ACA … (peso) - ….docx                                  ← tarea: esto sí se sube</w:t>
      </w:r>
      <w:r>
        <w:br/>
      </w:r>
      <w:r>
        <w:rPr>
          <w:rFonts w:ascii="Consolas" w:hAnsi="Consolas"/>
          <w:color w:val="111111"/>
          <w:sz w:val="19"/>
        </w:rPr>
        <w:t xml:space="preserve">      Autoevaluacion / Coevaluacion individual (1,6%) - instructivo.docx   ← no son ACAs</w:t>
      </w:r>
      <w:r>
        <w:br/>
      </w:r>
      <w:r>
        <w:rPr>
          <w:rFonts w:ascii="Consolas" w:hAnsi="Consolas"/>
          <w:color w:val="111111"/>
          <w:sz w:val="19"/>
        </w:rPr>
        <w:t xml:space="preserve">  Sesion 01 - …/</w:t>
      </w:r>
      <w:r>
        <w:br/>
      </w:r>
      <w:r>
        <w:rPr>
          <w:rFonts w:ascii="Consolas" w:hAnsi="Consolas"/>
          <w:color w:val="111111"/>
          <w:sz w:val="19"/>
        </w:rPr>
        <w:t xml:space="preserve">    Presentacion.pptx</w:t>
      </w:r>
      <w:r>
        <w:br/>
      </w:r>
      <w:r>
        <w:rPr>
          <w:rFonts w:ascii="Consolas" w:hAnsi="Consolas"/>
          <w:color w:val="111111"/>
          <w:sz w:val="19"/>
        </w:rPr>
        <w:t xml:space="preserve">    Lectura autonoma - Sesion 01.txt       ← qué leer, para cuándo y dónde está</w:t>
      </w:r>
      <w:r>
        <w:br/>
      </w:r>
      <w:r>
        <w:rPr>
          <w:rFonts w:ascii="Consolas" w:hAnsi="Consolas"/>
          <w:color w:val="111111"/>
          <w:sz w:val="19"/>
        </w:rPr>
        <w:t xml:space="preserve">    Lectura … .pdf                          ← la(s) lectura(s), en acceso abierto</w:t>
      </w:r>
      <w:r>
        <w:br/>
      </w:r>
      <w:r>
        <w:rPr>
          <w:rFonts w:ascii="Consolas" w:hAnsi="Consolas"/>
          <w:color w:val="111111"/>
          <w:sz w:val="19"/>
        </w:rPr>
        <w:t xml:space="preserve">    (fichas / capturas de apoyo si aplica)</w:t>
      </w:r>
      <w:r>
        <w:br/>
      </w:r>
      <w:r>
        <w:rPr>
          <w:rFonts w:ascii="Consolas" w:hAnsi="Consolas"/>
          <w:color w:val="111111"/>
          <w:sz w:val="19"/>
        </w:rPr>
        <w:t xml:space="preserve">  Sesion 02 - …/</w:t>
      </w:r>
      <w:r>
        <w:br/>
      </w:r>
      <w:r>
        <w:rPr>
          <w:rFonts w:ascii="Consolas" w:hAnsi="Consolas"/>
          <w:color w:val="111111"/>
          <w:sz w:val="19"/>
        </w:rPr>
        <w:t xml:space="preserve">  …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Presentación del Curso</w:t>
      </w:r>
      <w:r>
        <w:rPr>
          <w:rFonts w:ascii="Calibri" w:hAnsi="Calibri"/>
          <w:b w:val="0"/>
          <w:color w:val="2B2B2B"/>
          <w:sz w:val="22"/>
        </w:rPr>
        <w:t xml:space="preserve"> — bienvenida, el Docente, el juego de presentación en Slido (slide Preséntate), contenido, recursos y acuerdos.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de encuadre usa este deck para el Preséntate.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`Sesion NN - &lt;tema&gt;/`</w:t>
      </w:r>
      <w:r>
        <w:rPr>
          <w:rFonts w:ascii="Calibri" w:hAnsi="Calibri"/>
          <w:b w:val="0"/>
          <w:color w:val="2B2B2B"/>
          <w:sz w:val="22"/>
        </w:rPr>
        <w:t xml:space="preserve"> — diapositivas de esa clase (</w:t>
      </w:r>
      <w:r>
        <w:rPr>
          <w:rFonts w:ascii="Consolas" w:hAnsi="Consolas"/>
          <w:color w:val="111111"/>
          <w:sz w:val="21"/>
        </w:rPr>
        <w:t>Presentacion.pptx</w:t>
      </w:r>
      <w:r>
        <w:rPr>
          <w:rFonts w:ascii="Calibri" w:hAnsi="Calibri"/>
          <w:b w:val="0"/>
          <w:color w:val="2B2B2B"/>
          <w:sz w:val="22"/>
        </w:rPr>
        <w:t xml:space="preserve">) y, si hay, plantillas o capturas de apoyo para el taller. En </w:t>
      </w:r>
      <w:r>
        <w:rPr>
          <w:rFonts w:ascii="Calibri" w:hAnsi="Calibri"/>
          <w:b/>
          <w:color w:val="2B2B2B"/>
          <w:sz w:val="22"/>
        </w:rPr>
        <w:t>`Sesion 01 - …/`</w:t>
      </w:r>
      <w:r>
        <w:rPr>
          <w:rFonts w:ascii="Calibri" w:hAnsi="Calibri"/>
          <w:b w:val="0"/>
          <w:color w:val="2B2B2B"/>
          <w:sz w:val="22"/>
        </w:rPr>
        <w:t xml:space="preserve"> están además la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(PDF de acceso abierto) y el </w:t>
      </w:r>
      <w:r>
        <w:rPr>
          <w:rFonts w:ascii="Consolas" w:hAnsi="Consolas"/>
          <w:color w:val="111111"/>
          <w:sz w:val="21"/>
        </w:rPr>
        <w:t>.txt</w:t>
      </w:r>
      <w:r>
        <w:rPr>
          <w:rFonts w:ascii="Calibri" w:hAnsi="Calibri"/>
          <w:b w:val="0"/>
          <w:color w:val="2B2B2B"/>
          <w:sz w:val="22"/>
        </w:rPr>
        <w:t xml:space="preserve"> que dice qué leer, cuánto tarda y qué traer a la Sesión 02: </w:t>
      </w:r>
      <w:r>
        <w:rPr>
          <w:rFonts w:ascii="Calibri" w:hAnsi="Calibri"/>
          <w:b/>
          <w:color w:val="2B2B2B"/>
          <w:sz w:val="22"/>
        </w:rPr>
        <w:t>no hay que buscarla en ningún otro lado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`Recursos/`</w:t>
      </w:r>
      <w:r>
        <w:rPr>
          <w:rFonts w:ascii="Calibri" w:hAnsi="Calibri"/>
          <w:b w:val="0"/>
          <w:color w:val="2B2B2B"/>
          <w:sz w:val="22"/>
        </w:rPr>
        <w:t xml:space="preserve"> — plantilla APA + carpeta </w:t>
      </w:r>
      <w:r>
        <w:rPr>
          <w:rFonts w:ascii="Calibri" w:hAnsi="Calibri"/>
          <w:b/>
          <w:color w:val="2B2B2B"/>
          <w:sz w:val="22"/>
        </w:rPr>
        <w:t>`ACAs/`</w:t>
      </w:r>
      <w:r>
        <w:rPr>
          <w:rFonts w:ascii="Calibri" w:hAnsi="Calibri"/>
          <w:b w:val="0"/>
          <w:color w:val="2B2B2B"/>
          <w:sz w:val="22"/>
        </w:rPr>
        <w:t xml:space="preserve"> con los enunciados. No busques estos archivos fuera de </w:t>
      </w:r>
      <w:r>
        <w:rPr>
          <w:rFonts w:ascii="Consolas" w:hAnsi="Consolas"/>
          <w:color w:val="111111"/>
          <w:sz w:val="21"/>
        </w:rPr>
        <w:t>Clases/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Si un día de clase cae festivo</w:t>
      </w:r>
      <w:r>
        <w:rPr>
          <w:rFonts w:ascii="Calibri" w:hAnsi="Calibri"/>
          <w:b w:val="0"/>
          <w:color w:val="2B2B2B"/>
          <w:sz w:val="22"/>
        </w:rPr>
        <w:t xml:space="preserve">, la sesión </w:t>
      </w:r>
      <w:r>
        <w:rPr>
          <w:rFonts w:ascii="Calibri" w:hAnsi="Calibri"/>
          <w:b/>
          <w:color w:val="2B2B2B"/>
          <w:sz w:val="22"/>
        </w:rPr>
        <w:t>no se cancela</w:t>
      </w:r>
      <w:r>
        <w:rPr>
          <w:rFonts w:ascii="Calibri" w:hAnsi="Calibri"/>
          <w:b w:val="0"/>
          <w:color w:val="2B2B2B"/>
          <w:sz w:val="22"/>
        </w:rPr>
        <w:t xml:space="preserve">: es </w:t>
      </w:r>
      <w:r>
        <w:rPr>
          <w:rFonts w:ascii="Calibri" w:hAnsi="Calibri"/>
          <w:b/>
          <w:color w:val="2B2B2B"/>
          <w:sz w:val="22"/>
        </w:rPr>
        <w:t>clase autónoma</w:t>
      </w:r>
      <w:r>
        <w:rPr>
          <w:rFonts w:ascii="Calibri" w:hAnsi="Calibri"/>
          <w:b w:val="0"/>
          <w:color w:val="2B2B2B"/>
          <w:sz w:val="22"/>
        </w:rPr>
        <w:t xml:space="preserve"> y la actividad de ese día queda en la carpeta </w:t>
      </w:r>
      <w:r>
        <w:rPr>
          <w:rFonts w:ascii="Consolas" w:hAnsi="Consolas"/>
          <w:color w:val="111111"/>
          <w:sz w:val="21"/>
        </w:rPr>
        <w:t>Sesion NN - …/</w:t>
      </w:r>
      <w:r>
        <w:rPr>
          <w:rFonts w:ascii="Calibri" w:hAnsi="Calibri"/>
          <w:b w:val="0"/>
          <w:color w:val="2B2B2B"/>
          <w:sz w:val="22"/>
        </w:rPr>
        <w:t xml:space="preserve"> de esta misma carpeta compartida, junto al material de la sesión. La </w:t>
      </w:r>
      <w:r>
        <w:rPr>
          <w:rFonts w:ascii="Calibri" w:hAnsi="Calibri"/>
          <w:b/>
          <w:color w:val="2B2B2B"/>
          <w:sz w:val="22"/>
        </w:rPr>
        <w:t>entrega</w:t>
      </w:r>
      <w:r>
        <w:rPr>
          <w:rFonts w:ascii="Calibri" w:hAnsi="Calibri"/>
          <w:b w:val="0"/>
          <w:color w:val="2B2B2B"/>
          <w:sz w:val="22"/>
        </w:rPr>
        <w:t xml:space="preserve">, como siempre,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Entregas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Las entregas y notas oficiales van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(cuando esté el enlace del campus).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Usa la plantilla APA de </w:t>
      </w:r>
      <w:r>
        <w:rPr>
          <w:rFonts w:ascii="Consolas" w:hAnsi="Consolas"/>
          <w:color w:val="111111"/>
          <w:sz w:val="21"/>
        </w:rPr>
        <w:t>Recursos/</w:t>
      </w:r>
      <w:r>
        <w:rPr>
          <w:rFonts w:ascii="Calibri" w:hAnsi="Calibri"/>
          <w:b w:val="0"/>
          <w:color w:val="2B2B2B"/>
          <w:sz w:val="22"/>
        </w:rPr>
        <w:t xml:space="preserve"> cuando el entregable sea documental.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Sigue el enunciado de </w:t>
      </w:r>
      <w:r>
        <w:rPr>
          <w:rFonts w:ascii="Consolas" w:hAnsi="Consolas"/>
          <w:color w:val="111111"/>
          <w:sz w:val="21"/>
        </w:rPr>
        <w:t>Recursos/ACAs/</w:t>
      </w:r>
      <w:r>
        <w:rPr>
          <w:rFonts w:ascii="Calibri" w:hAnsi="Calibri"/>
          <w:b w:val="0"/>
          <w:color w:val="2B2B2B"/>
          <w:sz w:val="22"/>
        </w:rPr>
        <w:t xml:space="preserve"> correspondiente a cada corte/ACA.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El juego de Slido</w:t>
      </w:r>
      <w:r>
        <w:rPr>
          <w:rFonts w:ascii="Calibri" w:hAnsi="Calibri"/>
          <w:b w:val="0"/>
          <w:color w:val="2B2B2B"/>
          <w:sz w:val="22"/>
        </w:rPr>
        <w:t xml:space="preserve"> es el rompehielos de la Sesión 01: sirve para conocernos y </w:t>
      </w:r>
      <w:r>
        <w:rPr>
          <w:rFonts w:ascii="Calibri" w:hAnsi="Calibri"/>
          <w:b/>
          <w:color w:val="2B2B2B"/>
          <w:sz w:val="22"/>
        </w:rPr>
        <w:t>no da nota</w:t>
      </w:r>
      <w:r>
        <w:rPr>
          <w:rFonts w:ascii="Calibri" w:hAnsi="Calibri"/>
          <w:b w:val="0"/>
          <w:color w:val="2B2B2B"/>
          <w:sz w:val="22"/>
        </w:rPr>
        <w:t xml:space="preserve"> ni sustituye ninguna entrega de CDigital.</w:t>
      </w:r>
    </w:p>
    <w:p>
      <w:r>
        <w:rPr>
          <w:rFonts w:ascii="Calibri" w:hAnsi="Calibri"/>
          <w:b w:val="0"/>
          <w:color w:val="2B2B2B"/>
          <w:sz w:val="22"/>
        </w:rPr>
        <w:t xml:space="preserve">Si falta un enlace (Meet, CDigital o el rompehielos), el Docente lo publicará en el canal del curso; el del rompehielos, además, lo pega en el </w:t>
      </w:r>
      <w:r>
        <w:rPr>
          <w:rFonts w:ascii="Calibri" w:hAnsi="Calibri"/>
          <w:b/>
          <w:color w:val="2B2B2B"/>
          <w:sz w:val="22"/>
        </w:rPr>
        <w:t>chat del Meet</w:t>
      </w:r>
      <w:r>
        <w:rPr>
          <w:rFonts w:ascii="Calibri" w:hAnsi="Calibri"/>
          <w:b w:val="0"/>
          <w:color w:val="2B2B2B"/>
          <w:sz w:val="22"/>
        </w:rPr>
        <w:t xml:space="preserve"> al empezar la Sesión 01.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