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17/09/2026 – 20/09/2026 (cierra </w:t>
      </w:r>
      <w:r>
        <w:rPr>
          <w:rFonts w:ascii="Calibri" w:hAnsi="Calibri"/>
          <w:b/>
          <w:color w:val="2B2B2B"/>
          <w:sz w:val="22"/>
        </w:rPr>
        <w:t>20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EI005_PRES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(https://cdigital.cun.edu.co/course/view.php?id=111070),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Se abren y se diligencian en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curso), la última sesión sincrónica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