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20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20/08/2026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(20/08/2026)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Ninguna sesión de tema cae antes de este cierre.</w:t>
      </w:r>
      <w:r>
        <w:rPr>
          <w:rFonts w:ascii="Calibri" w:hAnsi="Calibri"/>
          <w:b w:val="0"/>
          <w:color w:val="2B2B2B"/>
          <w:sz w:val="22"/>
        </w:rPr>
        <w:t xml:space="preserve"> Lo que entra es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lo que el Docente haya publicado en CDigital: nada de lo que se dicta en las sesiones siguientes.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 y su ventana termina </w:t>
      </w:r>
      <w:r>
        <w:rPr>
          <w:rFonts w:ascii="Calibri" w:hAnsi="Calibri"/>
          <w:b/>
          <w:color w:val="2B2B2B"/>
          <w:sz w:val="22"/>
        </w:rPr>
        <w:t>el día de la primera clase de tema</w:t>
      </w:r>
      <w:r>
        <w:rPr>
          <w:rFonts w:ascii="Calibri" w:hAnsi="Calibri"/>
          <w:b w:val="0"/>
          <w:color w:val="2B2B2B"/>
          <w:sz w:val="22"/>
        </w:rPr>
        <w:t>: por eso la lista de arriba está vacía.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 — MinCiencias · 6 líneas de Ingeniería · elección de línea)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Ojo con el alcance:</w:t>
      </w:r>
      <w:r>
        <w:rPr>
          <w:rFonts w:ascii="Calibri" w:hAnsi="Calibri"/>
          <w:b w:val="0"/>
          <w:color w:val="2B2B2B"/>
          <w:sz w:val="22"/>
        </w:rPr>
        <w:t xml:space="preserve"> antes de este cierre no se ha dictado tema en clase (punto 3). Entra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lo que el Docente haya publicado en CDigital;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 nada de las sesiones que vienen después.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fundamentos del método científico y producto final del curso): ten claras las etapas del método y qué es un artículo de nuevo conocimiento. Es la base de todo lo demás.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línea y tu propio tema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(MinCiencias · 6 líneas de Ingeniería · elección de línea),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antes de esa fecha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ha dictado tema en clase, así que se resuelve con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con el encuadre. Es el </w:t>
      </w:r>
      <w:r>
        <w:rPr>
          <w:rFonts w:ascii="Calibri" w:hAnsi="Calibri"/>
          <w:b/>
          <w:color w:val="2B2B2B"/>
          <w:sz w:val="22"/>
        </w:rPr>
        <w:t>único</w:t>
      </w:r>
      <w:r>
        <w:rPr>
          <w:rFonts w:ascii="Calibri" w:hAnsi="Calibri"/>
          <w:b w:val="0"/>
          <w:color w:val="2B2B2B"/>
          <w:sz w:val="22"/>
        </w:rPr>
        <w:t xml:space="preserve"> cuestionario del curso que cae antes de la primera clase de tema.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