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· Cuestionario · 21%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</w:t>
      </w:r>
      <w:r>
        <w:rPr>
          <w:rFonts w:ascii="Calibri" w:hAnsi="Calibri"/>
          <w:b/>
          <w:color w:val="2B2B2B"/>
          <w:sz w:val="22"/>
        </w:rPr>
        <w:t>documento</w:t>
      </w:r>
      <w:r>
        <w:rPr>
          <w:rFonts w:ascii="Calibri" w:hAnsi="Calibri"/>
          <w:b w:val="0"/>
          <w:color w:val="2B2B2B"/>
          <w:sz w:val="22"/>
        </w:rPr>
        <w:t xml:space="preserve"> de grado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05 de octubre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29/09/2026 – cierre 05/10/2026 · </w:t>
      </w:r>
      <w:r>
        <w:rPr>
          <w:rFonts w:ascii="Calibri" w:hAnsi="Calibri"/>
          <w:b/>
          <w:color w:val="2B2B2B"/>
          <w:sz w:val="22"/>
        </w:rPr>
        <w:t>21%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ind w:left="432"/>
        <w:shd w:val="clear" w:fill="E8F5EC"/>
      </w:pPr>
      <w:r>
        <w:rPr>
          <w:rFonts w:ascii="Calibri" w:hAnsi="Calibri"/>
          <w:b/>
          <w:i/>
          <w:color w:val="2B2B2B"/>
          <w:sz w:val="21"/>
        </w:rPr>
        <w:t>Alcance declarado:</w:t>
      </w:r>
      <w:r>
        <w:rPr>
          <w:rFonts w:ascii="Calibri" w:hAnsi="Calibri"/>
          <w:b w:val="0"/>
          <w:i/>
          <w:color w:val="2B2B2B"/>
          <w:sz w:val="21"/>
        </w:rPr>
        <w:t xml:space="preserve"> este parcial pesa </w:t>
      </w:r>
      <w:r>
        <w:rPr>
          <w:rFonts w:ascii="Calibri" w:hAnsi="Calibri"/>
          <w:b/>
          <w:i/>
          <w:color w:val="2B2B2B"/>
          <w:sz w:val="21"/>
        </w:rPr>
        <w:t>21%</w:t>
      </w:r>
      <w:r>
        <w:rPr>
          <w:rFonts w:ascii="Calibri" w:hAnsi="Calibri"/>
          <w:b w:val="0"/>
          <w:i/>
          <w:color w:val="2B2B2B"/>
          <w:sz w:val="21"/>
        </w:rPr>
        <w:t xml:space="preserve"> y su ventana </w:t>
      </w:r>
      <w:r>
        <w:rPr>
          <w:rFonts w:ascii="Calibri" w:hAnsi="Calibri"/>
          <w:b/>
          <w:i/>
          <w:color w:val="2B2B2B"/>
          <w:sz w:val="21"/>
        </w:rPr>
        <w:t>abre antes</w:t>
      </w:r>
      <w:r>
        <w:rPr>
          <w:rFonts w:ascii="Calibri" w:hAnsi="Calibri"/>
          <w:b w:val="0"/>
          <w:i/>
          <w:color w:val="2B2B2B"/>
          <w:sz w:val="21"/>
        </w:rPr>
        <w:t xml:space="preserve"> de la clase del día del cierre. Para que no haya sorpresa: el temario entra hasta la </w:t>
      </w:r>
      <w:r>
        <w:rPr>
          <w:rFonts w:ascii="Calibri" w:hAnsi="Calibri"/>
          <w:b/>
          <w:i/>
          <w:color w:val="2B2B2B"/>
          <w:sz w:val="21"/>
        </w:rPr>
        <w:t>Sesión 07</w:t>
      </w:r>
      <w:r>
        <w:rPr>
          <w:rFonts w:ascii="Calibri" w:hAnsi="Calibri"/>
          <w:b w:val="0"/>
          <w:i/>
          <w:color w:val="2B2B2B"/>
          <w:sz w:val="21"/>
        </w:rPr>
        <w:t xml:space="preserve"> (28/09/2026 · Diseño metodológico (propuesto)), y </w:t>
      </w:r>
      <w:r>
        <w:rPr>
          <w:rFonts w:ascii="Calibri" w:hAnsi="Calibri"/>
          <w:b/>
          <w:i/>
          <w:color w:val="2B2B2B"/>
          <w:sz w:val="21"/>
        </w:rPr>
        <w:t>no</w:t>
      </w:r>
      <w:r>
        <w:rPr>
          <w:rFonts w:ascii="Calibri" w:hAnsi="Calibri"/>
          <w:b w:val="0"/>
          <w:i/>
          <w:color w:val="2B2B2B"/>
          <w:sz w:val="21"/>
        </w:rPr>
        <w:t xml:space="preserve"> entra el tema de la </w:t>
      </w:r>
      <w:r>
        <w:rPr>
          <w:rFonts w:ascii="Calibri" w:hAnsi="Calibri"/>
          <w:b/>
          <w:i/>
          <w:color w:val="2B2B2B"/>
          <w:sz w:val="21"/>
        </w:rPr>
        <w:t>Sesión 08</w:t>
      </w:r>
      <w:r>
        <w:rPr>
          <w:rFonts w:ascii="Calibri" w:hAnsi="Calibri"/>
          <w:b w:val="0"/>
          <w:i/>
          <w:color w:val="2B2B2B"/>
          <w:sz w:val="21"/>
        </w:rPr>
        <w:t xml:space="preserve"> (05/10/2026 · Instrumentos y plan de análisis (propuestos)). Puedes resolverlo cualquier día de la ventana; no hace falta esperar al último.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2 = 21%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9%.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(05/10/2026)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(24/08/2026) — Pregunta, objetivos y título provisional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(31/08/2026) — Estructura del documento de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(07/09/2026) — Antecedentes y referentes (Fase I)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(14/09/2026) — Marco teórico —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(21/09/2026) — Marco conceptual y contextual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(28/09/2026) — Diseño metodológico (propuesto)</w:t>
      </w:r>
    </w:p>
    <w:p>
      <w:r>
        <w:rPr>
          <w:rFonts w:ascii="Calibri" w:hAnsi="Calibri"/>
          <w:b/>
          <w:color w:val="2B2B2B"/>
          <w:sz w:val="22"/>
        </w:rPr>
        <w:t>Nuevo desde el cierre de Quiz 2</w:t>
      </w:r>
      <w:r>
        <w:rPr>
          <w:rFonts w:ascii="Calibri" w:hAnsi="Calibri"/>
          <w:b w:val="0"/>
          <w:color w:val="2B2B2B"/>
          <w:sz w:val="22"/>
        </w:rPr>
        <w:t xml:space="preserve"> (28/09/2026): Sesión 07.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(05/10/2026 — Instrumentos y plan de análisis (propuestos))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Delimitación / reformulación del tema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(delimitación / reformulación del tema): ten resuelto de qué proyecto vienes y qué vas a sostener en TG2.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Pregunta, objetivos y título provisional: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 provisional</w:t>
      </w:r>
      <w:r>
        <w:rPr>
          <w:rFonts w:ascii="Calibri" w:hAnsi="Calibri"/>
          <w:b w:val="0"/>
          <w:color w:val="2B2B2B"/>
          <w:sz w:val="22"/>
        </w:rPr>
        <w:t xml:space="preserve"> de tu propio proyecto y prepárate para explicar por qué son coherentes entre sí. Recuerda que el 17/08 fue clase autónoma por festivo.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documento de avance: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documento</w:t>
      </w:r>
      <w:r>
        <w:rPr>
          <w:rFonts w:ascii="Calibri" w:hAnsi="Calibri"/>
          <w:b w:val="0"/>
          <w:color w:val="2B2B2B"/>
          <w:sz w:val="22"/>
        </w:rPr>
        <w:t xml:space="preserve"> de avance en plantilla APA CUN: qué va en cada apartado y en qué orden —es el mismo esqueleto para cualquier modalidad de grado. Repasa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 xml:space="preserve"> —cita en texto, referencia final— y qué constituye plagio.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Antecedentes y referentes (Fase I):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antecedente / referente</w:t>
      </w:r>
      <w:r>
        <w:rPr>
          <w:rFonts w:ascii="Calibri" w:hAnsi="Calibri"/>
          <w:b w:val="0"/>
          <w:color w:val="2B2B2B"/>
          <w:sz w:val="22"/>
        </w:rPr>
        <w:t xml:space="preserve"> (Fase I), cómo se busca en las bases CUN y cómo se conecta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Marco teórico — avance: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y cómo se articula con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de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 — Marco conceptual y contextual:</w:t>
      </w:r>
      <w:r>
        <w:rPr>
          <w:rFonts w:ascii="Calibri" w:hAnsi="Calibri"/>
          <w:b w:val="0"/>
          <w:color w:val="2B2B2B"/>
          <w:sz w:val="22"/>
        </w:rPr>
        <w:t xml:space="preserve"> Diferencia </w:t>
      </w:r>
      <w:r>
        <w:rPr>
          <w:rFonts w:ascii="Calibri" w:hAnsi="Calibri"/>
          <w:b/>
          <w:color w:val="2B2B2B"/>
          <w:sz w:val="22"/>
        </w:rPr>
        <w:t>marco conceptual</w:t>
      </w:r>
      <w:r>
        <w:rPr>
          <w:rFonts w:ascii="Calibri" w:hAnsi="Calibri"/>
          <w:b w:val="0"/>
          <w:color w:val="2B2B2B"/>
          <w:sz w:val="22"/>
        </w:rPr>
        <w:t xml:space="preserve"> (definiciones operativas) de </w:t>
      </w:r>
      <w:r>
        <w:rPr>
          <w:rFonts w:ascii="Calibri" w:hAnsi="Calibri"/>
          <w:b/>
          <w:color w:val="2B2B2B"/>
          <w:sz w:val="22"/>
        </w:rPr>
        <w:t>marco contextual</w:t>
      </w:r>
      <w:r>
        <w:rPr>
          <w:rFonts w:ascii="Calibri" w:hAnsi="Calibri"/>
          <w:b w:val="0"/>
          <w:color w:val="2B2B2B"/>
          <w:sz w:val="22"/>
        </w:rPr>
        <w:t xml:space="preserve"> (dónde ocurre lo que estudias).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 — Diseño metodológico (propuesto):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enfoque, tipo, alcance y diseño</w:t>
      </w:r>
      <w:r>
        <w:rPr>
          <w:rFonts w:ascii="Calibri" w:hAnsi="Calibri"/>
          <w:b w:val="0"/>
          <w:color w:val="2B2B2B"/>
          <w:sz w:val="22"/>
        </w:rPr>
        <w:t xml:space="preserve"> metodológico y prepárate para justificar el que propones.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proyecto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(21%)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(Cuestionario, 21%).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(Instrumentos y plan de análisis (propuestos)),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cubre de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(Pregunta, objetivos y título provisional) a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(Diseño metodológico (propuesto)). Cierra el corte 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