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09/11/2026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(Manual del Docente TG2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(https://cdigital.cun.edu.co/course/view.php?id=129268),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en la fase de cierre, alrededor de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y de la recepción de trabajos, antes del cierre de notas.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