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Parcial 1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· Cuestionario · 24% de la nota (corte 1)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(https://cdigital.cun.edu.co/course/view.php?id=115463)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conductor: Propuesta de Innovación (desde la semana 1),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26 de agosto de 2026</w:t>
      </w:r>
      <w:r>
        <w:rPr>
          <w:rFonts w:ascii="Calibri" w:hAnsi="Calibri"/>
          <w:b w:val="0"/>
          <w:color w:val="2B2B2B"/>
          <w:sz w:val="22"/>
        </w:rPr>
        <w:t xml:space="preserve"> (mié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20/08/2026 – cierre 26/08/2026 · </w:t>
      </w:r>
      <w:r>
        <w:rPr>
          <w:rFonts w:ascii="Calibri" w:hAnsi="Calibri"/>
          <w:b/>
          <w:color w:val="2B2B2B"/>
          <w:sz w:val="22"/>
        </w:rPr>
        <w:t>24%</w:t>
      </w:r>
      <w:r>
        <w:rPr>
          <w:rFonts w:ascii="Calibri" w:hAnsi="Calibri"/>
          <w:b w:val="0"/>
          <w:color w:val="2B2B2B"/>
          <w:sz w:val="22"/>
        </w:rPr>
        <w:t xml:space="preserve"> de la nota (corte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Parcial 1 = 24%</w:t>
      </w:r>
      <w:r>
        <w:rPr>
          <w:rFonts w:ascii="Calibri" w:hAnsi="Calibri"/>
          <w:b w:val="0"/>
          <w:color w:val="2B2B2B"/>
          <w:sz w:val="22"/>
        </w:rPr>
        <w:t xml:space="preserve"> de la nota del curso (corte 1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1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6%.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(26/08/2026)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(19/08/2026) — Creatividad/innovación en I+D · Design Thinking y técnicas</w:t>
      </w:r>
    </w:p>
    <w:p>
      <w:r>
        <w:rPr>
          <w:rFonts w:ascii="Calibri" w:hAnsi="Calibri"/>
          <w:b/>
          <w:color w:val="2B2B2B"/>
          <w:sz w:val="22"/>
        </w:rPr>
        <w:t>Nuevo desde el cierre de Quiz 1</w:t>
      </w:r>
      <w:r>
        <w:rPr>
          <w:rFonts w:ascii="Calibri" w:hAnsi="Calibri"/>
          <w:b w:val="0"/>
          <w:color w:val="2B2B2B"/>
          <w:sz w:val="22"/>
        </w:rPr>
        <w:t xml:space="preserve"> (19/08/2026): Sesión 02.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(26/08/2026 — Gestión de la innovación (Manual de Oslo / OCDE))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(Propuesta de Innovación · creatividad e inteligencia emocional)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Propuesta de Innovación · creatividad e inteligencia emocional): ten claro qué es la Propuesta de Innovación —el producto conductor del curso— y qué papel juega la inteligencia emocional en el trabajo creativo.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Creatividad/innovación en I+D · Design Thinking y técnicas: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creatividad</w:t>
      </w:r>
      <w:r>
        <w:rPr>
          <w:rFonts w:ascii="Calibri" w:hAnsi="Calibri"/>
          <w:b w:val="0"/>
          <w:color w:val="2B2B2B"/>
          <w:sz w:val="22"/>
        </w:rPr>
        <w:t xml:space="preserve"> de </w:t>
      </w:r>
      <w:r>
        <w:rPr>
          <w:rFonts w:ascii="Calibri" w:hAnsi="Calibri"/>
          <w:b/>
          <w:color w:val="2B2B2B"/>
          <w:sz w:val="22"/>
        </w:rPr>
        <w:t>innovación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pensamiento divergente</w:t>
      </w:r>
      <w:r>
        <w:rPr>
          <w:rFonts w:ascii="Calibri" w:hAnsi="Calibri"/>
          <w:b w:val="0"/>
          <w:color w:val="2B2B2B"/>
          <w:sz w:val="22"/>
        </w:rPr>
        <w:t xml:space="preserve"> de </w:t>
      </w:r>
      <w:r>
        <w:rPr>
          <w:rFonts w:ascii="Calibri" w:hAnsi="Calibri"/>
          <w:b/>
          <w:color w:val="2B2B2B"/>
          <w:sz w:val="22"/>
        </w:rPr>
        <w:t>convergente</w:t>
      </w:r>
      <w:r>
        <w:rPr>
          <w:rFonts w:ascii="Calibri" w:hAnsi="Calibri"/>
          <w:b w:val="0"/>
          <w:color w:val="2B2B2B"/>
          <w:sz w:val="22"/>
        </w:rPr>
        <w:t xml:space="preserve">; ten claro para qué sirve cada fase del </w:t>
      </w:r>
      <w:r>
        <w:rPr>
          <w:rFonts w:ascii="Calibri" w:hAnsi="Calibri"/>
          <w:b/>
          <w:color w:val="2B2B2B"/>
          <w:sz w:val="22"/>
        </w:rPr>
        <w:t>Design Thinking</w:t>
      </w:r>
      <w:r>
        <w:rPr>
          <w:rFonts w:ascii="Calibri" w:hAnsi="Calibri"/>
          <w:b w:val="0"/>
          <w:color w:val="2B2B2B"/>
          <w:sz w:val="22"/>
        </w:rPr>
        <w:t xml:space="preserve"> y al menos dos técnicas de ideación, con un ejemplo tuyo.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Propuesta de Innovación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(24%)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(Cuestionario, 24%).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09/09/2026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16/09/2026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(Gestión de la innovación (Manual de Oslo / OCDE)),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(Creatividad/innovación en I+D · Design Thinking y técnicas). Es el parcial del corte 1.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