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3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· Cuestionario · 4%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26 de octubre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19/10/2026 – cierre 26/10/2026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3 = 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3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32,8% +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1,6% +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1,6%.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(26/10/2026)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Pregunta, objetivos y título provisional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(31/08/2026) — Estructura del documento / artículo de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(07/09/2026) — Antecedentes y referentes (Fase I)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(14/09/2026) — Marco teórico —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(21/09/2026) — Marco conceptual y contextual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(28/09/2026) — Diseño metodológico (propuesto)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(05/10/2026) — Instrumentos y plan de análisis (propuestos)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</w:t>
      </w:r>
      <w:r>
        <w:rPr>
          <w:rFonts w:ascii="Calibri" w:hAnsi="Calibri"/>
          <w:b w:val="0"/>
          <w:color w:val="2B2B2B"/>
          <w:sz w:val="22"/>
        </w:rPr>
        <w:t xml:space="preserve"> (19/10/2026) — Integración del avance · correcciones</w:t>
      </w:r>
    </w:p>
    <w:p>
      <w:r>
        <w:rPr>
          <w:rFonts w:ascii="Calibri" w:hAnsi="Calibri"/>
          <w:b/>
          <w:color w:val="2B2B2B"/>
          <w:sz w:val="22"/>
        </w:rPr>
        <w:t>Nuevo desde el cierre de Parcial 2</w:t>
      </w:r>
      <w:r>
        <w:rPr>
          <w:rFonts w:ascii="Calibri" w:hAnsi="Calibri"/>
          <w:b w:val="0"/>
          <w:color w:val="2B2B2B"/>
          <w:sz w:val="22"/>
        </w:rPr>
        <w:t xml:space="preserve"> (05/10/2026): Sesión 08, Sesión 09.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10</w:t>
      </w:r>
      <w:r>
        <w:rPr>
          <w:rFonts w:ascii="Calibri" w:hAnsi="Calibri"/>
          <w:b w:val="0"/>
          <w:color w:val="2B2B2B"/>
          <w:sz w:val="22"/>
        </w:rPr>
        <w:t xml:space="preserve"> (26/10/2026 — Socialización de avances)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sigue siendo materia del curso y de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Delimitación / reformulación del tema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(delimitación / reformulación del tema): ten resuelto de qué proyecto vienes y qué vas a sostener en TG2.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Pregunta, objetivos y título provisional: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 provisional</w:t>
      </w:r>
      <w:r>
        <w:rPr>
          <w:rFonts w:ascii="Calibri" w:hAnsi="Calibri"/>
          <w:b w:val="0"/>
          <w:color w:val="2B2B2B"/>
          <w:sz w:val="22"/>
        </w:rPr>
        <w:t xml:space="preserve"> de tu propio proyecto y prepárate para explicar por qué son coherentes entre sí. Recuerda que el 17/08 fue clase autónoma por festivo.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documento / artículo de avance: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documento</w:t>
      </w:r>
      <w:r>
        <w:rPr>
          <w:rFonts w:ascii="Calibri" w:hAnsi="Calibri"/>
          <w:b w:val="0"/>
          <w:color w:val="2B2B2B"/>
          <w:sz w:val="22"/>
        </w:rPr>
        <w:t xml:space="preserve"> de avance en plantilla APA CUN: qué va en cada apartado y en qué orden. Repasa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 xml:space="preserve"> —cita en texto, referencia final— y qué constituye plagio.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Antecedentes y referentes (Fase I):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antecedente / referente</w:t>
      </w:r>
      <w:r>
        <w:rPr>
          <w:rFonts w:ascii="Calibri" w:hAnsi="Calibri"/>
          <w:b w:val="0"/>
          <w:color w:val="2B2B2B"/>
          <w:sz w:val="22"/>
        </w:rPr>
        <w:t xml:space="preserve"> (Fase I), cómo se busca en las bases CUN y cómo se conecta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Marco teórico — avance: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y cómo se articula con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de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Marco conceptual y contextual:</w:t>
      </w:r>
      <w:r>
        <w:rPr>
          <w:rFonts w:ascii="Calibri" w:hAnsi="Calibri"/>
          <w:b w:val="0"/>
          <w:color w:val="2B2B2B"/>
          <w:sz w:val="22"/>
        </w:rPr>
        <w:t xml:space="preserve"> Diferencia </w:t>
      </w:r>
      <w:r>
        <w:rPr>
          <w:rFonts w:ascii="Calibri" w:hAnsi="Calibri"/>
          <w:b/>
          <w:color w:val="2B2B2B"/>
          <w:sz w:val="22"/>
        </w:rPr>
        <w:t>marco conceptual</w:t>
      </w:r>
      <w:r>
        <w:rPr>
          <w:rFonts w:ascii="Calibri" w:hAnsi="Calibri"/>
          <w:b w:val="0"/>
          <w:color w:val="2B2B2B"/>
          <w:sz w:val="22"/>
        </w:rPr>
        <w:t xml:space="preserve"> (definiciones operativas) de </w:t>
      </w:r>
      <w:r>
        <w:rPr>
          <w:rFonts w:ascii="Calibri" w:hAnsi="Calibri"/>
          <w:b/>
          <w:color w:val="2B2B2B"/>
          <w:sz w:val="22"/>
        </w:rPr>
        <w:t>marco contextual</w:t>
      </w:r>
      <w:r>
        <w:rPr>
          <w:rFonts w:ascii="Calibri" w:hAnsi="Calibri"/>
          <w:b w:val="0"/>
          <w:color w:val="2B2B2B"/>
          <w:sz w:val="22"/>
        </w:rPr>
        <w:t xml:space="preserve"> (dónde ocurre lo que estudias).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 — Diseño metodológico (propuesto):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enfoque, tipo, alcance y diseño</w:t>
      </w:r>
      <w:r>
        <w:rPr>
          <w:rFonts w:ascii="Calibri" w:hAnsi="Calibri"/>
          <w:b w:val="0"/>
          <w:color w:val="2B2B2B"/>
          <w:sz w:val="22"/>
        </w:rPr>
        <w:t xml:space="preserve"> metodológico y prepárate para justificar el que propones.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 — Instrumentos y plan de análisis (propuestos):</w:t>
      </w:r>
      <w:r>
        <w:rPr>
          <w:rFonts w:ascii="Calibri" w:hAnsi="Calibri"/>
          <w:b w:val="0"/>
          <w:color w:val="2B2B2B"/>
          <w:sz w:val="22"/>
        </w:rPr>
        <w:t xml:space="preserve"> Ten claro qué </w:t>
      </w:r>
      <w:r>
        <w:rPr>
          <w:rFonts w:ascii="Calibri" w:hAnsi="Calibri"/>
          <w:b/>
          <w:color w:val="2B2B2B"/>
          <w:sz w:val="22"/>
        </w:rPr>
        <w:t>instrumento</w:t>
      </w:r>
      <w:r>
        <w:rPr>
          <w:rFonts w:ascii="Calibri" w:hAnsi="Calibri"/>
          <w:b w:val="0"/>
          <w:color w:val="2B2B2B"/>
          <w:sz w:val="22"/>
        </w:rPr>
        <w:t xml:space="preserve"> propones y qué mide, y qué es un </w:t>
      </w:r>
      <w:r>
        <w:rPr>
          <w:rFonts w:ascii="Calibri" w:hAnsi="Calibri"/>
          <w:b/>
          <w:color w:val="2B2B2B"/>
          <w:sz w:val="22"/>
        </w:rPr>
        <w:t>plan de análisis</w:t>
      </w:r>
      <w:r>
        <w:rPr>
          <w:rFonts w:ascii="Calibri" w:hAnsi="Calibri"/>
          <w:b w:val="0"/>
          <w:color w:val="2B2B2B"/>
          <w:sz w:val="22"/>
        </w:rPr>
        <w:t xml:space="preserve">. En TG2 ambos se </w:t>
      </w:r>
      <w:r>
        <w:rPr>
          <w:rFonts w:ascii="Calibri" w:hAnsi="Calibri"/>
          <w:b/>
          <w:color w:val="2B2B2B"/>
          <w:sz w:val="22"/>
        </w:rPr>
        <w:t>proponen</w:t>
      </w:r>
      <w:r>
        <w:rPr>
          <w:rFonts w:ascii="Calibri" w:hAnsi="Calibri"/>
          <w:b w:val="0"/>
          <w:color w:val="2B2B2B"/>
          <w:sz w:val="22"/>
        </w:rPr>
        <w:t>, no se aplican.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 — Integración del avance · correcciones:</w:t>
      </w:r>
      <w:r>
        <w:rPr>
          <w:rFonts w:ascii="Calibri" w:hAnsi="Calibri"/>
          <w:b w:val="0"/>
          <w:color w:val="2B2B2B"/>
          <w:sz w:val="22"/>
        </w:rPr>
        <w:t xml:space="preserve"> Ten claro qué significa </w:t>
      </w:r>
      <w:r>
        <w:rPr>
          <w:rFonts w:ascii="Calibri" w:hAnsi="Calibri"/>
          <w:b/>
          <w:color w:val="2B2B2B"/>
          <w:sz w:val="22"/>
        </w:rPr>
        <w:t>integrar</w:t>
      </w:r>
      <w:r>
        <w:rPr>
          <w:rFonts w:ascii="Calibri" w:hAnsi="Calibri"/>
          <w:b w:val="0"/>
          <w:color w:val="2B2B2B"/>
          <w:sz w:val="22"/>
        </w:rPr>
        <w:t xml:space="preserve"> el avance: trazabilidad de las correcciones recibidas y un documento coherente, no fragmentos pegados.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proyecto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(Cuestionario, 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10</w:t>
      </w:r>
      <w:r>
        <w:rPr>
          <w:rFonts w:ascii="Calibri" w:hAnsi="Calibri"/>
          <w:b w:val="0"/>
          <w:color w:val="2B2B2B"/>
          <w:sz w:val="22"/>
        </w:rPr>
        <w:t xml:space="preserve"> (Socialización de avances),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09</w:t>
      </w:r>
      <w:r>
        <w:rPr>
          <w:rFonts w:ascii="Calibri" w:hAnsi="Calibri"/>
          <w:b w:val="0"/>
          <w:color w:val="2B2B2B"/>
          <w:sz w:val="22"/>
        </w:rPr>
        <w:t xml:space="preserve"> (Integración del avance · correcciones). Es el último cuestionario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