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Material para estudiantes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Material para estudiantes — PROYECTO I</w:t>
      </w:r>
    </w:p>
    <w:p>
      <w:r>
        <w:rPr>
          <w:rFonts w:ascii="Calibri" w:hAnsi="Calibri"/>
          <w:b w:val="0"/>
          <w:color w:val="2B2B2B"/>
          <w:sz w:val="22"/>
        </w:rPr>
        <w:t xml:space="preserve">Esta carpeta </w:t>
      </w:r>
      <w:r>
        <w:rPr>
          <w:rFonts w:ascii="Calibri" w:hAnsi="Calibri"/>
          <w:b/>
          <w:color w:val="2B2B2B"/>
          <w:sz w:val="22"/>
        </w:rPr>
        <w:t>`Clases/`</w:t>
      </w:r>
      <w:r>
        <w:rPr>
          <w:rFonts w:ascii="Calibri" w:hAnsi="Calibri"/>
          <w:b w:val="0"/>
          <w:color w:val="2B2B2B"/>
          <w:sz w:val="22"/>
        </w:rPr>
        <w:t xml:space="preserve"> es lo único que el Docente comparte contigo para la asignatura.</w:t>
      </w:r>
    </w:p>
    <w:p>
      <w:r>
        <w:rPr>
          <w:rFonts w:ascii="Calibri" w:hAnsi="Calibri"/>
          <w:b w:val="0"/>
          <w:color w:val="2B2B2B"/>
          <w:sz w:val="22"/>
        </w:rPr>
        <w:t xml:space="preserve">Guiones, manuales y calendarios con datos internos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van aquí.</w:t>
      </w:r>
    </w:p>
    <w:p>
      <w:r>
        <w:rPr>
          <w:rFonts w:ascii="Calibri" w:hAnsi="Calibri"/>
          <w:b/>
          <w:color w:val="2B2B2B"/>
          <w:sz w:val="22"/>
        </w:rPr>
        <w:t>Contacto del Docente: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Empieza por aquí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Este </w:t>
      </w:r>
      <w:r>
        <w:rPr>
          <w:rFonts w:ascii="Calibri" w:hAnsi="Calibri"/>
          <w:b/>
          <w:color w:val="2B2B2B"/>
          <w:sz w:val="22"/>
        </w:rPr>
        <w:t>LEEME</w:t>
      </w:r>
      <w:r>
        <w:rPr>
          <w:rFonts w:ascii="Calibri" w:hAnsi="Calibri"/>
          <w:b w:val="0"/>
          <w:color w:val="2B2B2B"/>
          <w:sz w:val="22"/>
        </w:rPr>
        <w:t xml:space="preserve"> — mapa de la carpeta y listado de ACAs.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encuadre, el Docente, rompehielos Padlet y acuerdos.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— además del deck, trae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de la semana en PDF y el archivo </w:t>
      </w:r>
      <w:r>
        <w:rPr>
          <w:rFonts w:ascii="Consolas" w:hAnsi="Consolas"/>
          <w:color w:val="111111"/>
          <w:sz w:val="21"/>
        </w:rPr>
        <w:t>Lectura autonoma - Sesion 01.txt</w:t>
      </w:r>
      <w:r>
        <w:rPr>
          <w:rFonts w:ascii="Calibri" w:hAnsi="Calibri"/>
          <w:b w:val="0"/>
          <w:color w:val="2B2B2B"/>
          <w:sz w:val="22"/>
        </w:rPr>
        <w:t xml:space="preserve"> con la cita, el enlace y </w:t>
      </w:r>
      <w:r>
        <w:rPr>
          <w:rFonts w:ascii="Calibri" w:hAnsi="Calibri"/>
          <w:b/>
          <w:color w:val="2B2B2B"/>
          <w:sz w:val="22"/>
        </w:rPr>
        <w:t>qué traer a la Sesión 02</w:t>
      </w:r>
      <w:r>
        <w:rPr>
          <w:rFonts w:ascii="Calibri" w:hAnsi="Calibri"/>
          <w:b w:val="0"/>
          <w:color w:val="2B2B2B"/>
          <w:sz w:val="22"/>
        </w:rPr>
        <w:t xml:space="preserve">. La Sesión 01 es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>: no se dicta tema, el contenido arranca en la Sesión 02.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— enunciados de las entregas evaluadas.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bienvenida del curso</w:t>
      </w:r>
      <w:r>
        <w:rPr>
          <w:rFonts w:ascii="Calibri" w:hAnsi="Calibri"/>
          <w:b w:val="0"/>
          <w:color w:val="2B2B2B"/>
          <w:sz w:val="22"/>
        </w:rPr>
        <w:t xml:space="preserve"> (grupo, horario y contacto) la recibes por </w:t>
      </w:r>
      <w:r>
        <w:rPr>
          <w:rFonts w:ascii="Calibri" w:hAnsi="Calibri"/>
          <w:b/>
          <w:color w:val="2B2B2B"/>
          <w:sz w:val="22"/>
        </w:rPr>
        <w:t>correo electrónico</w:t>
      </w:r>
      <w:r>
        <w:rPr>
          <w:rFonts w:ascii="Calibri" w:hAnsi="Calibri"/>
          <w:b w:val="0"/>
          <w:color w:val="2B2B2B"/>
          <w:sz w:val="22"/>
        </w:rPr>
        <w:t xml:space="preserve"> del Docente; no forma parte de esta carpeta compartida.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Enlaces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Enlace / ubicación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Padlet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(rompehielos / Preséntate)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https://padlet.com/andres_dfx/cun-wruz81hmf9k06gd7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https://meet.google.com/omk-woqk-vsj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(campus del curso)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CDigital — campus del curso pendiente]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Plantilla APA CUN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Recursos/Plantilla_APA_CUN_Proyecto de grado.docx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(ábrela en Google Docs / Word Online)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Tutorías por grupo</w:t>
      </w:r>
    </w:p>
    <w:p>
      <w:r>
        <w:rPr>
          <w:rFonts w:ascii="Calibri" w:hAnsi="Calibri"/>
          <w:b w:val="0"/>
          <w:color w:val="2B2B2B"/>
          <w:sz w:val="22"/>
        </w:rPr>
        <w:t>Las tutorías por grupo se acuerdan en la semana con el Docente (no hay atención espontánea sin cita).</w:t>
      </w:r>
    </w:p>
    <w:p>
      <w:r>
        <w:rPr>
          <w:rFonts w:ascii="Calibri" w:hAnsi="Calibri"/>
          <w:b w:val="0"/>
          <w:color w:val="2B2B2B"/>
          <w:sz w:val="22"/>
        </w:rPr>
        <w:t>En Proyecto I, la 2.ª hora del encuentro semanal es tutoría/taller en vivo; las revisiones adicionales por equipo también se acuerdan en la semana. Cuando asistas a tutoría, registra asistencia en: https://forms.gle/oZ8xCYiUo3KEWr1d9.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ACAs / entregas evaluadas (enunciados)</w:t>
      </w:r>
    </w:p>
    <w:p>
      <w:r>
        <w:rPr>
          <w:rFonts w:ascii="Calibri" w:hAnsi="Calibri"/>
          <w:b w:val="0"/>
          <w:color w:val="2B2B2B"/>
          <w:sz w:val="22"/>
        </w:rPr>
        <w:t xml:space="preserve">Los enunciados completos viven en </w:t>
      </w: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(archivos </w:t>
      </w:r>
      <w:r>
        <w:rPr>
          <w:rFonts w:ascii="Consolas" w:hAnsi="Consolas"/>
          <w:color w:val="111111"/>
          <w:sz w:val="21"/>
        </w:rPr>
        <w:t>.docx</w:t>
      </w:r>
      <w:r>
        <w:rPr>
          <w:rFonts w:ascii="Calibri" w:hAnsi="Calibri"/>
          <w:b w:val="0"/>
          <w:color w:val="2B2B2B"/>
          <w:sz w:val="22"/>
        </w:rPr>
        <w:t xml:space="preserve"> con identidad CUN). Léelos antes de cada entrega. Las notas oficiales se registran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Fecha de entrega</w:t>
            </w:r>
          </w:p>
        </w:tc>
        <w:tc>
          <w:tcPr>
            <w:tcW w:type="dxa" w:w="3264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Archivo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Formulación del problema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30/08/2026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1 - Formulacion del problema.docx</w:t>
            </w:r>
          </w:p>
        </w:tc>
      </w:tr>
      <w:tr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Fundamentación referencial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04/10/2026</w:t>
            </w:r>
          </w:p>
        </w:tc>
        <w:tc>
          <w:tcPr>
            <w:tcW w:type="dxa" w:w="3264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2 - Fundamentacion referencial.docx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Anteproyecto final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08/11/2026</w:t>
            </w:r>
          </w:p>
        </w:tc>
        <w:tc>
          <w:tcPr>
            <w:tcW w:type="dxa" w:w="3264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3 - Diseno metodologico y anteproyecto final.docx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Autoevaluación y coevaluación — </w:t>
      </w:r>
      <w:r>
        <w:rPr>
          <w:rFonts w:ascii="Calibri" w:hAnsi="Calibri"/>
          <w:b/>
          <w:color w:val="007433"/>
          <w:sz w:val="32"/>
        </w:rPr>
        <w:t>no son ACAs</w:t>
      </w:r>
    </w:p>
    <w:p>
      <w:r>
        <w:rPr>
          <w:rFonts w:ascii="Calibri" w:hAnsi="Calibri"/>
          <w:b w:val="0"/>
          <w:color w:val="2B2B2B"/>
          <w:sz w:val="22"/>
        </w:rPr>
        <w:t xml:space="preserve">Al cierre del curso hay además dos </w:t>
      </w:r>
      <w:r>
        <w:rPr>
          <w:rFonts w:ascii="Calibri" w:hAnsi="Calibri"/>
          <w:b/>
          <w:color w:val="2B2B2B"/>
          <w:sz w:val="22"/>
        </w:rPr>
        <w:t>instrumentos individuales</w:t>
      </w:r>
      <w:r>
        <w:rPr>
          <w:rFonts w:ascii="Calibri" w:hAnsi="Calibri"/>
          <w:b w:val="0"/>
          <w:color w:val="2B2B2B"/>
          <w:sz w:val="22"/>
        </w:rPr>
        <w:t xml:space="preserve">: no se entrega documento ni se usa la plantilla APA. </w:t>
      </w:r>
      <w:r>
        <w:rPr>
          <w:rFonts w:ascii="Calibri" w:hAnsi="Calibri"/>
          <w:b/>
          <w:color w:val="2B2B2B"/>
          <w:sz w:val="22"/>
        </w:rPr>
        <w:t>Cada estudiante los diligencia</w:t>
      </w:r>
      <w:r>
        <w:rPr>
          <w:rFonts w:ascii="Calibri" w:hAnsi="Calibri"/>
          <w:b w:val="0"/>
          <w:color w:val="2B2B2B"/>
          <w:sz w:val="22"/>
        </w:rPr>
        <w:t xml:space="preserve"> (tipo formulario)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, dentro de su ventana. </w:t>
      </w:r>
      <w:r>
        <w:rPr>
          <w:rFonts w:ascii="Calibri" w:hAnsi="Calibri"/>
          <w:b/>
          <w:color w:val="2B2B2B"/>
          <w:sz w:val="22"/>
        </w:rPr>
        <w:t>No sustituyen la ACA 3</w:t>
      </w:r>
      <w:r>
        <w:rPr>
          <w:rFonts w:ascii="Calibri" w:hAnsi="Calibri"/>
          <w:b w:val="0"/>
          <w:color w:val="2B2B2B"/>
          <w:sz w:val="22"/>
        </w:rPr>
        <w:t>; si no los diligencias, ese porcentaje queda en cero.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(4%) — se diligencia hasta el </w:t>
      </w:r>
      <w:r>
        <w:rPr>
          <w:rFonts w:ascii="Calibri" w:hAnsi="Calibri"/>
          <w:b/>
          <w:color w:val="2B2B2B"/>
          <w:sz w:val="22"/>
        </w:rPr>
        <w:t>15/11/2026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Recursos/ACAs/Coevaluacion individual (4%) - instructivo.docx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(4%) — se diligencia hasta el </w:t>
      </w:r>
      <w:r>
        <w:rPr>
          <w:rFonts w:ascii="Calibri" w:hAnsi="Calibri"/>
          <w:b/>
          <w:color w:val="2B2B2B"/>
          <w:sz w:val="22"/>
        </w:rPr>
        <w:t>22/11/2026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Recursos/ACAs/Autoevaluacion individual (4%) - instructivo.docx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está organizada esta carpeta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Clases/</w:t>
      </w:r>
      <w:r>
        <w:br/>
      </w:r>
      <w:r>
        <w:rPr>
          <w:rFonts w:ascii="Consolas" w:hAnsi="Consolas"/>
          <w:color w:val="111111"/>
          <w:sz w:val="19"/>
        </w:rPr>
        <w:t xml:space="preserve">  LEEME - Material para estudiantes.docx   ← este archivo</w:t>
      </w:r>
      <w:r>
        <w:br/>
      </w:r>
      <w:r>
        <w:rPr>
          <w:rFonts w:ascii="Consolas" w:hAnsi="Consolas"/>
          <w:color w:val="111111"/>
          <w:sz w:val="19"/>
        </w:rPr>
        <w:t xml:space="preserve">  Presentacion del Curso - Proyecto I.pptx</w:t>
      </w:r>
      <w:r>
        <w:br/>
      </w:r>
      <w:r>
        <w:rPr>
          <w:rFonts w:ascii="Consolas" w:hAnsi="Consolas"/>
          <w:color w:val="111111"/>
          <w:sz w:val="19"/>
        </w:rPr>
        <w:t xml:space="preserve">  Recursos/</w:t>
      </w:r>
      <w:r>
        <w:br/>
      </w:r>
      <w:r>
        <w:rPr>
          <w:rFonts w:ascii="Consolas" w:hAnsi="Consolas"/>
          <w:color w:val="111111"/>
          <w:sz w:val="19"/>
        </w:rPr>
        <w:t xml:space="preserve">    Plantilla_APA_CUN_Proyecto de grado.docx</w:t>
      </w:r>
      <w:r>
        <w:br/>
      </w:r>
      <w:r>
        <w:rPr>
          <w:rFonts w:ascii="Consolas" w:hAnsi="Consolas"/>
          <w:color w:val="111111"/>
          <w:sz w:val="19"/>
        </w:rPr>
        <w:t xml:space="preserve">    ACAs/</w:t>
      </w:r>
      <w:r>
        <w:br/>
      </w:r>
      <w:r>
        <w:rPr>
          <w:rFonts w:ascii="Consolas" w:hAnsi="Consolas"/>
          <w:color w:val="111111"/>
          <w:sz w:val="19"/>
        </w:rPr>
        <w:t xml:space="preserve">      ACA N - ….docx</w:t>
      </w:r>
      <w:r>
        <w:br/>
      </w:r>
      <w:r>
        <w:rPr>
          <w:rFonts w:ascii="Consolas" w:hAnsi="Consolas"/>
          <w:color w:val="111111"/>
          <w:sz w:val="19"/>
        </w:rPr>
        <w:t xml:space="preserve">      Autoevaluacion / Coevaluacion individual (4%) - instructivo.docx   ← no son ACAs</w:t>
      </w:r>
      <w:r>
        <w:br/>
      </w:r>
      <w:r>
        <w:rPr>
          <w:rFonts w:ascii="Consolas" w:hAnsi="Consolas"/>
          <w:color w:val="111111"/>
          <w:sz w:val="19"/>
        </w:rPr>
        <w:t xml:space="preserve">  Sesion 01 - …/</w:t>
      </w:r>
      <w:r>
        <w:br/>
      </w:r>
      <w:r>
        <w:rPr>
          <w:rFonts w:ascii="Consolas" w:hAnsi="Consolas"/>
          <w:color w:val="111111"/>
          <w:sz w:val="19"/>
        </w:rPr>
        <w:t xml:space="preserve">    Presentacion.pptx</w:t>
      </w:r>
      <w:r>
        <w:br/>
      </w:r>
      <w:r>
        <w:rPr>
          <w:rFonts w:ascii="Consolas" w:hAnsi="Consolas"/>
          <w:color w:val="111111"/>
          <w:sz w:val="19"/>
        </w:rPr>
        <w:t xml:space="preserve">    Lectura autonoma - Sesion 01.txt       ← qué leer, para cuándo y dónde está</w:t>
      </w:r>
      <w:r>
        <w:br/>
      </w:r>
      <w:r>
        <w:rPr>
          <w:rFonts w:ascii="Consolas" w:hAnsi="Consolas"/>
          <w:color w:val="111111"/>
          <w:sz w:val="19"/>
        </w:rPr>
        <w:t xml:space="preserve">    Lectura … .pdf                          ← la(s) lectura(s), en acceso abierto</w:t>
      </w:r>
      <w:r>
        <w:br/>
      </w:r>
      <w:r>
        <w:rPr>
          <w:rFonts w:ascii="Consolas" w:hAnsi="Consolas"/>
          <w:color w:val="111111"/>
          <w:sz w:val="19"/>
        </w:rPr>
        <w:t xml:space="preserve">    (fichas / capturas de apoyo si aplica)</w:t>
      </w:r>
      <w:r>
        <w:br/>
      </w:r>
      <w:r>
        <w:rPr>
          <w:rFonts w:ascii="Consolas" w:hAnsi="Consolas"/>
          <w:color w:val="111111"/>
          <w:sz w:val="19"/>
        </w:rPr>
        <w:t xml:space="preserve">  Sesion 02 - …/</w:t>
      </w:r>
      <w:r>
        <w:br/>
      </w:r>
      <w:r>
        <w:rPr>
          <w:rFonts w:ascii="Consolas" w:hAnsi="Consolas"/>
          <w:color w:val="111111"/>
          <w:sz w:val="19"/>
        </w:rPr>
        <w:t xml:space="preserve">  …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bienvenida, el Docente, rompehielos Padlet (slide Preséntate), contenido, recursos y acuerdos.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de encuadre usa este deck para el Preséntate.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NN - &lt;tema&gt;/`</w:t>
      </w:r>
      <w:r>
        <w:rPr>
          <w:rFonts w:ascii="Calibri" w:hAnsi="Calibri"/>
          <w:b w:val="0"/>
          <w:color w:val="2B2B2B"/>
          <w:sz w:val="22"/>
        </w:rPr>
        <w:t xml:space="preserve"> — diapositivas de esa clase (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rFonts w:ascii="Calibri" w:hAnsi="Calibri"/>
          <w:b w:val="0"/>
          <w:color w:val="2B2B2B"/>
          <w:sz w:val="22"/>
        </w:rPr>
        <w:t xml:space="preserve">) y, si hay, plantillas o capturas de apoyo para el taller. En </w:t>
      </w: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están además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(PDF de acceso abierto) y el </w:t>
      </w:r>
      <w:r>
        <w:rPr>
          <w:rFonts w:ascii="Consolas" w:hAnsi="Consolas"/>
          <w:color w:val="111111"/>
          <w:sz w:val="21"/>
        </w:rPr>
        <w:t>.txt</w:t>
      </w:r>
      <w:r>
        <w:rPr>
          <w:rFonts w:ascii="Calibri" w:hAnsi="Calibri"/>
          <w:b w:val="0"/>
          <w:color w:val="2B2B2B"/>
          <w:sz w:val="22"/>
        </w:rPr>
        <w:t xml:space="preserve"> que dice qué leer, cuánto tarda y qué traer a la Sesión 02: </w:t>
      </w:r>
      <w:r>
        <w:rPr>
          <w:rFonts w:ascii="Calibri" w:hAnsi="Calibri"/>
          <w:b/>
          <w:color w:val="2B2B2B"/>
          <w:sz w:val="22"/>
        </w:rPr>
        <w:t>no hay que buscarla en ningún otro lado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`Recursos/`</w:t>
      </w:r>
      <w:r>
        <w:rPr>
          <w:rFonts w:ascii="Calibri" w:hAnsi="Calibri"/>
          <w:b w:val="0"/>
          <w:color w:val="2B2B2B"/>
          <w:sz w:val="22"/>
        </w:rPr>
        <w:t xml:space="preserve"> — plantilla APA + carpeta </w:t>
      </w:r>
      <w:r>
        <w:rPr>
          <w:rFonts w:ascii="Calibri" w:hAnsi="Calibri"/>
          <w:b/>
          <w:color w:val="2B2B2B"/>
          <w:sz w:val="22"/>
        </w:rPr>
        <w:t>`ACAs/`</w:t>
      </w:r>
      <w:r>
        <w:rPr>
          <w:rFonts w:ascii="Calibri" w:hAnsi="Calibri"/>
          <w:b w:val="0"/>
          <w:color w:val="2B2B2B"/>
          <w:sz w:val="22"/>
        </w:rPr>
        <w:t xml:space="preserve"> con los enunciados. No busques estos archivos fuera de </w:t>
      </w:r>
      <w:r>
        <w:rPr>
          <w:rFonts w:ascii="Consolas" w:hAnsi="Consolas"/>
          <w:color w:val="111111"/>
          <w:sz w:val="21"/>
        </w:rPr>
        <w:t>Clases/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Entregas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Las entregas y notas oficiales van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(cuando esté el enlace del campus).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Usa la plantilla APA de </w:t>
      </w:r>
      <w:r>
        <w:rPr>
          <w:rFonts w:ascii="Consolas" w:hAnsi="Consolas"/>
          <w:color w:val="111111"/>
          <w:sz w:val="21"/>
        </w:rPr>
        <w:t>Recursos/</w:t>
      </w:r>
      <w:r>
        <w:rPr>
          <w:rFonts w:ascii="Calibri" w:hAnsi="Calibri"/>
          <w:b w:val="0"/>
          <w:color w:val="2B2B2B"/>
          <w:sz w:val="22"/>
        </w:rPr>
        <w:t xml:space="preserve"> cuando el entregable sea documental.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Sigue el enunciado de </w:t>
      </w:r>
      <w:r>
        <w:rPr>
          <w:rFonts w:ascii="Consolas" w:hAnsi="Consolas"/>
          <w:color w:val="111111"/>
          <w:sz w:val="21"/>
        </w:rPr>
        <w:t>Recursos/ACAs/</w:t>
      </w:r>
      <w:r>
        <w:rPr>
          <w:rFonts w:ascii="Calibri" w:hAnsi="Calibri"/>
          <w:b w:val="0"/>
          <w:color w:val="2B2B2B"/>
          <w:sz w:val="22"/>
        </w:rPr>
        <w:t xml:space="preserve"> correspondiente a cada corte/ACA.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Padlet es para presentarte / mapear expectativas; no sustituye la entrega en CDigital.</w:t>
      </w:r>
    </w:p>
    <w:p>
      <w:r>
        <w:rPr>
          <w:rFonts w:ascii="Calibri" w:hAnsi="Calibri"/>
          <w:b w:val="0"/>
          <w:color w:val="2B2B2B"/>
          <w:sz w:val="22"/>
        </w:rPr>
        <w:t>*Si falta un enlace (Meet o CDigital), el Docente lo publicará en el canal del curso.*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