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CREATIVIDAD Y PENSAMIENTO INNOVADOR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Problema–oportunidad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Corte 1 - Problema oportunidad y base creativa.docx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Validación de la propuesta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09/09/2026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Corte 2 - Tipologia gestion y validacion.docx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Propuesta de Innovación final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16/09/2026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Corte 3 - Propuesta de Innovacion final.docx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Creatividad y Pensamiento Innovador.pptx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