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carpeta). Evaluación orientativa Art. 52: 30/30/40 — CONFIRMAR en CDigital. Producto: avance consolidado del proyecto/artículo hacia TG3.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09 de noviembre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12/10/2026 – cierre 09/11/2026.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3 — Corte 3 · Metodología e integración del avance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40%</w:t>
      </w:r>
      <w:r>
        <w:rPr>
          <w:rFonts w:ascii="Calibri" w:hAnsi="Calibri"/>
          <w:b w:val="0"/>
          <w:color w:val="2B2B2B"/>
          <w:sz w:val="22"/>
        </w:rPr>
        <w:t xml:space="preserve"> (orientativo)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Avanzar el diseño metodológico (propuesto), instrumentos/plan de análisis e integrar el documento listo para continuidad en </w:t>
      </w:r>
      <w:r>
        <w:rPr>
          <w:rFonts w:ascii="Calibri" w:hAnsi="Calibri"/>
          <w:b/>
          <w:color w:val="2B2B2B"/>
          <w:sz w:val="22"/>
        </w:rPr>
        <w:t>Trabajo de Grado 3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Completa enfoque, tipo, alcance y diseño metodológico </w:t>
      </w:r>
      <w:r>
        <w:rPr>
          <w:rFonts w:ascii="Calibri" w:hAnsi="Calibri"/>
          <w:b/>
          <w:color w:val="2B2B2B"/>
          <w:sz w:val="22"/>
        </w:rPr>
        <w:t>propuesto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Define instrumentos y plan de análisis (propuestos).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Integra el avance completo y socializa (según indique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Cierra con un apartado “listo para TG3” (qué falta ejecutar/sustentar).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Entrega final del periodo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Avance consolidado (plantilla APA CUN).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Extensión orientativa: documento integrado del avance TG2.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TG2_ACA3_Apellido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Metodología coherente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Instrumentos/plan propuestos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Documento integrado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Preparación explícita para TG3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Integridad académica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</w:t>
      </w:r>
      <w:r>
        <w:rPr>
          <w:rFonts w:ascii="Calibri" w:hAnsi="Calibri"/>
          <w:b/>
          <w:color w:val="2B2B2B"/>
          <w:sz w:val="22"/>
        </w:rPr>
        <w:t>Sesiones 09–11</w:t>
      </w:r>
      <w:r>
        <w:rPr>
          <w:rFonts w:ascii="Calibri" w:hAnsi="Calibri"/>
          <w:b w:val="0"/>
          <w:color w:val="2B2B2B"/>
          <w:sz w:val="22"/>
        </w:rPr>
        <w:t xml:space="preserve"> (integración del avance y correcciones · socialización de avances · cierre del avance y preparación para TG3).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