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(evaluación Art. 41: ACA1 25% · ACA2 25% · ACA3 42% · autoevaluación 4% · coevaluación 4%) · Manual del Docente / AFI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Ventana de diligenciamiento:</w:t>
      </w:r>
      <w:r>
        <w:rPr>
          <w:rFonts w:ascii="Calibri" w:hAnsi="Calibri"/>
          <w:b w:val="0"/>
          <w:color w:val="2B2B2B"/>
          <w:sz w:val="22"/>
        </w:rPr>
        <w:t xml:space="preserve"> 17/11/2026 – 22/11/2026 (cierra </w:t>
      </w:r>
      <w:r>
        <w:rPr>
          <w:rFonts w:ascii="Calibri" w:hAnsi="Calibri"/>
          <w:b/>
          <w:color w:val="2B2B2B"/>
          <w:sz w:val="22"/>
        </w:rPr>
        <w:t>22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Día de referencia del curso:</w:t>
      </w:r>
      <w:r>
        <w:rPr>
          <w:rFonts w:ascii="Calibri" w:hAnsi="Calibri"/>
          <w:b w:val="0"/>
          <w:color w:val="2B2B2B"/>
          <w:sz w:val="22"/>
        </w:rPr>
        <w:t xml:space="preserve"> lun. Entrega / cierre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única del curso (individual · cierre)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qué evalúa</w:t>
      </w:r>
    </w:p>
    <w:p>
      <w:r>
        <w:rPr>
          <w:rFonts w:ascii="Calibri" w:hAnsi="Calibri"/>
          <w:b w:val="0"/>
          <w:color w:val="2B2B2B"/>
          <w:sz w:val="22"/>
        </w:rPr>
        <w:t>Reflexionar con honestidad sobre tu trayectoria en el periodo, aportes al equipo y logro del anteproyecto (producto único acumulativo).</w:t>
      </w:r>
    </w:p>
    <w:p>
      <w:r>
        <w:rPr>
          <w:rFonts w:ascii="Calibri" w:hAnsi="Calibri"/>
          <w:b/>
          <w:color w:val="2B2B2B"/>
          <w:sz w:val="22"/>
        </w:rPr>
        <w:t>Fuente:</w:t>
      </w:r>
      <w:r>
        <w:rPr>
          <w:rFonts w:ascii="Calibri" w:hAnsi="Calibri"/>
          <w:b w:val="0"/>
          <w:color w:val="2B2B2B"/>
          <w:sz w:val="22"/>
        </w:rPr>
        <w:t xml:space="preserve"> ESP329 («MECANISMOS Y ESTRATEGIAS DE EVALUACIÓN») · Art. 41 Reglamento Estudiantil (nota única) · cronograma AFI / Instructivo Proyecto I.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Solo aplica en Proyecto I.</w:t>
      </w:r>
      <w:r>
        <w:rPr>
          <w:rFonts w:ascii="Calibri" w:hAnsi="Calibri"/>
          <w:b w:val="0"/>
          <w:color w:val="2B2B2B"/>
          <w:sz w:val="22"/>
        </w:rPr>
        <w:t xml:space="preserve"> No aplica en Proyecto II ni en pregrado Art. 52.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es</w:t>
      </w:r>
      <w:r>
        <w:rPr>
          <w:rFonts w:ascii="Calibri" w:hAnsi="Calibri"/>
          <w:b w:val="0"/>
          <w:color w:val="2B2B2B"/>
          <w:sz w:val="22"/>
        </w:rPr>
        <w:t xml:space="preserve"> la autoevaluación institucional SIAC (acreditacion.cun.edu.co): esa no suma nota aquí.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sustituye</w:t>
      </w:r>
      <w:r>
        <w:rPr>
          <w:rFonts w:ascii="Calibri" w:hAnsi="Calibri"/>
          <w:b w:val="0"/>
          <w:color w:val="2B2B2B"/>
          <w:sz w:val="22"/>
        </w:rPr>
        <w:t xml:space="preserve"> ACA 3.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Ventana de diligenciamiento:</w:t>
      </w:r>
      <w:r>
        <w:rPr>
          <w:rFonts w:ascii="Calibri" w:hAnsi="Calibri"/>
          <w:b w:val="0"/>
          <w:color w:val="2B2B2B"/>
          <w:sz w:val="22"/>
        </w:rPr>
        <w:t xml:space="preserve"> 17/11/2026 – 22/11/2026 (cierra </w:t>
      </w:r>
      <w:r>
        <w:rPr>
          <w:rFonts w:ascii="Calibri" w:hAnsi="Calibri"/>
          <w:b/>
          <w:color w:val="2B2B2B"/>
          <w:sz w:val="22"/>
        </w:rPr>
        <w:t>22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Día de referencia del curso:</w:t>
      </w:r>
      <w:r>
        <w:rPr>
          <w:rFonts w:ascii="Calibri" w:hAnsi="Calibri"/>
          <w:b w:val="0"/>
          <w:color w:val="2B2B2B"/>
          <w:sz w:val="22"/>
        </w:rPr>
        <w:t xml:space="preserve"> lun. Entrega / cierre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Espera la </w:t>
      </w:r>
      <w:r>
        <w:rPr>
          <w:rFonts w:ascii="Calibri" w:hAnsi="Calibri"/>
          <w:b/>
          <w:color w:val="2B2B2B"/>
          <w:sz w:val="22"/>
        </w:rPr>
        <w:t>ventana de habilitación</w:t>
      </w:r>
      <w:r>
        <w:rPr>
          <w:rFonts w:ascii="Calibri" w:hAnsi="Calibri"/>
          <w:b w:val="0"/>
          <w:color w:val="2B2B2B"/>
          <w:sz w:val="22"/>
        </w:rPr>
        <w:t xml:space="preserve">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(la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de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del aula (formulario / tarea individual Moodle).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individual y honesta</w:t>
      </w:r>
      <w:r>
        <w:rPr>
          <w:rFonts w:ascii="Calibri" w:hAnsi="Calibri"/>
          <w:b w:val="0"/>
          <w:color w:val="2B2B2B"/>
          <w:sz w:val="22"/>
        </w:rPr>
        <w:t>, según tu participación real.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Envía dentro de la ventana; conserva acuse/captura si el aula lo permite.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Dudas de rúbrica o ítems: pregunta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 / evidencia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Actividad individual completada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(evidencia oficial).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El Docente habilita, verifica y registra la nota (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>) en el gradebook antes del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Completaste la autoevaluación en la ventana indicada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Respuestas coherentes con tu participación real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No intentaste reemplazar ni “compensar” ACA 3 con este instrumento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— actividad Autoevaluación (ventana de cierre)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Relacionada con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 (integración y evaluación). Ventana tras ACA 3 / fase final del periodo.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