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Enunciado ACA · PROYECTO I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Enunciado para estudiantes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PROYECTO I — Especialización en Inteligencia Artificial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ESP329</w:t>
      </w:r>
    </w:p>
    <w:p>
      <w:r>
        <w:rPr>
          <w:rFonts w:ascii="Calibri" w:hAnsi="Calibri"/>
          <w:b/>
          <w:color w:val="2B2B2B"/>
          <w:sz w:val="22"/>
        </w:rPr>
        <w:t>Entrega oficial:</w:t>
      </w:r>
      <w:r>
        <w:rPr>
          <w:rFonts w:ascii="Calibri" w:hAnsi="Calibri"/>
          <w:b w:val="0"/>
          <w:color w:val="2B2B2B"/>
          <w:sz w:val="22"/>
        </w:rPr>
        <w:t xml:space="preserve"> solo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([URL CDigital — campus del curso pendiente])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ESP329 (evaluación Art. 41: ACA1 25% · ACA2 25% · ACA3 42% · autoevaluación 4% · coevaluación 4%) · Manual del Docente / AFI (contenido de cada entrega)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Lee este enunciado completo antes de empezar. Si hay duda de peso, rúbrica o ventana de entrega, confirma con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y lo publicado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Fecha de entrega</w:t>
      </w:r>
    </w:p>
    <w:p>
      <w:r>
        <w:rPr>
          <w:rFonts w:ascii="Calibri" w:hAnsi="Calibri"/>
          <w:b/>
          <w:color w:val="2B2B2B"/>
          <w:sz w:val="22"/>
        </w:rPr>
        <w:t>Ventana de diligenciamiento:</w:t>
      </w:r>
      <w:r>
        <w:rPr>
          <w:rFonts w:ascii="Calibri" w:hAnsi="Calibri"/>
          <w:b w:val="0"/>
          <w:color w:val="2B2B2B"/>
          <w:sz w:val="22"/>
        </w:rPr>
        <w:t xml:space="preserve"> 10/11/2026 – 16/11/2026 (cierra </w:t>
      </w:r>
      <w:r>
        <w:rPr>
          <w:rFonts w:ascii="Calibri" w:hAnsi="Calibri"/>
          <w:b/>
          <w:color w:val="2B2B2B"/>
          <w:sz w:val="22"/>
        </w:rPr>
        <w:t>16 de noviembre de 2026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r>
        <w:rPr>
          <w:rFonts w:ascii="Calibri" w:hAnsi="Calibri"/>
          <w:b/>
          <w:color w:val="2B2B2B"/>
          <w:sz w:val="22"/>
        </w:rPr>
        <w:t>Día de referencia del curso:</w:t>
      </w:r>
      <w:r>
        <w:rPr>
          <w:rFonts w:ascii="Calibri" w:hAnsi="Calibri"/>
          <w:b w:val="0"/>
          <w:color w:val="2B2B2B"/>
          <w:sz w:val="22"/>
        </w:rPr>
        <w:t xml:space="preserve"> lun. Entrega / cierre solo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Título / código</w:t>
      </w:r>
    </w:p>
    <w:p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4%</w:t>
      </w:r>
      <w:r>
        <w:rPr>
          <w:rFonts w:ascii="Calibri" w:hAnsi="Calibri"/>
          <w:b w:val="0"/>
          <w:color w:val="2B2B2B"/>
          <w:sz w:val="22"/>
        </w:rPr>
        <w:t xml:space="preserve"> de la nota única del curso (individual · cierre)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Propósito / qué evalúa</w:t>
      </w:r>
    </w:p>
    <w:p>
      <w:r>
        <w:rPr>
          <w:rFonts w:ascii="Calibri" w:hAnsi="Calibri"/>
          <w:b w:val="0"/>
          <w:color w:val="2B2B2B"/>
          <w:sz w:val="22"/>
        </w:rPr>
        <w:t xml:space="preserve">Valorar el trabajo colaborativo y los aportes de </w:t>
      </w:r>
      <w:r>
        <w:rPr>
          <w:rFonts w:ascii="Calibri" w:hAnsi="Calibri"/>
          <w:b/>
          <w:color w:val="2B2B2B"/>
          <w:sz w:val="22"/>
        </w:rPr>
        <w:t>pares de tu equipo</w:t>
      </w:r>
      <w:r>
        <w:rPr>
          <w:rFonts w:ascii="Calibri" w:hAnsi="Calibri"/>
          <w:b w:val="0"/>
          <w:color w:val="2B2B2B"/>
          <w:sz w:val="22"/>
        </w:rPr>
        <w:t xml:space="preserve"> (máx. 3), con criterio académico y respeto.</w:t>
      </w:r>
    </w:p>
    <w:p>
      <w:r>
        <w:rPr>
          <w:rFonts w:ascii="Calibri" w:hAnsi="Calibri"/>
          <w:b/>
          <w:color w:val="2B2B2B"/>
          <w:sz w:val="22"/>
        </w:rPr>
        <w:t>Fuente:</w:t>
      </w:r>
      <w:r>
        <w:rPr>
          <w:rFonts w:ascii="Calibri" w:hAnsi="Calibri"/>
          <w:b w:val="0"/>
          <w:color w:val="2B2B2B"/>
          <w:sz w:val="22"/>
        </w:rPr>
        <w:t xml:space="preserve"> ESP329 · Art. 41 · cronograma AFI / Instructivo Proyecto I (obligatoria al cierre de Proyecto I;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en Proyecto II).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Solo aplica en Proyecto I.</w:t>
      </w:r>
      <w:r>
        <w:rPr>
          <w:rFonts w:ascii="Calibri" w:hAnsi="Calibri"/>
          <w:b w:val="0"/>
          <w:color w:val="2B2B2B"/>
          <w:sz w:val="22"/>
        </w:rPr>
        <w:t xml:space="preserve"> No hay coevaluación con % propio en pregrado Art. 52 según syllabus.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 sustituye</w:t>
      </w:r>
      <w:r>
        <w:rPr>
          <w:rFonts w:ascii="Calibri" w:hAnsi="Calibri"/>
          <w:b w:val="0"/>
          <w:color w:val="2B2B2B"/>
          <w:sz w:val="22"/>
        </w:rPr>
        <w:t xml:space="preserve"> ACA 3 ni la calificación docente de las entregas grupales.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Fecha de entrega</w:t>
      </w:r>
    </w:p>
    <w:p>
      <w:r>
        <w:rPr>
          <w:rFonts w:ascii="Calibri" w:hAnsi="Calibri"/>
          <w:b/>
          <w:color w:val="2B2B2B"/>
          <w:sz w:val="22"/>
        </w:rPr>
        <w:t>Ventana de diligenciamiento:</w:t>
      </w:r>
      <w:r>
        <w:rPr>
          <w:rFonts w:ascii="Calibri" w:hAnsi="Calibri"/>
          <w:b w:val="0"/>
          <w:color w:val="2B2B2B"/>
          <w:sz w:val="22"/>
        </w:rPr>
        <w:t xml:space="preserve"> 10/11/2026 – 16/11/2026 (cierra </w:t>
      </w:r>
      <w:r>
        <w:rPr>
          <w:rFonts w:ascii="Calibri" w:hAnsi="Calibri"/>
          <w:b/>
          <w:color w:val="2B2B2B"/>
          <w:sz w:val="22"/>
        </w:rPr>
        <w:t>16 de noviembre de 2026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r>
        <w:rPr>
          <w:rFonts w:ascii="Calibri" w:hAnsi="Calibri"/>
          <w:b/>
          <w:color w:val="2B2B2B"/>
          <w:sz w:val="22"/>
        </w:rPr>
        <w:t>Día de referencia del curso:</w:t>
      </w:r>
      <w:r>
        <w:rPr>
          <w:rFonts w:ascii="Calibri" w:hAnsi="Calibri"/>
          <w:b w:val="0"/>
          <w:color w:val="2B2B2B"/>
          <w:sz w:val="22"/>
        </w:rPr>
        <w:t xml:space="preserve"> lun. Entrega / cierre solo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Consigna (paso a paso)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Espera la </w:t>
      </w:r>
      <w:r>
        <w:rPr>
          <w:rFonts w:ascii="Calibri" w:hAnsi="Calibri"/>
          <w:b/>
          <w:color w:val="2B2B2B"/>
          <w:sz w:val="22"/>
        </w:rPr>
        <w:t>ventana de habilitación</w:t>
      </w:r>
      <w:r>
        <w:rPr>
          <w:rFonts w:ascii="Calibri" w:hAnsi="Calibri"/>
          <w:b w:val="0"/>
          <w:color w:val="2B2B2B"/>
          <w:sz w:val="22"/>
        </w:rPr>
        <w:t xml:space="preserve">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(suele abrirse justo después de ACA 3).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Entra a la actividad de </w:t>
      </w:r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del aula.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Diligénciala </w:t>
      </w:r>
      <w:r>
        <w:rPr>
          <w:rFonts w:ascii="Calibri" w:hAnsi="Calibri"/>
          <w:b/>
          <w:color w:val="2B2B2B"/>
          <w:sz w:val="22"/>
        </w:rPr>
        <w:t>individualmente</w:t>
      </w:r>
      <w:r>
        <w:rPr>
          <w:rFonts w:ascii="Calibri" w:hAnsi="Calibri"/>
          <w:b w:val="0"/>
          <w:color w:val="2B2B2B"/>
          <w:sz w:val="22"/>
        </w:rPr>
        <w:t xml:space="preserve"> según instrucciones/rúbrica publicadas.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Sé objetivo: hechos del trabajo conjunto (entregas, división de tareas, calidad de aportes), no ataques personales.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Envía dentro de la ventana; conserva evidencia si el aula lo permite.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Producto entregable / evidencia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Actividad individual completada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El Docente habilita la ventana, verifica cumplimiento y registra la nota (</w:t>
      </w:r>
      <w:r>
        <w:rPr>
          <w:rFonts w:ascii="Calibri" w:hAnsi="Calibri"/>
          <w:b/>
          <w:color w:val="2B2B2B"/>
          <w:sz w:val="22"/>
        </w:rPr>
        <w:t>4%</w:t>
      </w:r>
      <w:r>
        <w:rPr>
          <w:rFonts w:ascii="Calibri" w:hAnsi="Calibri"/>
          <w:b w:val="0"/>
          <w:color w:val="2B2B2B"/>
          <w:sz w:val="22"/>
        </w:rPr>
        <w:t>) antes del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Criterios / checklist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Completaste la coevaluación en la ventana indicada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Evaluación respetuosa y fundamentada en el trabajo del equipo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Cada integrante diligenció la suya (es individual)  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Herramientas (solo gratis + nube)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Docs / Word Online (abre la plantilla APA ahí; no se exige Office de escritorio)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Scholar, SciELO, Redalyc, biblioteca virtual CUN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 (https://zbib.org/) o citas nativas de Google Docs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CDigital (entrega y retroalimentación)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CDigital — actividad Coevaluación (ventana de cierre)</w:t>
      </w:r>
    </w:p>
    <w:p>
      <w:r>
        <w:rPr>
          <w:rFonts w:ascii="Calibri" w:hAnsi="Calibri"/>
          <w:b/>
          <w:color w:val="2B2B2B"/>
          <w:sz w:val="22"/>
        </w:rPr>
        <w:t>No se exige</w:t>
      </w:r>
      <w:r>
        <w:rPr>
          <w:rFonts w:ascii="Calibri" w:hAnsi="Calibri"/>
          <w:b w:val="0"/>
          <w:color w:val="2B2B2B"/>
          <w:sz w:val="22"/>
        </w:rPr>
        <w:t xml:space="preserve"> software de escritorio de pago ni instalaciones locales pesadas.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Relacionada con </w:t>
      </w:r>
      <w:r>
        <w:rPr>
          <w:rFonts w:ascii="Calibri" w:hAnsi="Calibri"/>
          <w:b/>
          <w:color w:val="2B2B2B"/>
          <w:sz w:val="22"/>
        </w:rPr>
        <w:t>Sesión 11</w:t>
      </w:r>
      <w:r>
        <w:rPr>
          <w:rFonts w:ascii="Calibri" w:hAnsi="Calibri"/>
          <w:b w:val="0"/>
          <w:color w:val="2B2B2B"/>
          <w:sz w:val="22"/>
        </w:rPr>
        <w:t xml:space="preserve">. Ventana de cierre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 la autoevaluación (según fechas calculadas del periodo).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enunciado: cálculo regenerable (</w:t>
      </w:r>
      <w:r>
        <w:rPr>
          <w:rFonts w:ascii="Consolas" w:hAnsi="Consolas"/>
          <w:i/>
          <w:color w:val="111111"/>
          <w:sz w:val="20"/>
        </w:rPr>
        <w:t>config/cursos/fechas_entrega_aca.py</w:t>
      </w:r>
      <w:r>
        <w:rPr>
          <w:rFonts w:ascii="Calibri" w:hAnsi="Calibri"/>
          <w:b w:val="0"/>
          <w:i/>
          <w:color w:val="2B2B2B"/>
          <w:sz w:val="21"/>
        </w:rPr>
        <w:t>) · Periodo [inicio–recepción] repartido por pesos del componente; entrega = día de clase semanal en o antes del fin de tramo (ultimo item &lt;= recepcion). P1: coev/autoev tras ACA 3 hasta cierre. Fuente: config/cursos/fechas_entrega_aca.py + carga_academica_2026.json.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PROYECTO I · Enunciado ACA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