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01: Presentación del curso y fundamentos de investigación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01 - Presentación del curso y fundamentos de investigación/Presentacion.pptx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01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Presentación del curso y fundamentos de investigación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ESP329 U1 · Encuadre P-I→P-II · enfoques/ética · acuerdos · tutorías · rompehielos QR/Padlet.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01 - Presentación del curso y fundamentos de investigación/Presentacion.pptx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PROYECTO I]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Temario curricular = 7 unidades didácticas del ESP329. Las 11 sesiones semanales del calendario AFI desarrollan esas unidades.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RECUERDA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Presentación del curso y fundamentos de investigación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1. Qué es (y qué NO es) un anteproyecto</w:t>
      </w:r>
    </w:p>
    <w:p>
      <w:r>
        <w:rPr>
          <w:b w:val="0"/>
          <w:color w:val="4A4A49"/>
          <w:sz w:val="22"/>
        </w:rPr>
        <w:t xml:space="preserve">Un </w:t>
      </w:r>
      <w:r>
        <w:rPr>
          <w:b/>
          <w:color w:val="4A4A49"/>
          <w:sz w:val="22"/>
        </w:rPr>
        <w:t>anteproyecto de investigación</w:t>
      </w:r>
      <w:r>
        <w:rPr>
          <w:b w:val="0"/>
          <w:color w:val="4A4A49"/>
          <w:sz w:val="22"/>
        </w:rPr>
        <w:t xml:space="preserve"> es el documento que demuestra que una pregunta</w:t>
      </w:r>
    </w:p>
    <w:p>
      <w:r>
        <w:rPr>
          <w:b w:val="0"/>
          <w:color w:val="4A4A49"/>
          <w:sz w:val="22"/>
        </w:rPr>
        <w:t xml:space="preserve">de investigación es </w:t>
      </w:r>
      <w:r>
        <w:rPr>
          <w:b/>
          <w:color w:val="4A4A49"/>
          <w:sz w:val="22"/>
        </w:rPr>
        <w:t>viable, coherente y metodológicamente defendible</w:t>
      </w:r>
      <w:r>
        <w:rPr>
          <w:b w:val="0"/>
          <w:color w:val="4A4A49"/>
          <w:sz w:val="22"/>
        </w:rPr>
        <w:t xml:space="preserve"> antes de</w:t>
      </w:r>
    </w:p>
    <w:p>
      <w:r>
        <w:rPr>
          <w:b w:val="0"/>
          <w:color w:val="4A4A49"/>
          <w:sz w:val="22"/>
        </w:rPr>
        <w:t>recolectar datos. En la CUN (AFI / Especializaciones), Proyecto I culmina en ese</w:t>
      </w:r>
    </w:p>
    <w:p>
      <w:r>
        <w:rPr>
          <w:b w:val="0"/>
          <w:color w:val="4A4A49"/>
          <w:sz w:val="22"/>
        </w:rPr>
        <w:t>anteproyecto; Proyecto II es la ejecución (aplicación de instrumentos, análisis, etc.).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Concepto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Proyecto I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Proyecto II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Producto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Anteproyecto aprobado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Investigación ejecutada / resultados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Instrumentos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 xml:space="preserve">Solo </w:t>
            </w:r>
            <w:r>
              <w:rPr>
                <w:b/>
                <w:color w:val="4A4A49"/>
                <w:sz w:val="20"/>
              </w:rPr>
              <w:t>propuestos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Aplicados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Campo / encuestados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Sí (con aval)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Rol docente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Garante metodológico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Acompañamiento de ejecución</w:t>
            </w:r>
          </w:p>
        </w:tc>
      </w:tr>
    </w:tbl>
    <w:p/>
    <w:p>
      <w:r>
        <w:rPr>
          <w:b/>
          <w:color w:val="4A4A49"/>
          <w:sz w:val="22"/>
        </w:rPr>
        <w:t>Error frecuente:</w:t>
      </w:r>
      <w:r>
        <w:rPr>
          <w:b w:val="0"/>
          <w:color w:val="4A4A49"/>
          <w:sz w:val="22"/>
        </w:rPr>
        <w:t xml:space="preserve"> querer “ya encuestar” en la semana 2. Respuesta del docente:</w:t>
      </w:r>
    </w:p>
    <w:p>
      <w:r>
        <w:rPr>
          <w:b w:val="0"/>
          <w:color w:val="4A4A49"/>
          <w:sz w:val="22"/>
        </w:rPr>
        <w:t>“En Proyecto I diseñamos; en Proyecto II aplicamos, tras el aval.”</w:t>
      </w:r>
    </w:p>
    <w:p>
      <w:pPr>
        <w:spacing w:before="200" w:after="60"/>
      </w:pPr>
      <w:r>
        <w:rPr>
          <w:b/>
          <w:color w:val="1A1C1D"/>
          <w:sz w:val="32"/>
        </w:rPr>
        <w:t>2. El docente como garante metodológico</w:t>
      </w:r>
    </w:p>
    <w:p>
      <w:r>
        <w:rPr>
          <w:b w:val="0"/>
          <w:color w:val="4A4A49"/>
          <w:sz w:val="22"/>
        </w:rPr>
        <w:t>No eres el experto temático de cada IA aplicada que proponga el equipo. Tu rol es</w:t>
      </w:r>
    </w:p>
    <w:p>
      <w:r>
        <w:rPr>
          <w:b w:val="0"/>
          <w:color w:val="4A4A49"/>
          <w:sz w:val="22"/>
        </w:rPr>
        <w:t>verificar coherencia pregunta–objetivos–marco–método, viabilidad y formato APA CUN.</w:t>
      </w:r>
    </w:p>
    <w:p>
      <w:r>
        <w:rPr>
          <w:b w:val="0"/>
          <w:color w:val="4A4A49"/>
          <w:sz w:val="22"/>
        </w:rPr>
        <w:t>Si el tema no entra en las líneas oficiales de IA, orientas a reformularlo.</w:t>
      </w:r>
    </w:p>
    <w:p>
      <w:pPr>
        <w:spacing w:before="200" w:after="60"/>
      </w:pPr>
      <w:r>
        <w:rPr>
          <w:b/>
          <w:color w:val="1A1C1D"/>
          <w:sz w:val="32"/>
        </w:rPr>
        <w:t>3. Estructura del encuentro de 2 horas</w:t>
      </w:r>
    </w:p>
    <w:p>
      <w:pPr>
        <w:pStyle w:val="ListBullet"/>
      </w:pPr>
      <w:r>
        <w:rPr>
          <w:b/>
          <w:color w:val="4A4A49"/>
          <w:sz w:val="22"/>
        </w:rPr>
        <w:t>60 min contenido:</w:t>
      </w:r>
      <w:r>
        <w:rPr>
          <w:b w:val="0"/>
          <w:color w:val="4A4A49"/>
          <w:sz w:val="22"/>
        </w:rPr>
        <w:t xml:space="preserve"> concepto + modelación + dudas comunes.</w:t>
      </w:r>
    </w:p>
    <w:p>
      <w:pPr>
        <w:pStyle w:val="ListBullet"/>
      </w:pPr>
      <w:r>
        <w:rPr>
          <w:b/>
          <w:color w:val="4A4A49"/>
          <w:sz w:val="22"/>
        </w:rPr>
        <w:t>60 min tutoría:</w:t>
      </w:r>
      <w:r>
        <w:rPr>
          <w:b w:val="0"/>
          <w:color w:val="4A4A49"/>
          <w:sz w:val="22"/>
        </w:rPr>
        <w:t xml:space="preserve"> trabajo por equipos; el estudiante debe registrar asistencia en</w:t>
      </w:r>
    </w:p>
    <w:p>
      <w:r>
        <w:rPr>
          <w:b w:val="0"/>
          <w:color w:val="4A4A49"/>
          <w:sz w:val="22"/>
        </w:rPr>
        <w:t>https://forms.gle/oZ8xCYiUo3KEWr1d9.</w:t>
      </w:r>
    </w:p>
    <w:p>
      <w:pPr>
        <w:spacing w:before="200" w:after="60"/>
      </w:pPr>
      <w:r>
        <w:rPr>
          <w:b/>
          <w:color w:val="1A1C1D"/>
          <w:sz w:val="32"/>
        </w:rPr>
        <w:t>Rompehielos Padlet — en Presentación del Curso (no se repite aquí)</w:t>
      </w:r>
    </w:p>
    <w:p>
      <w:r>
        <w:rPr>
          <w:b w:val="0"/>
          <w:color w:val="4A4A49"/>
          <w:sz w:val="22"/>
        </w:rPr>
        <w:t xml:space="preserve">La </w:t>
      </w:r>
      <w:r>
        <w:rPr>
          <w:b/>
          <w:color w:val="4A4A49"/>
          <w:sz w:val="22"/>
        </w:rPr>
        <w:t>Sesión 01 es la de presentación del curso</w:t>
      </w:r>
      <w:r>
        <w:rPr>
          <w:b w:val="0"/>
          <w:color w:val="4A4A49"/>
          <w:sz w:val="22"/>
        </w:rPr>
        <w:t xml:space="preserve">. El rompehielos “Preséntate” (QR + Padlet) se hace con la </w:t>
      </w:r>
      <w:r>
        <w:rPr>
          <w:b/>
          <w:color w:val="4A4A49"/>
          <w:sz w:val="22"/>
        </w:rPr>
        <w:t>Presentación del Curso</w:t>
      </w:r>
      <w:r>
        <w:rPr>
          <w:b w:val="0"/>
          <w:color w:val="4A4A49"/>
          <w:sz w:val="22"/>
        </w:rPr>
        <w:t xml:space="preserve"> (slide PRESÉNTATE — ROMPEHIELOS), no como un segundo momento en esta deck.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Abrir </w:t>
      </w:r>
      <w:r>
        <w:rPr>
          <w:rFonts w:ascii="Consolas" w:hAnsi="Consolas"/>
          <w:color w:val="111111"/>
          <w:sz w:val="21"/>
        </w:rPr>
        <w:t>Clases/Presentacion del Curso - ….pptx</w:t>
      </w:r>
      <w:r>
        <w:rPr>
          <w:b w:val="0"/>
          <w:color w:val="4A4A49"/>
          <w:sz w:val="22"/>
        </w:rPr>
        <w:t xml:space="preserve"> → slide </w:t>
      </w:r>
      <w:r>
        <w:rPr>
          <w:b/>
          <w:color w:val="4A4A49"/>
          <w:sz w:val="22"/>
        </w:rPr>
        <w:t>Preséntate</w:t>
      </w:r>
      <w:r>
        <w:rPr>
          <w:b w:val="0"/>
          <w:color w:val="4A4A49"/>
          <w:sz w:val="22"/>
        </w:rPr>
        <w:t>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URL oficial: </w:t>
      </w:r>
      <w:r>
        <w:rPr>
          <w:b/>
          <w:color w:val="4A4A49"/>
          <w:sz w:val="22"/>
        </w:rPr>
        <w:t>https://padlet.com/andres_dfx/cun-wruz81hmf9k06gd7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Consigna: post-it con nombre + expectativa del curso + </w:t>
      </w:r>
      <w:r>
        <w:rPr>
          <w:b/>
          <w:color w:val="4A4A49"/>
          <w:sz w:val="22"/>
        </w:rPr>
        <w:t>tema tentativo</w:t>
      </w:r>
      <w:r>
        <w:rPr>
          <w:b w:val="0"/>
          <w:color w:val="4A4A49"/>
          <w:sz w:val="22"/>
        </w:rPr>
        <w:t xml:space="preserve"> de investigación (1 frase).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~7 min; leer 3–4 notas. Luego continuar con </w:t>
      </w:r>
      <w:r>
        <w:rPr>
          <w:b/>
          <w:color w:val="4A4A49"/>
          <w:sz w:val="22"/>
        </w:rPr>
        <w:t>esta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Presentacion.pptx</w:t>
      </w:r>
      <w:r>
        <w:rPr>
          <w:b w:val="0"/>
          <w:color w:val="4A4A49"/>
          <w:sz w:val="22"/>
        </w:rPr>
        <w:t xml:space="preserve"> de Sesión 01 (fundamentos / taller).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Bienvenida, objetivos, Meet; recuerda tutorías (https://forms.gle/oZ8xCYiUo3KEWr1d9).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Revisión por equipo; recuerda formulario estudiante (https://forms.gle/oZ8xCYiUo3KEWr1d9). Tras clase: registro docente AFI &lt;24h.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—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01: *Presentación del curso y fundamentos de investigación*.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01 - Presentación del curso y fundamentos de investigación/Presentacion.pptx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Abrí la </w:t>
      </w:r>
      <w:r>
        <w:rPr>
          <w:b/>
          <w:color w:val="4A4A49"/>
          <w:sz w:val="22"/>
        </w:rPr>
        <w:t>Presentación del Curso</w:t>
      </w:r>
      <w:r>
        <w:rPr>
          <w:b w:val="0"/>
          <w:color w:val="4A4A49"/>
          <w:sz w:val="22"/>
        </w:rPr>
        <w:t xml:space="preserve"> (slide Preséntate / Padlet): https://padlet.com/andres_dfx/cun-wruz81hmf9k06gd7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PROYECTO I]</w:t>
      </w:r>
    </w:p>
    <w:p>
      <w:r>
        <w:rPr>
          <w:b w:val="0"/>
          <w:color w:val="4A4A49"/>
          <w:sz w:val="22"/>
        </w:rPr>
        <w:t xml:space="preserve">📋 </w:t>
      </w:r>
      <w:r>
        <w:rPr>
          <w:b/>
          <w:color w:val="4A4A49"/>
          <w:sz w:val="22"/>
        </w:rPr>
        <w:t>Checklist post-clase / seguimiento AFI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</w:t>
      </w:r>
      <w:r>
        <w:rPr>
          <w:b/>
          <w:color w:val="4A4A49"/>
          <w:sz w:val="22"/>
        </w:rPr>
        <w:t>Seguimiento docente — diligenciar formulario</w:t>
      </w:r>
      <w:r>
        <w:rPr>
          <w:b w:val="0"/>
          <w:color w:val="4A4A49"/>
          <w:sz w:val="22"/>
        </w:rPr>
        <w:t xml:space="preserve"> de *Registro de Sesiones Sincrónicas y Tutorías Especialización* </w:t>
      </w:r>
      <w:r>
        <w:rPr>
          <w:b/>
          <w:color w:val="4A4A49"/>
          <w:sz w:val="22"/>
        </w:rPr>
        <w:t>dentro de 24h</w:t>
      </w:r>
      <w:r>
        <w:rPr>
          <w:b w:val="0"/>
          <w:color w:val="4A4A49"/>
          <w:sz w:val="22"/>
        </w:rPr>
        <w:t>, con el link de grabación: https://forms.gle/6t6BXqQ2Kwmivpct8 *(uso exclusivo docente AFI — no compartir con estudiantes)*</w:t>
      </w:r>
    </w:p>
    <w:p>
      <w:pPr>
        <w:pStyle w:val="ListBullet"/>
      </w:pPr>
      <w:r>
        <w:rPr>
          <w:b w:val="0"/>
          <w:color w:val="4A4A49"/>
          <w:sz w:val="22"/>
        </w:rPr>
        <w:t>[ ] En tutoría: recordé a los estudiantes su formulario de asistencia: https://forms.gle/oZ8xCYiUo3KEWr1d9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