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Gestión de la innovación (Manual de Oslo / OCDE)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Creatividad y Pensamiento Innovador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EI004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#4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26/08/2026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U4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Gestión de la innovación (Manual de Oslo / OCDE)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Métodos en producto, proceso, organización, marketing, social.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Miércoles,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CREATIVIDAD Y PENSAMIENTO INNOVADOR]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EI004_VIR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Clases/Temas/Gestión de la innovación (Manual de Oslo OCDE).pptx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Gestión de la innovación (Manual de Oslo / OCDE)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Gestión de la innovación (Manual de Oslo / OCDE)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EI004_VIR).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*Gestión de la innovación (Manual de Oslo / OCDE)*.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Clases/Temas/Gestión de la innovación (Manual de Oslo OCDE).pptx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CREATIVIDAD Y PENSAMIENTO INNOVADOR]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