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05: Tipos de innovación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locución de </w:t>
      </w:r>
      <w:r>
        <w:rPr>
          <w:b/>
          <w:i/>
          <w:color w:val="4A4A49"/>
          <w:sz w:val="21"/>
        </w:rPr>
        <w:t>esta</w:t>
      </w:r>
      <w:r>
        <w:rPr>
          <w:b w:val="0"/>
          <w:i/>
          <w:color w:val="4A4A49"/>
          <w:sz w:val="21"/>
        </w:rPr>
        <w:t xml:space="preserve"> clase. Léalo en voz alta casi literal.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Estudie primero el Fundamento Teórico. </w:t>
      </w:r>
      <w:r>
        <w:rPr>
          <w:b/>
          <w:i/>
          <w:color w:val="4A4A49"/>
          <w:sz w:val="21"/>
        </w:rPr>
        <w:t>Duración: 60 minutos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cortes)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05 - Tipos de innovación/Presentacion.pptx</w:t>
      </w:r>
      <w:r>
        <w:rPr>
          <w:b w:val="0"/>
          <w:i/>
          <w:color w:val="4A4A49"/>
          <w:sz w:val="21"/>
        </w:rPr>
        <w:t xml:space="preserve"> — en cada fase se indica la slide de ESA presentación.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05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Tipos de innovación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Cuadro comparativo · mejoras en contextos socio-económicos.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05 - Tipos de innovación/Presentacion.pptx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CREATIVIDAD Y PENSAMIENTO INNOVADOR]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(tema de hoy — 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 en el PPTX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 usarla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(SESIÓN NN — tema)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 y modelación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del taller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Number"/>
      </w:pPr>
      <w:r>
        <w:rPr>
          <w:b/>
          <w:color w:val="4A4A49"/>
          <w:sz w:val="22"/>
        </w:rPr>
        <w:t>Comparar</w:t>
      </w:r>
      <w:r>
        <w:rPr>
          <w:b w:val="0"/>
          <w:color w:val="4A4A49"/>
          <w:sz w:val="22"/>
        </w:rPr>
        <w:t xml:space="preserve"> tipos de innovación con criterios comunes.</w:t>
      </w:r>
    </w:p>
    <w:p>
      <w:pPr>
        <w:pStyle w:val="ListNumber"/>
      </w:pPr>
      <w:r>
        <w:rPr>
          <w:b/>
          <w:color w:val="4A4A49"/>
          <w:sz w:val="22"/>
        </w:rPr>
        <w:t>Distinguir</w:t>
      </w:r>
      <w:r>
        <w:rPr>
          <w:b w:val="0"/>
          <w:color w:val="4A4A49"/>
          <w:sz w:val="22"/>
        </w:rPr>
        <w:t xml:space="preserve"> innovación incremental vs. radical (sin mitificar lo radical).</w:t>
      </w:r>
    </w:p>
    <w:p>
      <w:pPr>
        <w:pStyle w:val="ListNumber"/>
      </w:pPr>
      <w:r>
        <w:rPr>
          <w:b/>
          <w:color w:val="4A4A49"/>
          <w:sz w:val="22"/>
        </w:rPr>
        <w:t>Argumentar</w:t>
      </w:r>
      <w:r>
        <w:rPr>
          <w:b w:val="0"/>
          <w:color w:val="4A4A49"/>
          <w:sz w:val="22"/>
        </w:rPr>
        <w:t xml:space="preserve"> por qué el tipo elegido encaja en un contexto socio-económico real.</w:t>
      </w:r>
    </w:p>
    <w:p>
      <w:pPr>
        <w:pStyle w:val="ListNumber"/>
      </w:pPr>
      <w:r>
        <w:rPr>
          <w:b/>
          <w:color w:val="4A4A49"/>
          <w:sz w:val="22"/>
        </w:rPr>
        <w:t>Dejar</w:t>
      </w:r>
      <w:r>
        <w:rPr>
          <w:b w:val="0"/>
          <w:color w:val="4A4A49"/>
          <w:sz w:val="22"/>
        </w:rPr>
        <w:t xml:space="preserve"> una matriz comparativa lista para la validación de S06.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</w:p>
    <w:p>
      <w:pPr>
        <w:spacing w:before="140" w:after="60"/>
      </w:pPr>
      <w:r>
        <w:rPr>
          <w:b/>
          <w:color w:val="1A1C1D"/>
          <w:sz w:val="27"/>
        </w:rPr>
        <w:t>1. Tipos (repaso activo)</w:t>
      </w:r>
    </w:p>
    <w:p>
      <w:r>
        <w:rPr>
          <w:b w:val="0"/>
          <w:color w:val="4A4A49"/>
          <w:sz w:val="22"/>
        </w:rPr>
        <w:t>Retome la tabla Oslo. Añada matices: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Un mismo proyecto puede tener </w:t>
      </w:r>
      <w:r>
        <w:rPr>
          <w:b/>
          <w:color w:val="4A4A49"/>
          <w:sz w:val="22"/>
        </w:rPr>
        <w:t>capas</w:t>
      </w:r>
      <w:r>
        <w:rPr>
          <w:b w:val="0"/>
          <w:color w:val="4A4A49"/>
          <w:sz w:val="22"/>
        </w:rPr>
        <w:t xml:space="preserve">, pero en sustentación se defiende el </w:t>
      </w:r>
      <w:r>
        <w:rPr>
          <w:b/>
          <w:color w:val="4A4A49"/>
          <w:sz w:val="22"/>
        </w:rPr>
        <w:t>eje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“Digitalizar” no define el tipo: diga </w:t>
      </w:r>
      <w:r>
        <w:rPr>
          <w:b/>
          <w:color w:val="4A4A49"/>
          <w:sz w:val="22"/>
        </w:rPr>
        <w:t>qué cambia</w:t>
      </w:r>
      <w:r>
        <w:rPr>
          <w:b w:val="0"/>
          <w:color w:val="4A4A49"/>
          <w:sz w:val="22"/>
        </w:rPr>
        <w:t xml:space="preserve"> (el servicio, el proceso, la organización…).</w:t>
      </w:r>
    </w:p>
    <w:p>
      <w:pPr>
        <w:spacing w:before="140" w:after="60"/>
      </w:pPr>
      <w:r>
        <w:rPr>
          <w:b/>
          <w:color w:val="1A1C1D"/>
          <w:sz w:val="27"/>
        </w:rPr>
        <w:t>2. Incremental vs. radical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Incremental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Radical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Cambio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Mejora paso a paso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Rompe reglas del juego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Riesgo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Menor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Mayor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Ejemplo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Mejorar onboarding 30%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Nuevo modelo que elimina un intermediario</w:t>
            </w:r>
          </w:p>
        </w:tc>
      </w:tr>
    </w:tbl>
    <w:p/>
    <w:p>
      <w:r>
        <w:rPr>
          <w:b w:val="0"/>
          <w:color w:val="4A4A49"/>
          <w:sz w:val="22"/>
        </w:rPr>
        <w:t xml:space="preserve">Mensaje: en un semestre, </w:t>
      </w:r>
      <w:r>
        <w:rPr>
          <w:b/>
          <w:color w:val="4A4A49"/>
          <w:sz w:val="22"/>
        </w:rPr>
        <w:t>incremental bien ejecutado</w:t>
      </w:r>
      <w:r>
        <w:rPr>
          <w:b w:val="0"/>
          <w:color w:val="4A4A49"/>
          <w:sz w:val="22"/>
        </w:rPr>
        <w:t xml:space="preserve"> suele ser más defendible que radical sin evidencia.</w:t>
      </w:r>
    </w:p>
    <w:p>
      <w:pPr>
        <w:spacing w:before="140" w:after="60"/>
      </w:pPr>
      <w:r>
        <w:rPr>
          <w:b/>
          <w:color w:val="1A1C1D"/>
          <w:sz w:val="27"/>
        </w:rPr>
        <w:t>3. Contexto socio-económico</w:t>
      </w:r>
    </w:p>
    <w:p>
      <w:r>
        <w:rPr>
          <w:b w:val="0"/>
          <w:color w:val="4A4A49"/>
          <w:sz w:val="22"/>
        </w:rPr>
        <w:t>Pida al estudiante ubicar: ¿quién paga? ¿quién usa? ¿qué restricción hay (tiempo, dinero, norma, conectividad)? La innovación que ignora restricciones es ficción.</w:t>
      </w:r>
    </w:p>
    <w:p>
      <w:pPr>
        <w:spacing w:before="140" w:after="60"/>
      </w:pPr>
      <w:r>
        <w:rPr>
          <w:b/>
          <w:color w:val="1A1C1D"/>
          <w:sz w:val="27"/>
        </w:rPr>
        <w:t>4. Errores</w:t>
      </w:r>
    </w:p>
    <w:p>
      <w:pPr>
        <w:pStyle w:val="ListBullet"/>
      </w:pPr>
      <w:r>
        <w:rPr>
          <w:b w:val="0"/>
          <w:color w:val="4A4A49"/>
          <w:sz w:val="22"/>
        </w:rPr>
        <w:t>“Mi innovación es radical” como adorno.</w:t>
      </w:r>
    </w:p>
    <w:p>
      <w:pPr>
        <w:pStyle w:val="ListBullet"/>
      </w:pPr>
      <w:r>
        <w:rPr>
          <w:b w:val="0"/>
          <w:color w:val="4A4A49"/>
          <w:sz w:val="22"/>
        </w:rPr>
        <w:t>Comparar tipos sin criterios (gusto personal).</w:t>
      </w:r>
    </w:p>
    <w:p>
      <w:pPr>
        <w:pStyle w:val="ListBullet"/>
      </w:pPr>
      <w:r>
        <w:rPr>
          <w:b w:val="0"/>
          <w:color w:val="4A4A49"/>
          <w:sz w:val="22"/>
        </w:rPr>
        <w:t>Olvidar el usuario de la ficha S01.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</w:t>
      </w:r>
      <w:r>
        <w:rPr>
          <w:b w:val="0"/>
          <w:color w:val="4A4A49"/>
          <w:sz w:val="22"/>
        </w:rPr>
        <w:t xml:space="preserve"> — 60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Minutos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Reloj sugerido (desde el inicio)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1️⃣ 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00:00 – 05:00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2️⃣ Profundizar tipos + incremental/radical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min 05:00 – 19:00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3️⃣ Modelación con matriz comparativa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19:00 – 31:00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4️⃣ Taller: matriz de su propuesta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21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min 31:00 – 52:00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5️⃣ 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52:00 – 60:00</w:t>
            </w:r>
          </w:p>
        </w:tc>
      </w:tr>
    </w:tbl>
    <w:p/>
    <w:p>
      <w:pPr>
        <w:ind w:left="432"/>
        <w:shd w:val="clear" w:fill="F7F7F8"/>
      </w:pPr>
      <w:r>
        <w:rPr>
          <w:b/>
          <w:i/>
          <w:color w:val="4A4A49"/>
          <w:sz w:val="21"/>
        </w:rPr>
        <w:t>Suma:</w:t>
      </w:r>
      <w:r>
        <w:rPr>
          <w:b w:val="0"/>
          <w:i/>
          <w:color w:val="4A4A49"/>
          <w:sz w:val="21"/>
        </w:rPr>
        <w:t xml:space="preserve"> </w:t>
      </w:r>
      <w:r>
        <w:rPr>
          <w:b/>
          <w:i/>
          <w:color w:val="4A4A49"/>
          <w:sz w:val="21"/>
        </w:rPr>
        <w:t>60 minutos</w:t>
      </w:r>
      <w:r>
        <w:rPr>
          <w:b w:val="0"/>
          <w:i/>
          <w:color w:val="4A4A49"/>
          <w:sz w:val="21"/>
        </w:rPr>
        <w:t xml:space="preserve"> exactos.</w:t>
      </w:r>
    </w:p>
    <w:p>
      <w:pPr>
        <w:spacing w:before="140" w:after="60"/>
      </w:pPr>
      <w:r>
        <w:rPr>
          <w:b/>
          <w:color w:val="1A1C1D"/>
          <w:sz w:val="27"/>
        </w:rPr>
        <w:t>1️⃣ Encuadre (~5) · Slides 1–2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“Sesión </w:t>
      </w:r>
      <w:r>
        <w:rPr>
          <w:b/>
          <w:i/>
          <w:color w:val="4A4A49"/>
          <w:sz w:val="21"/>
        </w:rPr>
        <w:t>05</w:t>
      </w:r>
      <w:r>
        <w:rPr>
          <w:b w:val="0"/>
          <w:i/>
          <w:color w:val="4A4A49"/>
          <w:sz w:val="21"/>
        </w:rPr>
        <w:t xml:space="preserve">. Hoy no memorizamos etiquetas: </w:t>
      </w:r>
      <w:r>
        <w:rPr>
          <w:b/>
          <w:i/>
          <w:color w:val="4A4A49"/>
          <w:sz w:val="21"/>
        </w:rPr>
        <w:t>argumentamos</w:t>
      </w:r>
      <w:r>
        <w:rPr>
          <w:b w:val="0"/>
          <w:i/>
          <w:color w:val="4A4A49"/>
          <w:sz w:val="21"/>
        </w:rPr>
        <w:t xml:space="preserve"> el tipo con matriz. Slide 2.”</w:t>
      </w:r>
    </w:p>
    <w:p>
      <w:pPr>
        <w:spacing w:before="140" w:after="60"/>
      </w:pPr>
      <w:r>
        <w:rPr>
          <w:b/>
          <w:color w:val="1A1C1D"/>
          <w:sz w:val="27"/>
        </w:rPr>
        <w:t>2️⃣ Exposición (~14) · Slide 3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</w:t>
      </w:r>
      <w:r>
        <w:rPr>
          <w:b/>
          <w:i/>
          <w:color w:val="4A4A49"/>
          <w:sz w:val="21"/>
        </w:rPr>
        <w:t>Slide 3.</w:t>
      </w:r>
      <w:r>
        <w:rPr>
          <w:b w:val="0"/>
          <w:i/>
          <w:color w:val="4A4A49"/>
          <w:sz w:val="21"/>
        </w:rPr>
        <w:t xml:space="preserve"> Vamos a comparar tipos con los mismos criterios: impacto en el dolor, esfuerzo, evidencia posible en el semestre, riesgo, y beneficio socio-económico.”</w:t>
      </w:r>
    </w:p>
    <w:p>
      <w:r>
        <w:rPr>
          <w:b w:val="0"/>
          <w:color w:val="4A4A49"/>
          <w:sz w:val="22"/>
        </w:rPr>
        <w:t>Explique incremental/radical con 2 ejemplos locales (campus, pyme, servicio público).</w:t>
      </w:r>
    </w:p>
    <w:p>
      <w:pPr>
        <w:spacing w:before="140" w:after="60"/>
      </w:pPr>
      <w:r>
        <w:rPr>
          <w:b/>
          <w:color w:val="1A1C1D"/>
          <w:sz w:val="27"/>
        </w:rPr>
        <w:t>3️⃣ Modelación (~12)</w:t>
      </w:r>
    </w:p>
    <w:p>
      <w:r>
        <w:rPr>
          <w:b w:val="0"/>
          <w:color w:val="4A4A49"/>
          <w:sz w:val="22"/>
        </w:rPr>
        <w:t>Llene en pantalla una matriz 2×N: filas = criterios; columnas = Tipo A (elegido) vs Tipo B (alternativa). Use el caso laboratorio.</w:t>
      </w:r>
    </w:p>
    <w:p>
      <w:pPr>
        <w:spacing w:before="140" w:after="60"/>
      </w:pPr>
      <w:r>
        <w:rPr>
          <w:b/>
          <w:color w:val="1A1C1D"/>
          <w:sz w:val="27"/>
        </w:rPr>
        <w:t>4️⃣ Taller (~21) · Slide 5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“Armen su </w:t>
      </w:r>
      <w:r>
        <w:rPr>
          <w:b/>
          <w:i/>
          <w:color w:val="4A4A49"/>
          <w:sz w:val="21"/>
        </w:rPr>
        <w:t>Matriz comparativa S05</w:t>
      </w:r>
      <w:r>
        <w:rPr>
          <w:b w:val="0"/>
          <w:i/>
          <w:color w:val="4A4A49"/>
          <w:sz w:val="21"/>
        </w:rPr>
        <w:t xml:space="preserve"> (tipo elegido vs alternativo). Mínimo 5 criterios. Conclusión en 4 líneas: por qué se quedan con el tipo A. 21 minutos.”</w:t>
      </w:r>
    </w:p>
    <w:p>
      <w:pPr>
        <w:spacing w:before="140" w:after="60"/>
      </w:pPr>
      <w:r>
        <w:rPr>
          <w:b/>
          <w:color w:val="1A1C1D"/>
          <w:sz w:val="27"/>
        </w:rPr>
        <w:t>5️⃣ Cierre (~8) · Slides 6–7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“Autónomo: preparar insumos para S06 — listado de supuestos (mínimo 5) que su propuesta asume verdaderos. Próxima: FODA, Canvas, MVP y validación.”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S05_MatrizTipos_Apellido</w:t>
      </w:r>
      <w:r>
        <w:rPr>
          <w:b w:val="0"/>
          <w:color w:val="4A4A49"/>
          <w:sz w:val="22"/>
        </w:rPr>
        <w:t xml:space="preserve"> · Éxito: criterios explícitos + conclusión argumentada.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Checklist:</w:t>
      </w:r>
      <w:r>
        <w:rPr>
          <w:b w:val="0"/>
          <w:color w:val="4A4A49"/>
          <w:sz w:val="22"/>
        </w:rPr>
        <w:t xml:space="preserve"> fundamento · PPTX · CDigital · [URL Meet — mismo enlace toda la serie · CREATIVIDAD Y PENSAMIENTO INNOVADOR]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