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07: Vigilancia tecnológica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locución de </w:t>
      </w:r>
      <w:r>
        <w:rPr>
          <w:b/>
          <w:i/>
          <w:color w:val="4A4A49"/>
          <w:sz w:val="21"/>
        </w:rPr>
        <w:t>esta</w:t>
      </w:r>
      <w:r>
        <w:rPr>
          <w:b w:val="0"/>
          <w:i/>
          <w:color w:val="4A4A49"/>
          <w:sz w:val="21"/>
        </w:rPr>
        <w:t xml:space="preserve"> clase. Léalo en voz alta casi literal.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Estudie primero el Fundamento Teórico. </w:t>
      </w:r>
      <w:r>
        <w:rPr>
          <w:b/>
          <w:i/>
          <w:color w:val="4A4A49"/>
          <w:sz w:val="21"/>
        </w:rPr>
        <w:t>Duración: 60 minutos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cortes)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07 - Vigilancia tecnológica/Presentacion.pptx</w:t>
      </w:r>
      <w:r>
        <w:rPr>
          <w:b w:val="0"/>
          <w:i/>
          <w:color w:val="4A4A49"/>
          <w:sz w:val="21"/>
        </w:rPr>
        <w:t xml:space="preserve"> — en cada fase se indica la slide de ESA presentación.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07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Vigilancia tecnológica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Datos estratégicos sobre tecnologías y tendencias.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07 - Vigilancia tecnológica/Presentacion.pptx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(tema de hoy — 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el PPTX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(SESIÓN NN — tema)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 y modelación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del taller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Number"/>
      </w:pPr>
      <w:r>
        <w:rPr>
          <w:b/>
          <w:color w:val="4A4A49"/>
          <w:sz w:val="22"/>
        </w:rPr>
        <w:t>Definir</w:t>
      </w:r>
      <w:r>
        <w:rPr>
          <w:b w:val="0"/>
          <w:color w:val="4A4A49"/>
          <w:sz w:val="22"/>
        </w:rPr>
        <w:t xml:space="preserve"> vigilancia tecnológica y diferenciarla de “buscar en Google un rato”.</w:t>
      </w:r>
    </w:p>
    <w:p>
      <w:pPr>
        <w:pStyle w:val="ListNumber"/>
      </w:pPr>
      <w:r>
        <w:rPr>
          <w:b/>
          <w:color w:val="4A4A49"/>
          <w:sz w:val="22"/>
        </w:rPr>
        <w:t>Identificar</w:t>
      </w:r>
      <w:r>
        <w:rPr>
          <w:b w:val="0"/>
          <w:color w:val="4A4A49"/>
          <w:sz w:val="22"/>
        </w:rPr>
        <w:t xml:space="preserve"> fuentes confiables (académicas, patentes, mercado, política).</w:t>
      </w:r>
    </w:p>
    <w:p>
      <w:pPr>
        <w:pStyle w:val="ListNumber"/>
      </w:pPr>
      <w:r>
        <w:rPr>
          <w:b/>
          <w:color w:val="4A4A49"/>
          <w:sz w:val="22"/>
        </w:rPr>
        <w:t>Registrar</w:t>
      </w:r>
      <w:r>
        <w:rPr>
          <w:b w:val="0"/>
          <w:color w:val="4A4A49"/>
          <w:sz w:val="22"/>
        </w:rPr>
        <w:t xml:space="preserve"> al menos 3 señales/tendencias relevantes para su propuesta.</w:t>
      </w:r>
    </w:p>
    <w:p>
      <w:pPr>
        <w:pStyle w:val="ListNumber"/>
      </w:pPr>
      <w:r>
        <w:rPr>
          <w:b/>
          <w:color w:val="4A4A49"/>
          <w:sz w:val="22"/>
        </w:rPr>
        <w:t>Decidir</w:t>
      </w:r>
      <w:r>
        <w:rPr>
          <w:b w:val="0"/>
          <w:color w:val="4A4A49"/>
          <w:sz w:val="22"/>
        </w:rPr>
        <w:t xml:space="preserve"> un ajuste (o confirmación) de la propuesta a partir de la evidencia.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</w:p>
    <w:p>
      <w:pPr>
        <w:spacing w:before="140" w:after="60"/>
      </w:pPr>
      <w:r>
        <w:rPr>
          <w:b/>
          <w:color w:val="1A1C1D"/>
          <w:sz w:val="27"/>
        </w:rPr>
        <w:t>1. Vigilancia tecnológica</w:t>
      </w:r>
    </w:p>
    <w:p>
      <w:r>
        <w:rPr>
          <w:b w:val="0"/>
          <w:color w:val="4A4A49"/>
          <w:sz w:val="22"/>
        </w:rPr>
        <w:t xml:space="preserve">Proceso sistemático de </w:t>
      </w:r>
      <w:r>
        <w:rPr>
          <w:b/>
          <w:color w:val="4A4A49"/>
          <w:sz w:val="22"/>
        </w:rPr>
        <w:t>capturar, filtrar, analizar y usar</w:t>
      </w:r>
      <w:r>
        <w:rPr>
          <w:b w:val="0"/>
          <w:color w:val="4A4A49"/>
          <w:sz w:val="22"/>
        </w:rPr>
        <w:t xml:space="preserve"> información sobre tecnologías, competidores, normas y tendencias para </w:t>
      </w:r>
      <w:r>
        <w:rPr>
          <w:b/>
          <w:color w:val="4A4A49"/>
          <w:sz w:val="22"/>
        </w:rPr>
        <w:t>decidir</w:t>
      </w:r>
      <w:r>
        <w:rPr>
          <w:b w:val="0"/>
          <w:color w:val="4A4A49"/>
          <w:sz w:val="22"/>
        </w:rPr>
        <w:t xml:space="preserve">. No es acumular PDFs: es </w:t>
      </w:r>
      <w:r>
        <w:rPr>
          <w:b/>
          <w:color w:val="4A4A49"/>
          <w:sz w:val="22"/>
        </w:rPr>
        <w:t>inteligencia para la acción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 xml:space="preserve">Ciclo simple: </w:t>
      </w:r>
      <w:r>
        <w:rPr>
          <w:b/>
          <w:color w:val="4A4A49"/>
          <w:sz w:val="22"/>
        </w:rPr>
        <w:t>Observar → Analizar → Comunicar → Usar</w:t>
      </w:r>
      <w:r>
        <w:rPr>
          <w:b w:val="0"/>
          <w:color w:val="4A4A49"/>
          <w:sz w:val="22"/>
        </w:rPr>
        <w:t>.</w:t>
      </w:r>
    </w:p>
    <w:p>
      <w:pPr>
        <w:spacing w:before="140" w:after="60"/>
      </w:pPr>
      <w:r>
        <w:rPr>
          <w:b/>
          <w:color w:val="1A1C1D"/>
          <w:sz w:val="27"/>
        </w:rPr>
        <w:t>2. Tipos de señales (aula)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Ejemplos de fuente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Pregunta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papers, GitHub, patentes (Google Patents), docs IEEE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se volvió posible?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Mercado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reportes, precios, adopción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¿Quién ya paga por esto?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Normativa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leyes, resoluciones, políticas institucionales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limita o habilita?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Social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hábitos, demografía, quejas públicas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¿Qué cambió en el usuario?</w:t>
            </w:r>
          </w:p>
        </w:tc>
      </w:tr>
    </w:tbl>
    <w:p/>
    <w:p>
      <w:pPr>
        <w:spacing w:before="140" w:after="60"/>
      </w:pPr>
      <w:r>
        <w:rPr>
          <w:b/>
          <w:color w:val="1A1C1D"/>
          <w:sz w:val="27"/>
        </w:rPr>
        <w:t>3. Ficha de señal (mínima)</w:t>
      </w:r>
    </w:p>
    <w:p>
      <w:pPr>
        <w:pStyle w:val="ListBullet"/>
      </w:pPr>
      <w:r>
        <w:rPr>
          <w:b w:val="0"/>
          <w:color w:val="4A4A49"/>
          <w:sz w:val="22"/>
        </w:rPr>
        <w:t>Título de la señal</w:t>
      </w:r>
    </w:p>
    <w:p>
      <w:pPr>
        <w:pStyle w:val="ListBullet"/>
      </w:pPr>
      <w:r>
        <w:rPr>
          <w:b w:val="0"/>
          <w:color w:val="4A4A49"/>
          <w:sz w:val="22"/>
        </w:rPr>
        <w:t>Fuente + fecha + enlace</w:t>
      </w:r>
    </w:p>
    <w:p>
      <w:pPr>
        <w:pStyle w:val="ListBullet"/>
      </w:pPr>
      <w:r>
        <w:rPr>
          <w:b w:val="0"/>
          <w:color w:val="4A4A49"/>
          <w:sz w:val="22"/>
        </w:rPr>
        <w:t>Hallazgo en 2 líneas</w:t>
      </w:r>
    </w:p>
    <w:p>
      <w:pPr>
        <w:pStyle w:val="ListBullet"/>
      </w:pPr>
      <w:r>
        <w:rPr>
          <w:b w:val="0"/>
          <w:color w:val="4A4A49"/>
          <w:sz w:val="22"/>
        </w:rPr>
        <w:t>Implicación para MI propuesta (confirmar / pivotar / riesgo)</w:t>
      </w:r>
    </w:p>
    <w:p>
      <w:pPr>
        <w:pStyle w:val="ListBullet"/>
      </w:pPr>
      <w:r>
        <w:rPr>
          <w:b w:val="0"/>
          <w:color w:val="4A4A49"/>
          <w:sz w:val="22"/>
        </w:rPr>
        <w:t>Nivel de confianza (alto/medio/bajo)</w:t>
      </w:r>
    </w:p>
    <w:p>
      <w:pPr>
        <w:spacing w:before="140" w:after="60"/>
      </w:pPr>
      <w:r>
        <w:rPr>
          <w:b/>
          <w:color w:val="1A1C1D"/>
          <w:sz w:val="27"/>
        </w:rPr>
        <w:t>4. Errores</w:t>
      </w:r>
    </w:p>
    <w:p>
      <w:pPr>
        <w:pStyle w:val="ListBullet"/>
      </w:pPr>
      <w:r>
        <w:rPr>
          <w:b w:val="0"/>
          <w:color w:val="4A4A49"/>
          <w:sz w:val="22"/>
        </w:rPr>
        <w:t>Fuentes sin fecha ni autor.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“Hay muchas apps parecidas” sin decir </w:t>
      </w:r>
      <w:r>
        <w:rPr>
          <w:b/>
          <w:color w:val="4A4A49"/>
          <w:sz w:val="22"/>
        </w:rPr>
        <w:t>en qué se diferencia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Vigilancia decorativa: no cambia ninguna decisión.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</w:t>
      </w:r>
      <w:r>
        <w:rPr>
          <w:b w:val="0"/>
          <w:color w:val="4A4A49"/>
          <w:sz w:val="22"/>
        </w:rPr>
        <w:t xml:space="preserve"> — 60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Minutos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Reloj sugerido (desde el inicio)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1️⃣ 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00:00 – 05:00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2️⃣ Qué es vigilancia tecnológica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05:00 – 17:00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3️⃣ Modelación: buscar y fichar 2 señales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17:00 – 30:00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4️⃣ Taller: tablero de vigilancia de su tema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30:00 – 52:00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5️⃣ 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52:00 – 60:00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Suma: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60 minutos</w:t>
      </w:r>
      <w:r>
        <w:rPr>
          <w:b w:val="0"/>
          <w:i/>
          <w:color w:val="4A4A49"/>
          <w:sz w:val="21"/>
        </w:rPr>
        <w:t xml:space="preserve"> exactos.</w:t>
      </w:r>
    </w:p>
    <w:p>
      <w:pPr>
        <w:spacing w:before="140" w:after="60"/>
      </w:pPr>
      <w:r>
        <w:rPr>
          <w:b/>
          <w:color w:val="1A1C1D"/>
          <w:sz w:val="27"/>
        </w:rPr>
        <w:t>1️⃣ Encuadre (~5) · Slides 1–2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“Sesión </w:t>
      </w:r>
      <w:r>
        <w:rPr>
          <w:b/>
          <w:i/>
          <w:color w:val="4A4A49"/>
          <w:sz w:val="21"/>
        </w:rPr>
        <w:t>07</w:t>
      </w:r>
      <w:r>
        <w:rPr>
          <w:b w:val="0"/>
          <w:i/>
          <w:color w:val="4A4A49"/>
          <w:sz w:val="21"/>
        </w:rPr>
        <w:t xml:space="preserve">. Traían resultados de validación. Hoy miramos el entorno: </w:t>
      </w:r>
      <w:r>
        <w:rPr>
          <w:b/>
          <w:i/>
          <w:color w:val="4A4A49"/>
          <w:sz w:val="21"/>
        </w:rPr>
        <w:t>vigilancia tecnológica</w:t>
      </w:r>
      <w:r>
        <w:rPr>
          <w:b w:val="0"/>
          <w:i/>
          <w:color w:val="4A4A49"/>
          <w:sz w:val="21"/>
        </w:rPr>
        <w:t>, para que su MVP no viva en una burbuja.”</w:t>
      </w:r>
    </w:p>
    <w:p>
      <w:pPr>
        <w:spacing w:before="140" w:after="60"/>
      </w:pPr>
      <w:r>
        <w:rPr>
          <w:b/>
          <w:color w:val="1A1C1D"/>
          <w:sz w:val="27"/>
        </w:rPr>
        <w:t>2️⃣ Exposición (~12) · Slide 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3.</w:t>
      </w:r>
      <w:r>
        <w:rPr>
          <w:b w:val="0"/>
          <w:i/>
          <w:color w:val="4A4A49"/>
          <w:sz w:val="21"/>
        </w:rPr>
        <w:t xml:space="preserve"> Vigilancia no es ‘me informé’. Es un </w:t>
      </w:r>
      <w:r>
        <w:rPr>
          <w:b/>
          <w:i/>
          <w:color w:val="4A4A49"/>
          <w:sz w:val="21"/>
        </w:rPr>
        <w:t>sistema</w:t>
      </w:r>
      <w:r>
        <w:rPr>
          <w:b w:val="0"/>
          <w:i/>
          <w:color w:val="4A4A49"/>
          <w:sz w:val="21"/>
        </w:rPr>
        <w:t>. Si la señal no cambia una decisión de su propuesta, aún no vigilaron: solo leyeron.”</w:t>
      </w:r>
    </w:p>
    <w:p>
      <w:r>
        <w:rPr>
          <w:b w:val="0"/>
          <w:color w:val="4A4A49"/>
          <w:sz w:val="22"/>
        </w:rPr>
        <w:t>Muestre 3–4 fuentes recomendadas según ingeniería (Google Scholar / bases CUN, Google Patents, documentaciones oficiales, portales de datos abiertos).</w:t>
      </w:r>
    </w:p>
    <w:p>
      <w:pPr>
        <w:spacing w:before="140" w:after="60"/>
      </w:pPr>
      <w:r>
        <w:rPr>
          <w:b/>
          <w:color w:val="1A1C1D"/>
          <w:sz w:val="27"/>
        </w:rPr>
        <w:t>3️⃣ Modelación (~13)</w:t>
      </w:r>
    </w:p>
    <w:p>
      <w:r>
        <w:rPr>
          <w:b w:val="0"/>
          <w:color w:val="4A4A49"/>
          <w:sz w:val="22"/>
        </w:rPr>
        <w:t xml:space="preserve">En vivo, busque 1 paper o 1 patente/producto relacionado al caso laboratorio y complete una ficha de señal en pantalla. Insista: </w:t>
      </w:r>
      <w:r>
        <w:rPr>
          <w:b/>
          <w:color w:val="4A4A49"/>
          <w:sz w:val="22"/>
        </w:rPr>
        <w:t>fuente + fecha + implicación</w:t>
      </w:r>
      <w:r>
        <w:rPr>
          <w:b w:val="0"/>
          <w:color w:val="4A4A49"/>
          <w:sz w:val="22"/>
        </w:rPr>
        <w:t>.</w:t>
      </w:r>
    </w:p>
    <w:p>
      <w:pPr>
        <w:spacing w:before="140" w:after="60"/>
      </w:pPr>
      <w:r>
        <w:rPr>
          <w:b/>
          <w:color w:val="1A1C1D"/>
          <w:sz w:val="27"/>
        </w:rPr>
        <w:t>4️⃣ Taller (~22) · Slide 5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“Armen el </w:t>
      </w:r>
      <w:r>
        <w:rPr>
          <w:b/>
          <w:i/>
          <w:color w:val="4A4A49"/>
          <w:sz w:val="21"/>
        </w:rPr>
        <w:t>Tablero de vigilancia S07</w:t>
      </w:r>
      <w:r>
        <w:rPr>
          <w:b w:val="0"/>
          <w:i/>
          <w:color w:val="4A4A49"/>
          <w:sz w:val="21"/>
        </w:rPr>
        <w:t xml:space="preserve"> con </w:t>
      </w:r>
      <w:r>
        <w:rPr>
          <w:b/>
          <w:i/>
          <w:color w:val="4A4A49"/>
          <w:sz w:val="21"/>
        </w:rPr>
        <w:t>mínimo 3 fichas de señal</w:t>
      </w:r>
      <w:r>
        <w:rPr>
          <w:b w:val="0"/>
          <w:i/>
          <w:color w:val="4A4A49"/>
          <w:sz w:val="21"/>
        </w:rPr>
        <w:t>. Al menos una debe obligarlos a ajustar algo (alcance, usuario, tecnología o riesgo). 22 minutos; 2 personas comparten la implicación.”</w:t>
      </w:r>
    </w:p>
    <w:p>
      <w:pPr>
        <w:spacing w:before="140" w:after="60"/>
      </w:pPr>
      <w:r>
        <w:rPr>
          <w:b/>
          <w:color w:val="1A1C1D"/>
          <w:sz w:val="27"/>
        </w:rPr>
        <w:t>5️⃣ Cierre (~8) · Slides 6–7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“Autónomo: pulir el tablero y preparar para S08 un listado de </w:t>
      </w:r>
      <w:r>
        <w:rPr>
          <w:b/>
          <w:i/>
          <w:color w:val="4A4A49"/>
          <w:sz w:val="21"/>
        </w:rPr>
        <w:t>entidades de apoyo</w:t>
      </w:r>
      <w:r>
        <w:rPr>
          <w:b w:val="0"/>
          <w:i/>
          <w:color w:val="4A4A49"/>
          <w:sz w:val="21"/>
        </w:rPr>
        <w:t xml:space="preserve"> (mínimo 3) a las que podrían acercarse. Última sesión: ecosistema local–internacional y cierre.”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S07_Vigilancia_Apellido</w:t>
      </w:r>
      <w:r>
        <w:rPr>
          <w:b w:val="0"/>
          <w:color w:val="4A4A49"/>
          <w:sz w:val="22"/>
        </w:rPr>
        <w:t xml:space="preserve"> · Éxito: 3 señales con fuente/fecha + 1 decisión explícita.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Checklist:</w:t>
      </w:r>
      <w:r>
        <w:rPr>
          <w:b w:val="0"/>
          <w:color w:val="4A4A49"/>
          <w:sz w:val="22"/>
        </w:rPr>
        <w:t xml:space="preserve"> fundamento · PPTX · CDigital ·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