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2: Inteligencia emocional, creatividad e innovación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Inteligencia emocional, creatividad e innovación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Bloqueadores/ensanchadores · mapa de utilidad.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Inteligencia emocional, creatividad e innovación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Inteligencia emocional, creatividad e innovación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*Inteligencia emocional, creatividad e innovación*.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2/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