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Enunciado ACA · PROYECTO I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Enunciado para estudiantes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PROYECTO I — Especialización en Inteligencia Artificial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ESP329</w:t>
      </w:r>
    </w:p>
    <w:p>
      <w:r>
        <w:rPr>
          <w:rFonts w:ascii="Calibri" w:hAnsi="Calibri"/>
          <w:b/>
          <w:color w:val="2B2B2B"/>
          <w:sz w:val="22"/>
        </w:rPr>
        <w:t>Entrega oficial:</w:t>
      </w:r>
      <w:r>
        <w:rPr>
          <w:rFonts w:ascii="Calibri" w:hAnsi="Calibri"/>
          <w:b w:val="0"/>
          <w:color w:val="2B2B2B"/>
          <w:sz w:val="22"/>
        </w:rPr>
        <w:t xml:space="preserve"> solo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([URL CDigital — campus del curso pendiente])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ESP329 (evaluación Art. 41: ACA1 25% · ACA2 25% · ACA3 42% · autoevaluación 4% · coevaluación 4%) · Manual del Docente / AFI (contenido de cada entrega)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Lee este enunciado completo antes de empezar. Si hay duda de peso, rúbrica o ventana de entrega, confirma con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y lo publicado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Fecha de entrega</w:t>
      </w:r>
    </w:p>
    <w:p>
      <w:r>
        <w:rPr>
          <w:rFonts w:ascii="Calibri" w:hAnsi="Calibri"/>
          <w:b/>
          <w:color w:val="2B2B2B"/>
          <w:sz w:val="22"/>
        </w:rPr>
        <w:t>Ventana de diligenciamiento:</w:t>
      </w:r>
      <w:r>
        <w:rPr>
          <w:rFonts w:ascii="Calibri" w:hAnsi="Calibri"/>
          <w:b w:val="0"/>
          <w:color w:val="2B2B2B"/>
          <w:sz w:val="22"/>
        </w:rPr>
        <w:t xml:space="preserve"> 16/11/2026 – 22/11/2026 (cierra </w:t>
      </w:r>
      <w:r>
        <w:rPr>
          <w:rFonts w:ascii="Calibri" w:hAnsi="Calibri"/>
          <w:b/>
          <w:color w:val="2B2B2B"/>
          <w:sz w:val="22"/>
        </w:rPr>
        <w:t>22 de noviembre de 2026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r>
        <w:rPr>
          <w:rFonts w:ascii="Calibri" w:hAnsi="Calibri"/>
          <w:b/>
          <w:color w:val="2B2B2B"/>
          <w:sz w:val="22"/>
        </w:rPr>
        <w:t>Día de referencia del curso:</w:t>
      </w:r>
      <w:r>
        <w:rPr>
          <w:rFonts w:ascii="Calibri" w:hAnsi="Calibri"/>
          <w:b w:val="0"/>
          <w:color w:val="2B2B2B"/>
          <w:sz w:val="22"/>
        </w:rPr>
        <w:t xml:space="preserve"> lun. Entrega / cierre solo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Título / código</w:t>
      </w:r>
    </w:p>
    <w:p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4%</w:t>
      </w:r>
      <w:r>
        <w:rPr>
          <w:rFonts w:ascii="Calibri" w:hAnsi="Calibri"/>
          <w:b w:val="0"/>
          <w:color w:val="2B2B2B"/>
          <w:sz w:val="22"/>
        </w:rPr>
        <w:t xml:space="preserve"> de la nota única del curso (individual · cierre)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Propósito / qué evalúa</w:t>
      </w:r>
    </w:p>
    <w:p>
      <w:r>
        <w:rPr>
          <w:rFonts w:ascii="Calibri" w:hAnsi="Calibri"/>
          <w:b w:val="0"/>
          <w:color w:val="2B2B2B"/>
          <w:sz w:val="22"/>
        </w:rPr>
        <w:t>Reflexionar con honestidad sobre tu trayectoria en el periodo, aportes al equipo y logro del anteproyecto (producto único acumulativo).</w:t>
      </w:r>
    </w:p>
    <w:p>
      <w:r>
        <w:rPr>
          <w:rFonts w:ascii="Calibri" w:hAnsi="Calibri"/>
          <w:b/>
          <w:color w:val="2B2B2B"/>
          <w:sz w:val="22"/>
        </w:rPr>
        <w:t>Fuente:</w:t>
      </w:r>
      <w:r>
        <w:rPr>
          <w:rFonts w:ascii="Calibri" w:hAnsi="Calibri"/>
          <w:b w:val="0"/>
          <w:color w:val="2B2B2B"/>
          <w:sz w:val="22"/>
        </w:rPr>
        <w:t xml:space="preserve"> ESP329 («MECANISMOS Y ESTRATEGIAS DE EVALUACIÓN») · Art. 41 Reglamento Estudiantil (nota única) · cronograma AFI / Instructivo Proyecto I.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Solo aplica en Proyecto I.</w:t>
      </w:r>
      <w:r>
        <w:rPr>
          <w:rFonts w:ascii="Calibri" w:hAnsi="Calibri"/>
          <w:b w:val="0"/>
          <w:color w:val="2B2B2B"/>
          <w:sz w:val="22"/>
        </w:rPr>
        <w:t xml:space="preserve"> No aplica en Proyecto II ni en pregrado Art. 52.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 es</w:t>
      </w:r>
      <w:r>
        <w:rPr>
          <w:rFonts w:ascii="Calibri" w:hAnsi="Calibri"/>
          <w:b w:val="0"/>
          <w:color w:val="2B2B2B"/>
          <w:sz w:val="22"/>
        </w:rPr>
        <w:t xml:space="preserve"> la autoevaluación institucional SIAC (acreditacion.cun.edu.co): esa no suma nota aquí.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 sustituye</w:t>
      </w:r>
      <w:r>
        <w:rPr>
          <w:rFonts w:ascii="Calibri" w:hAnsi="Calibri"/>
          <w:b w:val="0"/>
          <w:color w:val="2B2B2B"/>
          <w:sz w:val="22"/>
        </w:rPr>
        <w:t xml:space="preserve"> ACA 3.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Fecha de entrega</w:t>
      </w:r>
    </w:p>
    <w:p>
      <w:r>
        <w:rPr>
          <w:rFonts w:ascii="Calibri" w:hAnsi="Calibri"/>
          <w:b/>
          <w:color w:val="2B2B2B"/>
          <w:sz w:val="22"/>
        </w:rPr>
        <w:t>Ventana de diligenciamiento:</w:t>
      </w:r>
      <w:r>
        <w:rPr>
          <w:rFonts w:ascii="Calibri" w:hAnsi="Calibri"/>
          <w:b w:val="0"/>
          <w:color w:val="2B2B2B"/>
          <w:sz w:val="22"/>
        </w:rPr>
        <w:t xml:space="preserve"> 16/11/2026 – 22/11/2026 (cierra </w:t>
      </w:r>
      <w:r>
        <w:rPr>
          <w:rFonts w:ascii="Calibri" w:hAnsi="Calibri"/>
          <w:b/>
          <w:color w:val="2B2B2B"/>
          <w:sz w:val="22"/>
        </w:rPr>
        <w:t>22 de noviembre de 2026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r>
        <w:rPr>
          <w:rFonts w:ascii="Calibri" w:hAnsi="Calibri"/>
          <w:b/>
          <w:color w:val="2B2B2B"/>
          <w:sz w:val="22"/>
        </w:rPr>
        <w:t>Día de referencia del curso:</w:t>
      </w:r>
      <w:r>
        <w:rPr>
          <w:rFonts w:ascii="Calibri" w:hAnsi="Calibri"/>
          <w:b w:val="0"/>
          <w:color w:val="2B2B2B"/>
          <w:sz w:val="22"/>
        </w:rPr>
        <w:t xml:space="preserve"> lun. Entrega / cierre solo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Consigna (paso a paso)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Espera la </w:t>
      </w:r>
      <w:r>
        <w:rPr>
          <w:rFonts w:ascii="Calibri" w:hAnsi="Calibri"/>
          <w:b/>
          <w:color w:val="2B2B2B"/>
          <w:sz w:val="22"/>
        </w:rPr>
        <w:t>ventana de habilitación</w:t>
      </w:r>
      <w:r>
        <w:rPr>
          <w:rFonts w:ascii="Calibri" w:hAnsi="Calibri"/>
          <w:b w:val="0"/>
          <w:color w:val="2B2B2B"/>
          <w:sz w:val="22"/>
        </w:rPr>
        <w:t xml:space="preserve">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(la publica el Docente).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Entra a la actividad de </w:t>
      </w:r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del aula (formulario / tarea individual Moodle).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Diligénciala </w:t>
      </w:r>
      <w:r>
        <w:rPr>
          <w:rFonts w:ascii="Calibri" w:hAnsi="Calibri"/>
          <w:b/>
          <w:color w:val="2B2B2B"/>
          <w:sz w:val="22"/>
        </w:rPr>
        <w:t>individual y honesta</w:t>
      </w:r>
      <w:r>
        <w:rPr>
          <w:rFonts w:ascii="Calibri" w:hAnsi="Calibri"/>
          <w:b w:val="0"/>
          <w:color w:val="2B2B2B"/>
          <w:sz w:val="22"/>
        </w:rPr>
        <w:t>, según tu participación real.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Envía dentro de la ventana; conserva acuse/captura si el aula lo permite.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Dudas de rúbrica o ítems: pregunta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Producto entregable / evidencia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Actividad individual completada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(evidencia oficial).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El Docente habilita, verifica y registra la nota (</w:t>
      </w:r>
      <w:r>
        <w:rPr>
          <w:rFonts w:ascii="Calibri" w:hAnsi="Calibri"/>
          <w:b/>
          <w:color w:val="2B2B2B"/>
          <w:sz w:val="22"/>
        </w:rPr>
        <w:t>4%</w:t>
      </w:r>
      <w:r>
        <w:rPr>
          <w:rFonts w:ascii="Calibri" w:hAnsi="Calibri"/>
          <w:b w:val="0"/>
          <w:color w:val="2B2B2B"/>
          <w:sz w:val="22"/>
        </w:rPr>
        <w:t>) en el gradebook antes del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Criterios / checklist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Completaste la autoevaluación en la ventana indicada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Respuestas coherentes con tu participación real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No intentaste reemplazar ni “compensar” ACA 3 con este instrumento  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Herramientas (solo gratis + nube)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 / Word Online (abre la plantilla APA ahí; no se exige Office de escritorio)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Scholar, SciELO, Redalyc, biblioteca virtual CUN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(https://zbib.org/) o citas nativas de Google Docs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CDigital (entrega y retroalimentación)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CDigital — actividad Autoevaluación (ventana de cierre)</w:t>
      </w:r>
    </w:p>
    <w:p>
      <w:r>
        <w:rPr>
          <w:rFonts w:ascii="Calibri" w:hAnsi="Calibri"/>
          <w:b/>
          <w:color w:val="2B2B2B"/>
          <w:sz w:val="22"/>
        </w:rPr>
        <w:t>No se exige</w:t>
      </w:r>
      <w:r>
        <w:rPr>
          <w:rFonts w:ascii="Calibri" w:hAnsi="Calibri"/>
          <w:b w:val="0"/>
          <w:color w:val="2B2B2B"/>
          <w:sz w:val="22"/>
        </w:rPr>
        <w:t xml:space="preserve"> software de escritorio de pago ni instalaciones locales pesadas.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Relacionada con </w:t>
      </w:r>
      <w:r>
        <w:rPr>
          <w:rFonts w:ascii="Calibri" w:hAnsi="Calibri"/>
          <w:b/>
          <w:color w:val="2B2B2B"/>
          <w:sz w:val="22"/>
        </w:rPr>
        <w:t>Sesión 11</w:t>
      </w:r>
      <w:r>
        <w:rPr>
          <w:rFonts w:ascii="Calibri" w:hAnsi="Calibri"/>
          <w:b w:val="0"/>
          <w:color w:val="2B2B2B"/>
          <w:sz w:val="22"/>
        </w:rPr>
        <w:t xml:space="preserve"> (integración y evaluación). Ventana tras ACA 3 / fase final del periodo.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enunciado: cálculo regenerable (</w:t>
      </w:r>
      <w:r>
        <w:rPr>
          <w:rFonts w:ascii="Consolas" w:hAnsi="Consolas"/>
          <w:i/>
          <w:color w:val="111111"/>
          <w:sz w:val="20"/>
        </w:rPr>
        <w:t>config/cursos/fechas_entrega_aca.py</w:t>
      </w:r>
      <w:r>
        <w:rPr>
          <w:rFonts w:ascii="Calibri" w:hAnsi="Calibri"/>
          <w:b w:val="0"/>
          <w:i/>
          <w:color w:val="2B2B2B"/>
          <w:sz w:val="21"/>
        </w:rPr>
        <w:t>) · Periodo [inicio–recepción] repartido por pesos del componente; entrega = día de clase semanal en o antes del fin de tramo (ultimo item &lt;= recepcion). P1: coev/autoev tras ACA 3 hasta cierre. Fuente: config/cursos/fechas_entrega_aca.py + carga_academica_2026.json.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PROYECTO I · Enunciado ACA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