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Problema–oportunidad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Problema oportunidad y base creativa.docx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Validación de la propuesta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Tipologia gestion y validacion.docx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Propuesta de Innovación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Propuesta de Innovacion final.docx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