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 w:eastAsia="Calibri" w:cs="Calibri"/>
          <w:b/>
          <w:color w:val="91DC00"/>
          <w:sz w:val="12"/>
        </w:rPr>
        <w:t>━━━━━━━━━━━━━━━━━━━━━━━━━━━━━━━━━━━━━━━━━━━━━━━━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8F5EC"/>
          </w:tcPr>
          <w:p>
            <w:pPr>
              <w:jc w:val="left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051560" cy="72908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cun_sol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1560" cy="72908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  <w:shd w:val="clear" w:fill="E8F5EC"/>
          </w:tcPr>
          <w:p>
            <w:pPr>
              <w:jc w:val="right"/>
            </w:pPr>
            <w:r/>
            <w:r>
              <w:rPr>
                <w:rFonts w:ascii="Calibri" w:hAnsi="Calibri" w:eastAsia="Calibri" w:cs="Calibri"/>
                <w:b/>
                <w:color w:val="0C2340"/>
                <w:sz w:val="18"/>
              </w:rPr>
              <w:t>Corporación Unificada Nacional</w:t>
              <w:br/>
              <w:t>de Educación Superior</w:t>
            </w:r>
          </w:p>
          <w:p>
            <w:pPr>
              <w:jc w:val="right"/>
            </w:pPr>
            <w:r>
              <w:rPr>
                <w:rFonts w:ascii="Calibri" w:hAnsi="Calibri" w:eastAsia="Calibri" w:cs="Calibri"/>
                <w:b w:val="0"/>
                <w:color w:val="007433"/>
                <w:sz w:val="16"/>
              </w:rPr>
              <w:t>Enunciado ACA · CREATIVIDAD Y PENSAMIENTO INNOVADOR</w:t>
            </w:r>
          </w:p>
        </w:tc>
      </w:tr>
    </w:tbl>
    <w:p>
      <w:pPr>
        <w:spacing w:before="40" w:after="160"/>
      </w:pPr>
      <w:r>
        <w:rPr>
          <w:rFonts w:ascii="Calibri" w:hAnsi="Calibri" w:eastAsia="Calibri" w:cs="Calibri"/>
          <w:b/>
          <w:color w:val="0C2340"/>
          <w:sz w:val="16"/>
        </w:rPr>
        <w:t>━━━━━━━━━━━━━━━━━━━━</w:t>
      </w:r>
      <w:r>
        <w:rPr>
          <w:rFonts w:ascii="Calibri" w:hAnsi="Calibri" w:eastAsia="Calibri" w:cs="Calibri"/>
          <w:b/>
          <w:color w:val="91DC00"/>
          <w:sz w:val="16"/>
        </w:rPr>
        <w:t xml:space="preserve"> ━ </w:t>
      </w:r>
      <w:r>
        <w:rPr>
          <w:rFonts w:ascii="Calibri" w:hAnsi="Calibri" w:eastAsia="Calibri" w:cs="Calibri"/>
          <w:b/>
          <w:color w:val="007433"/>
          <w:sz w:val="16"/>
        </w:rPr>
        <w:t>━━━━━━━━━━━━━━━━━━━━</w:t>
      </w:r>
    </w:p>
    <w:p>
      <w:r>
        <w:rPr>
          <w:rFonts w:ascii="Calibri" w:hAnsi="Calibri"/>
          <w:b/>
          <w:color w:val="0C2340"/>
          <w:sz w:val="44"/>
        </w:rPr>
        <w:t>Enunciado para estudiantes</w:t>
      </w:r>
    </w:p>
    <w:p>
      <w:r>
        <w:rPr>
          <w:rFonts w:ascii="Calibri" w:hAnsi="Calibri"/>
          <w:b/>
          <w:color w:val="2B2B2B"/>
          <w:sz w:val="22"/>
        </w:rPr>
        <w:t>Curso:</w:t>
      </w:r>
      <w:r>
        <w:rPr>
          <w:rFonts w:ascii="Calibri" w:hAnsi="Calibri"/>
          <w:b w:val="0"/>
          <w:color w:val="2B2B2B"/>
          <w:sz w:val="22"/>
        </w:rPr>
        <w:t xml:space="preserve"> CREATIVIDAD Y PENSAMIENTO INNOVADOR — Escuela de Ingenierías</w:t>
      </w:r>
    </w:p>
    <w:p>
      <w:r>
        <w:rPr>
          <w:rFonts w:ascii="Calibri" w:hAnsi="Calibri"/>
          <w:b/>
          <w:color w:val="2B2B2B"/>
          <w:sz w:val="22"/>
        </w:rPr>
        <w:t>Código:</w:t>
      </w:r>
      <w:r>
        <w:rPr>
          <w:rFonts w:ascii="Calibri" w:hAnsi="Calibri"/>
          <w:b w:val="0"/>
          <w:color w:val="2B2B2B"/>
          <w:sz w:val="22"/>
        </w:rPr>
        <w:t xml:space="preserve"> EI004</w:t>
      </w:r>
    </w:p>
    <w:p>
      <w:r>
        <w:rPr>
          <w:rFonts w:ascii="Calibri" w:hAnsi="Calibri"/>
          <w:b/>
          <w:color w:val="2B2B2B"/>
          <w:sz w:val="22"/>
        </w:rPr>
        <w:t>Entrega oficial:</w:t>
      </w:r>
      <w:r>
        <w:rPr>
          <w:rFonts w:ascii="Calibri" w:hAnsi="Calibri"/>
          <w:b w:val="0"/>
          <w:color w:val="2B2B2B"/>
          <w:sz w:val="22"/>
        </w:rPr>
        <w:t xml:space="preserve"> solo por </w:t>
      </w:r>
      <w:r>
        <w:rPr>
          <w:rFonts w:ascii="Calibri" w:hAnsi="Calibri"/>
          <w:b/>
          <w:color w:val="2B2B2B"/>
          <w:sz w:val="22"/>
        </w:rPr>
        <w:t>CDigital</w:t>
      </w:r>
      <w:r>
        <w:rPr>
          <w:rFonts w:ascii="Calibri" w:hAnsi="Calibri"/>
          <w:b w:val="0"/>
          <w:color w:val="2B2B2B"/>
          <w:sz w:val="22"/>
        </w:rPr>
        <w:t xml:space="preserve"> (https://cdigital.cun.edu.co/course/view.php?id=115463)</w:t>
      </w:r>
    </w:p>
    <w:p>
      <w:r>
        <w:rPr>
          <w:rFonts w:ascii="Calibri" w:hAnsi="Calibri"/>
          <w:b/>
          <w:color w:val="2B2B2B"/>
          <w:sz w:val="22"/>
        </w:rPr>
        <w:t>Fuente curricular:</w:t>
      </w:r>
      <w:r>
        <w:rPr>
          <w:rFonts w:ascii="Calibri" w:hAnsi="Calibri"/>
          <w:b w:val="0"/>
          <w:color w:val="2B2B2B"/>
          <w:sz w:val="22"/>
        </w:rPr>
        <w:t xml:space="preserve"> Syllabus SIAC EI004_VIR · Art. 52: Corte 1 = 30% · Corte 2 = 30% · Corte 3 = 40%. Producto conductor: Propuesta de Innovación (desde semana 1). Mecanismos: talleres, parciales, simulaciones, etc. con rúbrica. Esta ACA evalúa el </w:t>
      </w:r>
      <w:r>
        <w:rPr>
          <w:rFonts w:ascii="Calibri" w:hAnsi="Calibri"/>
          <w:b/>
          <w:color w:val="2B2B2B"/>
          <w:sz w:val="22"/>
        </w:rPr>
        <w:t>100% de su corte</w:t>
      </w:r>
      <w:r>
        <w:rPr>
          <w:rFonts w:ascii="Calibri" w:hAnsi="Calibri"/>
          <w:b w:val="0"/>
          <w:color w:val="2B2B2B"/>
          <w:sz w:val="22"/>
        </w:rPr>
        <w:t>: no se subdivide en varios EV.</w:t>
      </w:r>
    </w:p>
    <w:p>
      <w:pPr>
        <w:ind w:left="432"/>
        <w:shd w:val="clear" w:fill="E8F5EC"/>
      </w:pPr>
      <w:r>
        <w:rPr>
          <w:rFonts w:ascii="Calibri" w:hAnsi="Calibri"/>
          <w:b w:val="0"/>
          <w:i/>
          <w:color w:val="2B2B2B"/>
          <w:sz w:val="21"/>
        </w:rPr>
        <w:t xml:space="preserve">Lee este enunciado completo antes de empezar. Si hay duda de peso, rúbrica o ventana de entrega, confirma con </w:t>
      </w:r>
      <w:r>
        <w:rPr>
          <w:rFonts w:ascii="Calibri" w:hAnsi="Calibri"/>
          <w:b/>
          <w:i/>
          <w:color w:val="2B2B2B"/>
          <w:sz w:val="21"/>
        </w:rPr>
        <w:t>el Docente</w:t>
      </w:r>
      <w:r>
        <w:rPr>
          <w:rFonts w:ascii="Calibri" w:hAnsi="Calibri"/>
          <w:b w:val="0"/>
          <w:i/>
          <w:color w:val="2B2B2B"/>
          <w:sz w:val="21"/>
        </w:rPr>
        <w:t xml:space="preserve"> y lo publicado en CDigital.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Fecha de entrega</w:t>
      </w:r>
    </w:p>
    <w:p>
      <w:r>
        <w:rPr>
          <w:rFonts w:ascii="Calibri" w:hAnsi="Calibri"/>
          <w:b/>
          <w:color w:val="2B2B2B"/>
          <w:sz w:val="22"/>
        </w:rPr>
        <w:t>Fecha de entrega (CDigital):</w:t>
      </w:r>
      <w:r>
        <w:rPr>
          <w:rFonts w:ascii="Calibri" w:hAnsi="Calibri"/>
          <w:b w:val="0"/>
          <w:color w:val="2B2B2B"/>
          <w:sz w:val="22"/>
        </w:rPr>
        <w:t xml:space="preserve"> </w:t>
      </w:r>
      <w:r>
        <w:rPr>
          <w:rFonts w:ascii="Calibri" w:hAnsi="Calibri"/>
          <w:b/>
          <w:color w:val="2B2B2B"/>
          <w:sz w:val="22"/>
        </w:rPr>
        <w:t>16 de septiembre de 2026</w:t>
      </w:r>
      <w:r>
        <w:rPr>
          <w:rFonts w:ascii="Calibri" w:hAnsi="Calibri"/>
          <w:b w:val="0"/>
          <w:color w:val="2B2B2B"/>
          <w:sz w:val="22"/>
        </w:rPr>
        <w:t xml:space="preserve"> (mié · día de clase).</w:t>
      </w:r>
    </w:p>
    <w:p>
      <w:r>
        <w:rPr>
          <w:rFonts w:ascii="Calibri" w:hAnsi="Calibri"/>
          <w:b/>
          <w:color w:val="2B2B2B"/>
          <w:sz w:val="22"/>
        </w:rPr>
        <w:t>Ventana:</w:t>
      </w:r>
      <w:r>
        <w:rPr>
          <w:rFonts w:ascii="Calibri" w:hAnsi="Calibri"/>
          <w:b w:val="0"/>
          <w:color w:val="2B2B2B"/>
          <w:sz w:val="22"/>
        </w:rPr>
        <w:t xml:space="preserve"> apertura 10/09/2026 – cierre 16/09/2026.</w:t>
      </w:r>
    </w:p>
    <w:p>
      <w:pPr>
        <w:ind w:left="432"/>
        <w:shd w:val="clear" w:fill="E8F5EC"/>
      </w:pPr>
      <w:r>
        <w:rPr>
          <w:rFonts w:ascii="Calibri" w:hAnsi="Calibri"/>
          <w:b w:val="0"/>
          <w:i/>
          <w:color w:val="2B2B2B"/>
          <w:sz w:val="21"/>
        </w:rPr>
        <w:t>Ventanas fijadas por el Docente (2026-08-10) para que cada ACA tenga clases de contenido cursadas antes de su cierre — la Sesión 01 es de encuadre y no dicta tema. Respetan la fecha de recepción institucional del curso.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1. Título / código</w:t>
      </w:r>
    </w:p>
    <w:p>
      <w:r>
        <w:rPr>
          <w:rFonts w:ascii="Calibri" w:hAnsi="Calibri"/>
          <w:b/>
          <w:color w:val="2B2B2B"/>
          <w:sz w:val="22"/>
        </w:rPr>
        <w:t>ACA 3 — Corte 3 · Propuesta de Innovación final</w:t>
      </w:r>
      <w:r>
        <w:rPr>
          <w:rFonts w:ascii="Calibri" w:hAnsi="Calibri"/>
          <w:b w:val="0"/>
          <w:color w:val="2B2B2B"/>
          <w:sz w:val="22"/>
        </w:rPr>
        <w:t xml:space="preserve"> · </w:t>
      </w:r>
      <w:r>
        <w:rPr>
          <w:rFonts w:ascii="Calibri" w:hAnsi="Calibri"/>
          <w:b/>
          <w:color w:val="2B2B2B"/>
          <w:sz w:val="22"/>
        </w:rPr>
        <w:t>40%</w:t>
      </w:r>
      <w:r>
        <w:rPr>
          <w:rFonts w:ascii="Calibri" w:hAnsi="Calibri"/>
          <w:b w:val="0"/>
          <w:color w:val="2B2B2B"/>
          <w:sz w:val="22"/>
        </w:rPr>
        <w:t xml:space="preserve"> del curso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2. Propósito / competencia que evalúa</w:t>
      </w:r>
    </w:p>
    <w:p>
      <w:r>
        <w:rPr>
          <w:rFonts w:ascii="Calibri" w:hAnsi="Calibri"/>
          <w:b w:val="0"/>
          <w:color w:val="2B2B2B"/>
          <w:sz w:val="22"/>
        </w:rPr>
        <w:t xml:space="preserve">Consolidar la </w:t>
      </w:r>
      <w:r>
        <w:rPr>
          <w:rFonts w:ascii="Calibri" w:hAnsi="Calibri"/>
          <w:b/>
          <w:color w:val="2B2B2B"/>
          <w:sz w:val="22"/>
        </w:rPr>
        <w:t>Propuesta de Innovación</w:t>
      </w:r>
      <w:r>
        <w:rPr>
          <w:rFonts w:ascii="Calibri" w:hAnsi="Calibri"/>
          <w:b w:val="0"/>
          <w:color w:val="2B2B2B"/>
          <w:sz w:val="22"/>
        </w:rPr>
        <w:t xml:space="preserve"> con vigilancia tecnológica y articulación a ecosistemas/entidades de apoyo (Syllabus U7–U8). Producto final del curso.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3. Consigna (paso a paso)</w:t>
      </w:r>
    </w:p>
    <w:p>
      <w:pPr>
        <w:pStyle w:val="ListNumber"/>
      </w:pPr>
      <w:r>
        <w:rPr>
          <w:rFonts w:ascii="Calibri" w:hAnsi="Calibri"/>
          <w:b w:val="0"/>
          <w:color w:val="2B2B2B"/>
          <w:sz w:val="22"/>
        </w:rPr>
        <w:t xml:space="preserve">Realiza una </w:t>
      </w:r>
      <w:r>
        <w:rPr>
          <w:rFonts w:ascii="Calibri" w:hAnsi="Calibri"/>
          <w:b/>
          <w:color w:val="2B2B2B"/>
          <w:sz w:val="22"/>
        </w:rPr>
        <w:t>vigilancia tecnológica</w:t>
      </w:r>
      <w:r>
        <w:rPr>
          <w:rFonts w:ascii="Calibri" w:hAnsi="Calibri"/>
          <w:b w:val="0"/>
          <w:color w:val="2B2B2B"/>
          <w:sz w:val="22"/>
        </w:rPr>
        <w:t xml:space="preserve"> breve (tendencias, patentes/docs, competidores o referentes).</w:t>
      </w:r>
    </w:p>
    <w:p>
      <w:pPr>
        <w:pStyle w:val="ListNumber"/>
      </w:pPr>
      <w:r>
        <w:rPr>
          <w:rFonts w:ascii="Calibri" w:hAnsi="Calibri"/>
          <w:b w:val="0"/>
          <w:color w:val="2B2B2B"/>
          <w:sz w:val="22"/>
        </w:rPr>
        <w:t xml:space="preserve">Identifica </w:t>
      </w:r>
      <w:r>
        <w:rPr>
          <w:rFonts w:ascii="Calibri" w:hAnsi="Calibri"/>
          <w:b/>
          <w:color w:val="2B2B2B"/>
          <w:sz w:val="22"/>
        </w:rPr>
        <w:t>entidades de apoyo</w:t>
      </w:r>
      <w:r>
        <w:rPr>
          <w:rFonts w:ascii="Calibri" w:hAnsi="Calibri"/>
          <w:b w:val="0"/>
          <w:color w:val="2B2B2B"/>
          <w:sz w:val="22"/>
        </w:rPr>
        <w:t xml:space="preserve"> (locales/nacionales/internacionales) pertinentes a tu propuesta.</w:t>
      </w:r>
    </w:p>
    <w:p>
      <w:pPr>
        <w:pStyle w:val="ListNumber"/>
      </w:pPr>
      <w:r>
        <w:rPr>
          <w:rFonts w:ascii="Calibri" w:hAnsi="Calibri"/>
          <w:b w:val="0"/>
          <w:color w:val="2B2B2B"/>
          <w:sz w:val="22"/>
        </w:rPr>
        <w:t>Integra: problema → propuesta de valor → tipo de innovación → validación → vigilancia → siguiente paso.</w:t>
      </w:r>
    </w:p>
    <w:p>
      <w:pPr>
        <w:pStyle w:val="ListNumber"/>
      </w:pPr>
      <w:r>
        <w:rPr>
          <w:rFonts w:ascii="Calibri" w:hAnsi="Calibri"/>
          <w:b w:val="0"/>
          <w:color w:val="2B2B2B"/>
          <w:sz w:val="22"/>
        </w:rPr>
        <w:t xml:space="preserve">Entrega el </w:t>
      </w:r>
      <w:r>
        <w:rPr>
          <w:rFonts w:ascii="Calibri" w:hAnsi="Calibri"/>
          <w:b/>
          <w:color w:val="2B2B2B"/>
          <w:sz w:val="22"/>
        </w:rPr>
        <w:t>paquete final</w:t>
      </w:r>
      <w:r>
        <w:rPr>
          <w:rFonts w:ascii="Calibri" w:hAnsi="Calibri"/>
          <w:b w:val="0"/>
          <w:color w:val="2B2B2B"/>
          <w:sz w:val="22"/>
        </w:rPr>
        <w:t xml:space="preserve"> + pitch de 1 página (Docs/Slides/Canva free).</w:t>
      </w:r>
    </w:p>
    <w:p>
      <w:pPr>
        <w:pStyle w:val="ListNumber"/>
      </w:pPr>
      <w:r>
        <w:rPr>
          <w:rFonts w:ascii="Calibri" w:hAnsi="Calibri"/>
          <w:b w:val="0"/>
          <w:color w:val="2B2B2B"/>
          <w:sz w:val="22"/>
        </w:rPr>
        <w:t>Cumple actividades residuales del corte en CDigital.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4. Producto entregable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Propuesta de Innovación consolidada</w:t>
      </w:r>
      <w:r>
        <w:rPr>
          <w:rFonts w:ascii="Calibri" w:hAnsi="Calibri"/>
          <w:b w:val="0"/>
          <w:color w:val="2B2B2B"/>
          <w:sz w:val="22"/>
        </w:rPr>
        <w:t xml:space="preserve"> (documento) + pitch 1 página.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Extensión orientativa del documento: </w:t>
      </w:r>
      <w:r>
        <w:rPr>
          <w:rFonts w:ascii="Calibri" w:hAnsi="Calibri"/>
          <w:b/>
          <w:color w:val="2B2B2B"/>
          <w:sz w:val="22"/>
        </w:rPr>
        <w:t>8–12 páginas</w:t>
      </w:r>
      <w:r>
        <w:rPr>
          <w:rFonts w:ascii="Calibri" w:hAnsi="Calibri"/>
          <w:b w:val="0"/>
          <w:color w:val="2B2B2B"/>
          <w:sz w:val="22"/>
        </w:rPr>
        <w:t>.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Archivo: </w:t>
      </w:r>
      <w:r>
        <w:rPr>
          <w:rFonts w:ascii="Consolas" w:hAnsi="Consolas"/>
          <w:color w:val="111111"/>
          <w:sz w:val="21"/>
        </w:rPr>
        <w:t>CRE_ACA3_Apellido</w:t>
      </w:r>
      <w:r>
        <w:rPr>
          <w:rFonts w:ascii="Calibri" w:hAnsi="Calibri"/>
          <w:b w:val="0"/>
          <w:color w:val="2B2B2B"/>
          <w:sz w:val="22"/>
        </w:rPr>
        <w:t>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5. Criterios / checklist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[ ] Propuesta completa y coherente  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[ ] Vigilancia tecnológica con fuentes  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[ ] Ecosistema/entidades de apoyo identificados  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[ ] Pitch claro  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[ ] Integridad y calidad de presentación  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6. Herramientas (solo gratis + nube)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Google Docs / Word Online (abre la plantilla APA ahí; no se exige Office de escritorio)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Google Scholar, SciELO, Redalyc, biblioteca virtual CUN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ZoteroBib (https://zbib.org/) o citas nativas de Google Docs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CDigital (entrega y retroalimentación)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Google Scholar / Patents (web)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Canva free (opcional)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Google Docs / Slides</w:t>
      </w:r>
    </w:p>
    <w:p>
      <w:r>
        <w:rPr>
          <w:rFonts w:ascii="Calibri" w:hAnsi="Calibri"/>
          <w:b/>
          <w:color w:val="2B2B2B"/>
          <w:sz w:val="22"/>
        </w:rPr>
        <w:t>No se exige</w:t>
      </w:r>
      <w:r>
        <w:rPr>
          <w:rFonts w:ascii="Calibri" w:hAnsi="Calibri"/>
          <w:b w:val="0"/>
          <w:color w:val="2B2B2B"/>
          <w:sz w:val="22"/>
        </w:rPr>
        <w:t xml:space="preserve"> software de escritorio de pago ni instalaciones locales pesadas.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7. Relación con sesiones</w:t>
      </w:r>
    </w:p>
    <w:p>
      <w:r>
        <w:rPr>
          <w:rFonts w:ascii="Calibri" w:hAnsi="Calibri"/>
          <w:b w:val="0"/>
          <w:color w:val="2B2B2B"/>
          <w:sz w:val="22"/>
        </w:rPr>
        <w:t xml:space="preserve">Tras la </w:t>
      </w:r>
      <w:r>
        <w:rPr>
          <w:rFonts w:ascii="Calibri" w:hAnsi="Calibri"/>
          <w:b/>
          <w:color w:val="2B2B2B"/>
          <w:sz w:val="22"/>
        </w:rPr>
        <w:t>Sesión 06</w:t>
      </w:r>
      <w:r>
        <w:rPr>
          <w:rFonts w:ascii="Calibri" w:hAnsi="Calibri"/>
          <w:b w:val="0"/>
          <w:color w:val="2B2B2B"/>
          <w:sz w:val="22"/>
        </w:rPr>
        <w:t xml:space="preserve"> (vigilancia tecnológica), última sesión antes del cierre. La </w:t>
      </w:r>
      <w:r>
        <w:rPr>
          <w:rFonts w:ascii="Calibri" w:hAnsi="Calibri"/>
          <w:b/>
          <w:color w:val="2B2B2B"/>
          <w:sz w:val="22"/>
        </w:rPr>
        <w:t>Sesión 07</w:t>
      </w:r>
      <w:r>
        <w:rPr>
          <w:rFonts w:ascii="Calibri" w:hAnsi="Calibri"/>
          <w:b w:val="0"/>
          <w:color w:val="2B2B2B"/>
          <w:sz w:val="22"/>
        </w:rPr>
        <w:t xml:space="preserve"> (innovación local–internacional · entidades de apoyo) es el cierre del curso y va </w:t>
      </w:r>
      <w:r>
        <w:rPr>
          <w:rFonts w:ascii="Calibri" w:hAnsi="Calibri"/>
          <w:b/>
          <w:color w:val="2B2B2B"/>
          <w:sz w:val="22"/>
        </w:rPr>
        <w:t>después</w:t>
      </w:r>
      <w:r>
        <w:rPr>
          <w:rFonts w:ascii="Calibri" w:hAnsi="Calibri"/>
          <w:b w:val="0"/>
          <w:color w:val="2B2B2B"/>
          <w:sz w:val="22"/>
        </w:rPr>
        <w:t xml:space="preserve"> de la recepción.</w:t>
      </w:r>
    </w:p>
    <w:p>
      <w:pPr>
        <w:ind w:left="432"/>
        <w:shd w:val="clear" w:fill="E8F5EC"/>
      </w:pPr>
      <w:r>
        <w:rPr>
          <w:rFonts w:ascii="Calibri" w:hAnsi="Calibri"/>
          <w:b w:val="0"/>
          <w:i/>
          <w:color w:val="2B2B2B"/>
          <w:sz w:val="21"/>
        </w:rPr>
        <w:t>Fechas de este enunciado: Ventanas fijadas por el Docente (2026-08-10) para que cada ACA tenga clases de contenido cursadas antes de su cierre — la Sesión 01 es de encuadre y no dicta tema. Respetan la fecha de recepción institucional del curso.</w:t>
      </w:r>
    </w:p>
    <w:sectPr w:rsidR="00FC693F" w:rsidRPr="0006063C" w:rsidSect="00034616">
      <w:footerReference w:type="default" r:id="rId10"/>
      <w:pgSz w:w="12240" w:h="15840"/>
      <w:pgMar w:top="1008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 w:eastAsia="Calibri" w:cs="Calibri"/>
        <w:b w:val="0"/>
        <w:color w:val="91DC00"/>
        <w:sz w:val="14"/>
      </w:rPr>
      <w:t xml:space="preserve">― </w:t>
    </w:r>
    <w:r>
      <w:rPr>
        <w:rFonts w:ascii="Calibri" w:hAnsi="Calibri" w:eastAsia="Calibri" w:cs="Calibri"/>
        <w:b w:val="0"/>
        <w:color w:val="0C2340"/>
        <w:sz w:val="16"/>
      </w:rPr>
      <w:t>CUN · CREATIVIDAD Y PENSAMIENTO INNOVADOR · Enunciado ACA · Vigilada Mineducación</w:t>
    </w:r>
    <w:r>
      <w:rPr>
        <w:rFonts w:ascii="Calibri" w:hAnsi="Calibri" w:eastAsia="Calibri" w:cs="Calibri"/>
        <w:b w:val="0"/>
        <w:color w:val="91DC00"/>
        <w:sz w:val="14"/>
      </w:rPr>
      <w:t xml:space="preserve"> ―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B2B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