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8F" w:rsidRPr="00CB5B8F" w:rsidRDefault="00CB5B8F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42"/>
          <w:szCs w:val="42"/>
          <w:lang w:eastAsia="es-CO"/>
        </w:rPr>
      </w:pPr>
      <w:proofErr w:type="spellStart"/>
      <w:r>
        <w:rPr>
          <w:rFonts w:ascii="Arial" w:eastAsia="Arial" w:hAnsi="Arial" w:cs="Arial"/>
          <w:b/>
          <w:color w:val="000000"/>
          <w:sz w:val="42"/>
          <w:szCs w:val="42"/>
          <w:lang w:eastAsia="es-CO"/>
        </w:rPr>
        <w:t>MySQL</w:t>
      </w:r>
      <w:proofErr w:type="spellEnd"/>
    </w:p>
    <w:p w:rsidR="00CB5B8F" w:rsidRPr="00CB5B8F" w:rsidRDefault="00CB5B8F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 w:rsidRP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Guía #1: Introducción</w:t>
      </w:r>
    </w:p>
    <w:p w:rsidR="00CB5B8F" w:rsidRDefault="00CB5B8F" w:rsidP="00D11C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60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CB5B8F">
        <w:rPr>
          <w:rFonts w:ascii="Arial" w:eastAsia="Arial" w:hAnsi="Arial" w:cs="Arial"/>
          <w:sz w:val="20"/>
          <w:szCs w:val="20"/>
          <w:lang w:eastAsia="es-CO"/>
        </w:rP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</w:t>
      </w:r>
      <w:r>
        <w:rPr>
          <w:rFonts w:ascii="Arial" w:eastAsia="Arial" w:hAnsi="Arial" w:cs="Arial"/>
          <w:sz w:val="20"/>
          <w:szCs w:val="20"/>
          <w:lang w:eastAsia="es-CO"/>
        </w:rPr>
        <w:t>s para el estudio independiente.</w:t>
      </w:r>
    </w:p>
    <w:p w:rsidR="00CB5B8F" w:rsidRPr="00CB5B8F" w:rsidRDefault="00CB5B8F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 w:rsidRP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1. </w:t>
      </w: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Lenguaje SQL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SQL,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Structure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Query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Language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(Lenguaje de Consulta Estructurado) es un lenguaje de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programacion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para trabajar con base de datos relacionales como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>, Oracle, etc.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es un interpretador de SQL, es un servidor de base de datos.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permite crear base de datos y tablas, insertar datos, modificarlos, eliminarlos, ordenarlos, hacer consultas y realizar muchas operaciones, etc., resumiendo: administrar bases de datos.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Ingresando instrucciones en la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linea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de comandos o embebidas en un lenguaje como PHP nos comunicamos con el servidor. Cada sentencia debe acabar con punto y coma (;).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La sensibilidad a mayúsculas y minúsculas, es decir, si hace diferencia entre ellas, depende del sistema operativo, Windows no es sensible, pero Linux </w:t>
      </w:r>
      <w:r w:rsidR="0042512E" w:rsidRPr="00AA1DB8">
        <w:rPr>
          <w:rFonts w:ascii="Arial" w:eastAsia="Arial" w:hAnsi="Arial" w:cs="Arial"/>
          <w:sz w:val="20"/>
          <w:szCs w:val="20"/>
          <w:lang w:eastAsia="es-CO"/>
        </w:rPr>
        <w:t>sí</w:t>
      </w:r>
      <w:r w:rsidRPr="00AA1DB8">
        <w:rPr>
          <w:rFonts w:ascii="Arial" w:eastAsia="Arial" w:hAnsi="Arial" w:cs="Arial"/>
          <w:sz w:val="20"/>
          <w:szCs w:val="20"/>
          <w:lang w:eastAsia="es-CO"/>
        </w:rPr>
        <w:t>. Por ejemplo Windows interpreta igualmente las siguientes sentencias:</w:t>
      </w:r>
    </w:p>
    <w:p w:rsidR="00AA1DB8" w:rsidRPr="00AA1DB8" w:rsidRDefault="00AA1DB8" w:rsidP="00AA1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bookmarkStart w:id="0" w:name="_GoBack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ab/>
      </w:r>
      <w:proofErr w:type="spellStart"/>
      <w:proofErr w:type="gram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create</w:t>
      </w:r>
      <w:proofErr w:type="spellEnd"/>
      <w:proofErr w:type="gram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database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administracion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;</w:t>
      </w:r>
    </w:p>
    <w:p w:rsidR="00AA1DB8" w:rsidRPr="00AA1DB8" w:rsidRDefault="00AA1DB8" w:rsidP="00AA1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ab/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Create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DataBase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administracion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;</w:t>
      </w:r>
    </w:p>
    <w:bookmarkEnd w:id="0"/>
    <w:p w:rsidR="00AA1DB8" w:rsidRP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Pero Linux interpretará como un error la segunda.</w:t>
      </w:r>
    </w:p>
    <w:p w:rsidR="00AA1DB8" w:rsidRP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Se recomienda usar siempre minúsculas. Es más el sitio tutorialesprogramacionya.com está instalado sobre un servidor Linux por lo que todos los ejercicios deberán respetarse mayúsculas y minúsculas.</w:t>
      </w:r>
    </w:p>
    <w:p w:rsidR="00AA1DB8" w:rsidRP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Durante este curso utilizaremos la versión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Community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" que es Open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Source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:rsid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 no podemos instalar el servidor de base de datos en nuestro equipo podemos hacer cada ejercicio en este mismo sitio y probarlo, pero también podemos instalar el Servidor en nuestro equipo para probar y ejercitar en forma más cómoda.</w:t>
      </w:r>
    </w:p>
    <w:p w:rsidR="00CB5B8F" w:rsidRDefault="00CB5B8F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</w:p>
    <w:p w:rsidR="00CB5B8F" w:rsidRDefault="00CB5B8F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</w:p>
    <w:p w:rsidR="00CB5B8F" w:rsidRPr="00CB5B8F" w:rsidRDefault="0042512E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2</w:t>
      </w:r>
      <w:r w:rsidR="00CB5B8F" w:rsidRP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. </w:t>
      </w: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Instalación</w:t>
      </w:r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 </w:t>
      </w:r>
      <w:proofErr w:type="spellStart"/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MySQL</w:t>
      </w:r>
      <w:proofErr w:type="spellEnd"/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 </w:t>
      </w:r>
      <w:proofErr w:type="spellStart"/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Community</w:t>
      </w:r>
      <w:proofErr w:type="spellEnd"/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lastRenderedPageBreak/>
        <w:t xml:space="preserve">Dijimos que si queremos seguir el curso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en nuestro equipo el primer paso será instalar el software que lo debemos descargar para el sistema operativo Windows de </w:t>
      </w:r>
      <w:hyperlink r:id="rId4" w:tgtFrame="_blank" w:history="1">
        <w:r w:rsidRPr="00CB5B8F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aquí</w:t>
        </w:r>
      </w:hyperlink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drawing>
          <wp:inline distT="0" distB="0" distL="0" distR="0">
            <wp:extent cx="6114145" cy="2450355"/>
            <wp:effectExtent l="0" t="0" r="1270" b="7620"/>
            <wp:docPr id="32" name="Imagen 32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09" cy="24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4251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En la siguiente pantalla seleccionamos "No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thanks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just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start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download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." y procedemos a descargar el instalador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(este programa luego nos descargará la última versión)</w:t>
      </w:r>
    </w:p>
    <w:p w:rsidR="00AA1DB8" w:rsidRPr="00AA1DB8" w:rsidRDefault="00AA1DB8" w:rsidP="004251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Una vez descargado el archivo "mysql-installer-web-community-8.0.12.0.msi" (o una versión posterior) procedemos a ejecutarlo y luego de aceptar "los términos y condiciones" dejaremos la mayoría de las opciones por defecto: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29100"/>
            <wp:effectExtent l="0" t="0" r="9525" b="0"/>
            <wp:docPr id="31" name="Imagen 31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 la segunda pantalla dejamos seleccionado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Developer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Default" que nos instalará la mayoría de las herramientas que necesitaremos como programador: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38625"/>
            <wp:effectExtent l="0" t="0" r="0" b="9525"/>
            <wp:docPr id="30" name="Imagen 30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La pantalla siguiente nos informa algunos otros programas que se instalarán para el correcto funcionamiento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38625"/>
            <wp:effectExtent l="0" t="0" r="0" b="9525"/>
            <wp:docPr id="29" name="Imagen 29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El siguiente paso es el que más tiempo demorará debido a que se descargarán de internet el servidor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propiamente dicho, manuales, drivers de conexión para distintos lenguajes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etc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, una vez descargados se ejecuta el proceso de instalación: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29100"/>
            <wp:effectExtent l="0" t="0" r="0" b="0"/>
            <wp:docPr id="28" name="Imagen 28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 siguiente ventana nos informa que se procederá a configurar el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Server",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Router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 y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Samples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48150"/>
            <wp:effectExtent l="0" t="0" r="9525" b="0"/>
            <wp:docPr id="27" name="Imagen 27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Dejemos seleccionada la opción por defecto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Standalone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Server":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29100"/>
            <wp:effectExtent l="0" t="0" r="0" b="0"/>
            <wp:docPr id="26" name="Imagen 26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Para configurar el servidor debemos indicar en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Connectivity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" el puerto de comunicaciones que por defecto está configurado con el valor "3306" (si ya tiene instalada otra versión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en su computadora cambie este puerto por "3307" y no tendrá conflictos con la versión anterior):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29100"/>
            <wp:effectExtent l="0" t="0" r="0" b="0"/>
            <wp:docPr id="25" name="Imagen 25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Dejemos el método de autenticación recomendado: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29100"/>
            <wp:effectExtent l="0" t="0" r="0" b="0"/>
            <wp:docPr id="24" name="Imagen 24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 el siguiente paso debemos definir la clave para el usuario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root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" o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raiz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servidor de base de datos. No debemos olvidar dicha clave ya que cada vez que necesitemos acceder al servidor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 nos pedirá dicha clave para el usuario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root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29100"/>
            <wp:effectExtent l="0" t="0" r="0" b="0"/>
            <wp:docPr id="23" name="Imagen 23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No crearemos en este momento otras cuentas de usuarios para el servidor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(lo veremos más adelante en este curso)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Dejamos los valores por defecto para la pantalla de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Window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Service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38625"/>
            <wp:effectExtent l="0" t="0" r="0" b="9525"/>
            <wp:docPr id="22" name="Imagen 22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Finalmente confirmamos la configuración definida en los diálogos anteriores: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48150"/>
            <wp:effectExtent l="0" t="0" r="9525" b="0"/>
            <wp:docPr id="21" name="Imagen 21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Los mismos pasos ahora damos para configurar el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Router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", dejamos datos por defecto: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48150"/>
            <wp:effectExtent l="0" t="0" r="9525" b="0"/>
            <wp:docPr id="20" name="Imagen 20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 siguiente pantalla nos permite verificar el correcto funcionamiento del servidor, debemos ingresar la clave que creamos anteriormente: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29100"/>
            <wp:effectExtent l="0" t="0" r="9525" b="0"/>
            <wp:docPr id="19" name="Imagen 19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 última pantalla inicia las aplicaciones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Workbench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 y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Shell" que luego veremos en este curso: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57675"/>
            <wp:effectExtent l="0" t="0" r="0" b="9525"/>
            <wp:docPr id="18" name="Imagen 18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Tenemos ya todo el software necesario para desarrollar en forma local el curso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instalado en nuestro sistema operativo Windows: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3076575" cy="5143500"/>
            <wp:effectExtent l="0" t="0" r="9525" b="0"/>
            <wp:docPr id="17" name="Imagen 17" descr="MySQ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ySQL softwa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5E" w:rsidRPr="00CB5B8F" w:rsidRDefault="001C2D5E" w:rsidP="00AA1DB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1C2D5E" w:rsidRPr="00CB5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B8"/>
    <w:rsid w:val="00044E33"/>
    <w:rsid w:val="00095BC4"/>
    <w:rsid w:val="00194CDB"/>
    <w:rsid w:val="001C2D5E"/>
    <w:rsid w:val="0042512E"/>
    <w:rsid w:val="00AA1DB8"/>
    <w:rsid w:val="00CB5B8F"/>
    <w:rsid w:val="00D11CD2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993C3-389E-409E-BDE9-9C0EB88C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B5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A1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1DB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A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1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1DB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A1DB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B5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s://dev.mysql.com/downloads/windows/installer/8.0.html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Castaño</dc:creator>
  <cp:keywords/>
  <dc:description/>
  <cp:lastModifiedBy>Andres Castaño</cp:lastModifiedBy>
  <cp:revision>4</cp:revision>
  <dcterms:created xsi:type="dcterms:W3CDTF">2020-07-28T02:01:00Z</dcterms:created>
  <dcterms:modified xsi:type="dcterms:W3CDTF">2020-07-28T03:25:00Z</dcterms:modified>
</cp:coreProperties>
</file>