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PI ·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Live SQL / DB Fiddle + draw.io + ExamLab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Demo parcial + checklist de avance (hito formal PI)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vs rúbrica.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+ gaps con responsable.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Checklist avance + demo 3-5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Evidencias: ER, DDL, roles, procs, fn, triggers, opt.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de avance (si/no/parcial).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3-5 min: ER + 1 proc + 1 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gaps con responsable.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avance intermedio a ExamLab (Talleres) si se pide.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evidenciada.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ER+proc+trigger.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Gaps.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Avance subido si aplica.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 con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Gaps con dueño?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Demo &lt;=5 min?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la bateria de verificacion del avance de VetCare (integridad, reglas de negocio y auditoria), entrega el ER consolidado, los reportes de la demo, el checklist firmado y la lista de gaps.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ER consolidado de VetCare DB (version del hito).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verificacion del avance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reportes de la demo.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avance del PI (firmada).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 de gaps con responsable y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(`erDiagram`)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`erDiagram`».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