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pPr>
        <w:pStyle w:val="ListBullet2"/>
      </w:pPr>
      <w:r>
        <w:rPr>
          <w:b w:val="0"/>
          <w:color w:val="4A4A49"/>
          <w:sz w:val="22"/>
        </w:rPr>
        <w:t>Fuera de la lamina (habla de la practica): Cada una toma dos o tres minutos si se ejecuta con criterio, y juntas cubren los cuatro criterios de rubrica que mas peso tienen.</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4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pPr>
        <w:pStyle w:val="ListBullet2"/>
      </w:pPr>
      <w:r>
        <w:rPr>
          <w:b w:val="0"/>
          <w:color w:val="4A4A49"/>
          <w:sz w:val="22"/>
        </w:rPr>
        <w:t>Fuera de la lamina (habla de la practica): Si el estudiante no puede mostrar la segunda ejecucion, el procedimiento no tiene manejo de errores y eso resta puntos en los 25 de objetos programables.</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3 vinetas.</w:t>
      </w:r>
    </w:p>
    <w:p>
      <w:pPr>
        <w:pStyle w:val="ListBullet2"/>
      </w:pPr>
      <w:r>
        <w:rPr>
          <w:b w:val="0"/>
          <w:color w:val="4A4A49"/>
          <w:sz w:val="22"/>
        </w:rPr>
        <w:t>Existe tambien el problema inverso y menos visible.</w:t>
      </w:r>
    </w:p>
    <w:p>
      <w:pPr>
        <w:pStyle w:val="ListBullet2"/>
      </w:pPr>
      <w:r>
        <w:rPr>
          <w:b w:val="0"/>
          <w:color w:val="4A4A49"/>
          <w:sz w:val="22"/>
        </w:rPr>
        <w:t>Fuera de la lamina (habla de la practica): La rubrica no da puntos por cantidad de tablas: da 20 por modelo coherente y 25 por objetos programables con casos de prueba.</w:t>
      </w:r>
    </w:p>
    <w:p>
      <w:pPr>
        <w:pStyle w:val="ListBullet2"/>
      </w:pPr>
      <w:r>
        <w:rPr>
          <w:b w:val="0"/>
          <w:color w:val="4A4A49"/>
          <w:sz w:val="22"/>
        </w:rPr>
        <w:t>Fuera de la lamina (habla de la practica): Eso no resta puntos, al contrario, declarar el limite es una senal de madurez que se valora en la sustentacion.</w:t>
      </w:r>
    </w:p>
    <w:p>
      <w:pPr>
        <w:pStyle w:val="ListBullet2"/>
      </w:pPr>
      <w:r>
        <w:rPr>
          <w:b w:val="0"/>
          <w:color w:val="4A4A49"/>
          <w:sz w:val="22"/>
        </w:rPr>
        <w:t>Fuera de la lamina (habla de la practica): Existe tambien el problema inverso y menos visible: el estudiante que recorto tanto que ya no tiene material para los 25 puntos de procedimientos, funciones y disparadores, y ese caso tambien es un hallazgo que hay que escribir.</w:t>
      </w:r>
    </w:p>
    <w:p>
      <w:r>
        <w:rPr>
          <w:b/>
          <w:color w:val="4A4A49"/>
          <w:sz w:val="22"/>
        </w:rPr>
        <w:t>[Slide 12] Scope creep: el crecimiento no controlado del alcance (2/2)</w:t>
      </w:r>
      <w:r>
        <w:rPr>
          <w:b w:val="0"/>
          <w:color w:val="4A4A49"/>
          <w:sz w:val="22"/>
        </w:rPr>
        <w:t xml:space="preserve"> — 3 vinetas.</w:t>
      </w:r>
    </w:p>
    <w:p>
      <w:r>
        <w:rPr>
          <w:b/>
          <w:color w:val="4A4A49"/>
          <w:sz w:val="22"/>
        </w:rPr>
        <w:t>[Slide 13] La anatomia fija de la retroalimentacion util (1/2)</w:t>
      </w:r>
      <w:r>
        <w:rPr>
          <w:b w:val="0"/>
          <w:color w:val="4A4A49"/>
          <w:sz w:val="22"/>
        </w:rPr>
        <w:t xml:space="preserve"> — 5 vinetas.</w:t>
      </w:r>
    </w:p>
    <w:p>
      <w:pPr>
        <w:pStyle w:val="ListBullet2"/>
      </w:pPr>
      <w:r>
        <w:rPr>
          <w:b w:val="0"/>
          <w:color w:val="4A4A49"/>
          <w:sz w:val="22"/>
        </w:rPr>
        <w:t>Comparense los dos extremos.</w:t>
      </w:r>
    </w:p>
    <w:p>
      <w:pPr>
        <w:pStyle w:val="ListBullet2"/>
      </w:pPr>
      <w:r>
        <w:rPr>
          <w:b w:val="0"/>
          <w:color w:val="4A4A49"/>
          <w:sz w:val="22"/>
        </w:rPr>
        <w:t>Responsable: Carlos.</w:t>
      </w:r>
    </w:p>
    <w:p>
      <w:pPr>
        <w:pStyle w:val="ListBullet2"/>
      </w:pPr>
      <w:r>
        <w:rPr>
          <w:b w:val="0"/>
          <w:color w:val="4A4A49"/>
          <w:sz w:val="22"/>
        </w:rPr>
        <w:t>Fuera de la lamina (habla de la practica): Impacto: se pueden insertar detalles con insumos que no existen; afecta los 20 puntos de modelo coherente.</w:t>
      </w:r>
    </w:p>
    <w:p>
      <w:pPr>
        <w:pStyle w:val="ListBullet2"/>
      </w:pPr>
      <w:r>
        <w:rPr>
          <w:b w:val="0"/>
          <w:color w:val="4A4A49"/>
          <w:sz w:val="22"/>
        </w:rPr>
        <w:t>Fuera de la lamina (habla de la practica): La regla de dosificacion es de tres a cinco hallazgos por estudiante, priorizados por puntos de rubrica en riesgo; mas de cinco desmoraliza y nadie los cierra, y menos de tres casi siempre significa que la revision fue superficial.</w:t>
      </w:r>
    </w:p>
    <w:p>
      <w:r>
        <w:rPr>
          <w:b/>
          <w:color w:val="4A4A49"/>
          <w:sz w:val="22"/>
        </w:rPr>
        <w:t>[Slide 14] La anatomia fija de la retroalimentacion util (2/2)</w:t>
      </w:r>
      <w:r>
        <w:rPr>
          <w:b w:val="0"/>
          <w:color w:val="4A4A49"/>
          <w:sz w:val="22"/>
        </w:rPr>
        <w:t xml:space="preserve"> — 4 vinetas.</w:t>
      </w:r>
    </w:p>
    <w:p>
      <w:r>
        <w:rPr>
          <w:b/>
          <w:color w:val="4A4A49"/>
          <w:sz w:val="22"/>
        </w:rPr>
        <w:t>[Slide 15]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Fuera de la lamina (habla de la practica):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Fuera de la lamina (habla de la practica): No, porque el auditor par no califica.</w:t>
      </w:r>
    </w:p>
    <w:p>
      <w:r>
        <w:rPr>
          <w:b/>
          <w:color w:val="4A4A49"/>
          <w:sz w:val="22"/>
        </w:rPr>
        <w:t>[Slide 16] Un checkpoint sin hallazgos concretos es un checkpoint desperdiciado (2/2)</w:t>
      </w:r>
      <w:r>
        <w:rPr>
          <w:b w:val="0"/>
          <w:color w:val="4A4A49"/>
          <w:sz w:val="22"/>
        </w:rPr>
        <w:t xml:space="preserve"> — 3 vinetas.</w:t>
      </w:r>
    </w:p>
    <w:p>
      <w:r>
        <w:rPr>
          <w:b/>
          <w:color w:val="4A4A49"/>
          <w:sz w:val="22"/>
        </w:rPr>
        <w:t>[Slide 17] La bateria de verificacion del avance</w:t>
      </w:r>
      <w:r>
        <w:rPr>
          <w:b w:val="0"/>
          <w:color w:val="4A4A49"/>
          <w:sz w:val="22"/>
        </w:rPr>
        <w:t xml:space="preserve"> — 11 vinetas.</w:t>
      </w:r>
    </w:p>
    <w:p>
      <w:r>
        <w:rPr>
          <w:b/>
          <w:color w:val="4A4A49"/>
          <w:sz w:val="22"/>
        </w:rPr>
        <w:t>[Slide 18]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proyecto ·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La bateria de verificacion del avance</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19][Slide 20]</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21]</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21]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