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molde es fijo y conviene dictarlo entero antes de escribir una sola validacion, porque es donde se pierden los puntos sin haber entendido nada mal.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otra razon es de diseno y es la que hay que defender en clase, porque es la decision que la solucion docente califica.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Esta es la parte que convierte una consulta con nombre en logica de negocio, y es el mecanismo que la pregunta 1 de la clase califica con treinta y cinco puntos.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la clínica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procedimiento sin prueba no esta terminado.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 la clase NO lleva COMMIT: si lo llevara, llamarlo desde dentro de un bloque con EXCEPTION fallaria, porque PostgreSQL no permite confirmar la transaccion mientras hay un savepoint activo.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procedimiento sin prueba no esta terminado, y esta parte vale veinticinco de los cien puntos de la clase, asi que hay que dictarla como tema y no como recomendacion.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Las dos son defendibles; lo que no es defendible es no decir cual, porque entonces la columna no significa nada y el docente no puede calificar la captura.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tabla de errores lleva el mensaje LITERAL, no una parafrasis, porque quien llama va a comparar contra ese texto —y porque es el mismo texto que la bateria de pruebas verifica, de modo que los dos entregables tienen que coincidir palabra por palabra.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Procedimiento y funcion: la diferencia se...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31]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32]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motor de hoy es PostgreSQL, y eso decide que se puede demostrar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 la clase es la salida del motor y no una promesa.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Este punto hay que decirlo con precision porque una version anterior de esta guia decia lo contrario y costaria puntos repetirla.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Oracle Live SQL sigue en el kit, pero cambia de papel y hay que decirlo sin ambiguedad: sirve como CONTRASTE de sintaxis para quien se vaya a encontrar Oracle en el trabajo, no como sitio donde se hace el taller.</w:t>
      </w:r>
    </w:p>
    <w:p>
      <w:r>
        <w:rPr>
          <w:b/>
          <w:color w:val="4A4A49"/>
          <w:sz w:val="22"/>
        </w:rPr>
        <w:t>[Slide 34]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35]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36] El segundo procedimiento: sp_registrar_consulta y el EXISTS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El segundo procedimiento:... — sintaxis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38] Como amarra con las clases vecinas y con la rubrica del PI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de hoy no es una isla, y decirlo en voz alta le da sentido al entregable.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la Clase 12 consume estos procedimientos desde la aplicacion, que es cuando el contrato de la pregunta 5 deja de ser un documento y se vuelve la especificacion que alguien lee.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42]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43] RAISE EXCEPTION: la validacion que aborta y deshace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44]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45]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se... — sintaxis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Procedimientos almacenados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3 - Procedimientos almacenados/Taller PI - Clase 3 -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&gt;=1 procedimiento de negocio (agendar cita / registrar consulta)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Procedimientos almacenados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53]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