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SQL es declarativo: quien decide el como es el optimizador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5] SQL es declarativo: quien decide el como es el optimizador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Leer un plan: es un arbol y se lee de adentro hacia afuera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hay dos trampas al senalar el nodo mas costoso.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costo NO esta en milisegundos, es una unidad relativa donde 1.0 equivale por convencion a leer secuencialmente una pagina de 8 KB, y solo sirve para comparar planes del mismo motor; confundir cost con tiempo es el error mas frecuente al calificar esta pregunta.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Advertencia que evita un accidente en clase: ANALYZE EJECUTA la sentencia, asi que sobre un UPDATE o un DELETE hay que envolverlo en BEGIN y ROLLBACK, lo cual ya anticipa la Clase 8; con SELECT no hay riesgo y el taller es solo de SELECT.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Y hay dos trampas al senalar el nodo mas costoso, que el docente tiene que conocer antes de calificar: el tiempo que muestra un nodo INCLUYE el de sus hijos, de modo que la primera linea siempre parece la mas cara sin serlo, y actual time es POR VUELTA, asi que el costo real de un nodo es su tiempo multiplicado por loops.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nodo de 0,5 ms con loops=2006 cuesta un segundo entero y aparece impreso como el mas barato de la pantalla; es exactamente lo que va a pasar en la pregunta 3.</w:t>
      </w:r>
    </w:p>
    <w:p>
      <w:r>
        <w:rPr>
          <w:b/>
          <w:color w:val="4A4A49"/>
          <w:sz w:val="22"/>
        </w:rPr>
        <w:t>[Slide 7] Leer un plan: es un arbol y se lee de adentro hacia afuera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8] Leer un plan: es un arbol y se lee de adentro hacia afuera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Las estadisticas: metadatos que describen los datos sin leerlos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 ahi que se comparen rows estimadas contra actual rows.</w:t>
      </w:r>
    </w:p>
    <w:p>
      <w:pPr>
        <w:pStyle w:val="ListBullet2"/>
      </w:pPr>
      <w:r>
        <w:rPr>
          <w:b w:val="0"/>
          <w:color w:val="4A4A49"/>
          <w:sz w:val="22"/>
        </w:rPr>
        <w:t>Conviene marcar la diferencia de palabras en voz alta, porque van a aparecer las dos hoy: predicados correlacionados es esto, un asunto de estimacion; subconsulta correlacionada.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En la base de la clase el ANALYZE ya esta corrido, y eso es deliberado: si faltara, el estimado contra real de la pregunta 2 saldria disparatado por una razon que no es el tema de la clase y el estudiante concluiria lo contrario de lo que hay que aprender.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De ahi que se comparen rows estimadas contra actual rows, que es literalmente una de las tres columnas que pide la pregunta 2: una divergencia de 2 veces es normal, una de 10 veces o mas es la senal clasica de estadisticas viejas o de predicados correlacionados, y esa es tambien la sexta afirmacion de la pregunta 4, que es correcta.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Conviene marcar la diferencia de palabras en voz alta, porque van a aparecer las dos hoy: predicados correlacionados es esto, un asunto de estimacion; subconsulta correlacionada, la de la pregunta 3, es otra cosa completamente distinta y es un asunto de numero de ejecuciones.</w:t>
      </w:r>
    </w:p>
    <w:p>
      <w:r>
        <w:rPr>
          <w:b/>
          <w:color w:val="4A4A49"/>
          <w:sz w:val="22"/>
        </w:rPr>
        <w:t>[Slide 10] Las estadisticas: metadatos que describen los datos sin leerlos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Cardinalidad y selectividad: por que el motor decide lo que decide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Dos terminos explican por que el motor decide lo que decide.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Los dos filtros juntos dejan 91 filas de 30.010, el 0,3 %, y ese 91 es el numero que el estudiante tiene que ver dos veces en la pregunta 1.</w:t>
      </w:r>
    </w:p>
    <w:p>
      <w:r>
        <w:rPr>
          <w:b/>
          <w:color w:val="4A4A49"/>
          <w:sz w:val="22"/>
        </w:rPr>
        <w:t>[Slide 12] Cardinalidad y selectividad: por que el motor decide lo que decide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Cardinalidad y selectividad: por que el motor decide lo que decide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Full table scan contra index scan, sin caricaturas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 eso se explica full table scan contra index scan sin caricaturas.</w:t>
      </w:r>
    </w:p>
    <w:p>
      <w:pPr>
        <w:pStyle w:val="ListBullet2"/>
      </w:pPr>
      <w:r>
        <w:rPr>
          <w:b w:val="0"/>
          <w:color w:val="4A4A49"/>
          <w:sz w:val="22"/>
        </w:rPr>
        <w:t>Por eso la Clase 7 tiene que MEDIRLO y no suponerlo.</w:t>
      </w:r>
    </w:p>
    <w:p>
      <w:r>
        <w:rPr>
          <w:b/>
          <w:color w:val="4A4A49"/>
          <w:sz w:val="22"/>
        </w:rPr>
        <w:t>[Slide 15] Full table scan contra index scan, sin caricaturas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Full table scan contra index scan, sin caricaturas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Predicado sargable: el antipatron que conecta con la Clase 7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antipatron de la funcion sobre la columna merece parrafo propio porque conecta con la Clase 7 y porque es el que la pregunta 4 pone de primero.</w:t>
      </w:r>
    </w:p>
    <w:p>
      <w:r>
        <w:rPr>
          <w:b/>
          <w:color w:val="4A4A49"/>
          <w:sz w:val="22"/>
        </w:rPr>
        <w:t>[Slide 18] Predicado sargable: el antipatron que conecta con la Clase 7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Predicado sargable: el antipatron que conecta con la Clase 7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Predicado sargable: el antipatron que conecta...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21] La subconsulta correlacionada: 2.006 pasadas o una sola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esta colgada.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 la pregunta 3, otros 20 puntos, y la cuarta afirmacion de la pregunta 4 dice lo mismo.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Dos detalles que valen puntos y que el docente tiene que poder justificar en el momento.</w:t>
      </w:r>
    </w:p>
    <w:p>
      <w:r>
        <w:rPr>
          <w:b/>
          <w:color w:val="4A4A49"/>
          <w:sz w:val="22"/>
        </w:rPr>
        <w:t>[Slide 22] La subconsulta correlacionada: 2.006 pasadas o una sola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subconsulta correlacionada: 2.006 pasadas o una sola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La subconsulta correlacionada: 2.006 pasadas o una sola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25] Optimizar no cambia el resultado, y eso se demuestra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rompe sin avisar, porque ningun motor va a lanzar un error por eso.</w:t>
      </w:r>
    </w:p>
    <w:p>
      <w:pPr>
        <w:pStyle w:val="ListBullet2"/>
      </w:pPr>
      <w:r>
        <w:rPr>
          <w:b w:val="0"/>
          <w:color w:val="4A4A49"/>
          <w:sz w:val="22"/>
        </w:rPr>
        <w:t>Para conjuntos completos, donde el conteo puede coincidir con filas distintas, se usa EXCEPT en los DOS sentidos, y el docente tiene que saber por que son dos: A EXCEPT B devuelve lo que esta en A y no esta en B, asi que si sale vacio todavia puede haber filas de mas en B; se corren las dos direcciones unidas con UNION ALL y se exige cero filas en total.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Por eso el taller cobra la prueba dos veces, unos 6 de los 100 puntos, y hay dos formas segun lo que se compare.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Tres advertencias al calificar.</w:t>
      </w:r>
    </w:p>
    <w:p>
      <w:r>
        <w:rPr>
          <w:b/>
          <w:color w:val="4A4A49"/>
          <w:sz w:val="22"/>
        </w:rPr>
        <w:t>[Slide 26] Optimizar no cambia el resultado, y eso se demuestra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antes y el despues del script de la clase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La version ANTES es SELECT * FROM cita c, mascota m, dueno d, veterinario v con las cuatro condiciones de union en el WHERE, to_char sobre la fecha y UPPER sobre el estado, y el docente debe saber que esta mal en cada linea.</w:t>
      </w:r>
    </w:p>
    <w:p>
      <w:pPr>
        <w:pStyle w:val="ListBullet2"/>
      </w:pPr>
      <w:r>
        <w:rPr>
          <w:b w:val="0"/>
          <w:color w:val="4A4A49"/>
          <w:sz w:val="22"/>
        </w:rPr>
        <w:t>SELECT * arrastra todas las columnas de las cuatro tablas cuando la pantalla de agenda necesita seis, lo cual multiplica el ancho de la fila y con el la memoria de trabajo del ordenamiento.</w:t>
      </w:r>
    </w:p>
    <w:p>
      <w:pPr>
        <w:pStyle w:val="ListBullet2"/>
      </w:pPr>
      <w:r>
        <w:rPr>
          <w:b w:val="0"/>
          <w:color w:val="4A4A49"/>
          <w:sz w:val="22"/>
        </w:rPr>
        <w:t>Las dos funciones sobre columnas se explicaron en el parrafo del predicado sargable.</w:t>
      </w:r>
    </w:p>
    <w:p>
      <w:pPr>
        <w:pStyle w:val="ListBullet2"/>
      </w:pPr>
      <w:r>
        <w:rPr>
          <w:b w:val="0"/>
          <w:color w:val="4A4A49"/>
          <w:sz w:val="22"/>
        </w:rPr>
        <w:t>Hay que decir aqui, y no despues.</w:t>
      </w:r>
    </w:p>
    <w:p>
      <w:pPr>
        <w:pStyle w:val="ListBullet2"/>
      </w:pPr>
      <w:r>
        <w:rPr>
          <w:b w:val="0"/>
          <w:color w:val="4A4A49"/>
          <w:sz w:val="22"/>
        </w:rPr>
        <w:t>ON no acelera nada, porque PostgreSQL normaliza las dos formas al mismo plan interno; se gana legibilidad y se gana que un ON faltante salte a la vista, o sea seguridad, no milisegundos.</w:t>
      </w:r>
    </w:p>
    <w:p>
      <w:pPr>
        <w:pStyle w:val="ListBullet2"/>
      </w:pPr>
      <w:r>
        <w:rPr>
          <w:b w:val="0"/>
          <w:color w:val="4A4A49"/>
          <w:sz w:val="22"/>
        </w:rPr>
        <w:t>Si el docente lo presenta como una mejora de rendimiento, esta ensenando justo la opcion por la que va a descontar.</w:t>
      </w:r>
    </w:p>
    <w:p>
      <w:pPr>
        <w:pStyle w:val="ListBullet2"/>
      </w:pPr>
      <w:r>
        <w:rPr>
          <w:b w:val="0"/>
          <w:color w:val="4A4A49"/>
          <w:sz w:val="22"/>
        </w:rPr>
        <w:t>La version DESPUES proyecta las seis columnas, escribe los tres JOIN...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Hay que decir aqui, y no despues, lo que la quinta afirmacion de la pregunta 4 castiga: cambiar la coma por JOIN ...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script cierra con los bloques de la subconsulta correlacionada y con las dos pruebas de equivalencia, incluido el contraejemplo de COUNT(*) contra COUNT(c.id_cita) sobre los duenos 2001 a 2006, que es medio minuto de demo y ahorra la mitad de los reclamos de la pregunta 3.</w:t>
      </w:r>
    </w:p>
    <w:p>
      <w:r>
        <w:rPr>
          <w:b/>
          <w:color w:val="4A4A49"/>
          <w:sz w:val="22"/>
        </w:rPr>
        <w:t>[Slide 28] El antes y el despues del script de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29] Donde se corre todo esto, y que no se puede medir aqui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Soporta EXPLAIN, EXPLAIN ANALYZE y la opcion BUFFERS; si en alguna maquina BUFFERS no responde.</w:t>
      </w:r>
    </w:p>
    <w:p>
      <w:pPr>
        <w:pStyle w:val="ListBullet2"/>
      </w:pPr>
      <w:r>
        <w:rPr>
          <w:b w:val="0"/>
          <w:color w:val="4A4A49"/>
          <w:sz w:val="22"/>
        </w:rPr>
        <w:t>Lo que hay que documentar en papel.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Soporta EXPLAIN, EXPLAIN ANALYZE y la opcion BUFFERS; si en alguna maquina BUFFERS no responde, el enunciado ya autoriza usar EXPLAIN ANALYZE a secas y declararlo en la seccion 5 de la pregunta 5, asi que eso no cuesta puntos.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Hoy no se ofrece ningun playground externo como alterno, y conviene que lo digas asi de claro: en DB Fiddle o en cualquier otro no existe la base sembrada, de modo que quien mida ahi obtiene otros numeros, y la rubrica pide los del plan real -- el «Rows Removed by Filter: 29919» y las 91 filas son justo las dos anclas con las que se verifica.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alterno que cuesta puntos no es un alterno.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 que hay que documentar en papel, porque el entorno no lo permite y es literalmente la seccion 5 de la pregunta 5: los tiempos con la memoria intermedia vacia, ya que vaciarla exige privilegios de administrador; el comportamiento con varias sesiones compitiendo, que es la Clase 10; y cualquier comparacion por encima de unos cientos de miles de filas.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Los milisegundos, ademas, cambian entre dos corridas seguidas en la misma maquina: lo que no cambia son los conteos de filas, y por eso los conteos son lo que se califica y los milisegundos solo tienen que ser coherentes entre si.</w:t>
      </w:r>
    </w:p>
    <w:p>
      <w:r>
        <w:rPr>
          <w:b/>
          <w:color w:val="4A4A49"/>
          <w:sz w:val="22"/>
        </w:rPr>
        <w:t>[Slide 30] Preguntas frecuentes del grupo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preguntas aparecen siempre.</w:t>
      </w:r>
    </w:p>
    <w:p>
      <w:r>
        <w:rPr>
          <w:b/>
          <w:color w:val="4A4A49"/>
          <w:sz w:val="22"/>
        </w:rPr>
        <w:t>[Slide 31] Preguntas frecuentes del grupo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32] Preguntas frecuentes del grupo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33] El antipatron y su reescritura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34] EXPLAIN ANALYZE: la evidencia, no la opinion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[Slide 35] Matar la subconsulta correlacionada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proyectada, con EXPLAIN ANALYZE antes y despues, en ExamLab.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6 - Optimizacion de consultas/Presentacion.pptx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Optimizacion de consultas · la clínica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(1/2)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(2/2)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(1/3)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(2/3)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(3/3)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(1/2)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(2/2)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(1/3)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(2/3)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(3/3)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(1/3)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(2/3)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(1/3)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(2/3)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conecta... — sintaxis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(1/4)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(2/4)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(3/4)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(4/4)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(1/2)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(2/2)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(1/2)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(2/2)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antipatron y su reescritura</w:t>
      </w:r>
    </w:p>
    <w:p>
      <w:pPr>
        <w:pStyle w:val="ListNumber"/>
      </w:pPr>
      <w:r>
        <w:rPr>
          <w:b w:val="0"/>
          <w:color w:val="4A4A49"/>
          <w:sz w:val="22"/>
        </w:rPr>
        <w:t>EXPLAIN ANALYZE: la evidencia, no la opinion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</w:t>
      </w:r>
    </w:p>
    <w:p>
      <w:pPr>
        <w:pStyle w:val="ListNumber"/>
      </w:pPr>
      <w:r>
        <w:rPr>
          <w:b w:val="0"/>
          <w:color w:val="4A4A49"/>
          <w:sz w:val="22"/>
        </w:rPr>
        <w:t>Optimizar es un ANTES medible, no una opinion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resultado: como se prueba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6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6/Solucion Taller Clase 6 -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Optimizacion de consultas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El cuarto cuello de botella, y el mas caro: una subconsulta correlacionada en la lista de columnas se evalua UNA VEZ POR FILA del exterior — el plan lo dice con loops=2006 —, y se elimina reescribiendola como LEFT JOIN + GROUP BY, que hace una sola pasada. Con LEFT JOIN hay que contar la columna, COUNT(c.id_cita), y no COUNT(*): el LEFT JOIN fabrica una fila de NULL por cada dueno sin citas, y COUNT(*) cuenta filas, asi que reportaria 1 donde la respuesta es 0.</w:t>
      </w:r>
    </w:p>
    <w:p>
      <w:pPr>
        <w:pStyle w:val="ListBullet"/>
      </w:pPr>
      <w:r>
        <w:rPr>
          <w:b w:val="0"/>
          <w:color w:val="4A4A49"/>
          <w:sz w:val="22"/>
        </w:rPr>
        <w:t>Optimizar NO puede cambiar el resultado, y eso se demuestra, no se afirma: un COUNT(*) de cada version que coincida, y para conjuntos completos un EXCEPT en los DOS sentidos que devuelva cero filas (EXCEPT no es simetrico: A EXCEPT B vacio no dice nada sobre filas de mas en B).</w:t>
      </w:r>
    </w:p>
    <w:p>
      <w:pPr>
        <w:pStyle w:val="ListBullet"/>
      </w:pPr>
      <w:r>
        <w:rPr>
          <w:b w:val="0"/>
          <w:color w:val="4A4A49"/>
          <w:sz w:val="22"/>
        </w:rPr>
        <w:t>EXPLAIN muestra el plan que el motor ESTIMA; EXPLAIN ANALYZE lo ejecuta de verdad y agrega actual rows, loops y Execution Time. En PostgreSQL el recorrido completo de tabla se llama Seq Scan (en Oracle, TABLE ACCESS FULL): verlo sobre una tabla grande donde se esperaba un indice es la senal de que el WHERE o el tipo de dato bloquea 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 Hoy NO se crea ningun indice: por eso la mejora que se mide es la de filas procesadas y pasadas sobre la tabla, no un cambio de Seq Scan a Index Scan.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40]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proyectada, con EXPLAIN ANALYZE antes y despues, en ExamLab.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EXPLAIN ANALYZE ANTES vs DESPUES: el nodo no cambia, las pasadas si (loops 2006 -&gt;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6 - Optimizacion de consultas/Taller PI - Clase 6 -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Primera pareja de consultas antes/despues del PI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6/Capturas/cap02_taller.png.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41]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Optimizacion de consultas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41]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