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sp_facturar + fn_descontar_stock + seccion Transacciones y tuning del informe (1 pag.)</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8 - Tuning y transacciones/Presentacion.pptx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Que es una transaccion, y las dos amenazas de las que protege (1/2)</w:t>
      </w:r>
      <w:r>
        <w:rPr>
          <w:b w:val="0"/>
          <w:color w:val="4A4A49"/>
          <w:sz w:val="22"/>
        </w:rPr>
        <w:t xml:space="preserve"> — 5 vinetas.</w:t>
      </w:r>
    </w:p>
    <w:p>
      <w:pPr>
        <w:pStyle w:val="ListBullet2"/>
      </w:pPr>
      <w:r>
        <w:rPr>
          <w:b w:val="0"/>
          <w:color w:val="4A4A49"/>
          <w:sz w:val="22"/>
        </w:rPr>
        <w:t>La condicion stock &gt;= 2 no es decoracion, es la que impide que el descuento se aplique cuando no hay existencias y hace que el motor informe cero filas afectadas en lugar de dejar un numero negativo.</w:t>
      </w:r>
    </w:p>
    <w:p>
      <w:pPr>
        <w:pStyle w:val="ListBullet2"/>
      </w:pPr>
      <w:r>
        <w:rPr>
          <w:b w:val="0"/>
          <w:color w:val="4A4A49"/>
          <w:sz w:val="22"/>
        </w:rPr>
        <w:t>Fuera de la lamina (habla de la practica): En PL/pgSQL, cuantas filas afecto la sentencia anterior se pregunta con GET DIAGNOSTICS v_filas = ROW_COUNT; no existe SQL%ROWCOUNT, que es de Oracle, y esa sola diferencia decide si el codigo del entregable compila o no.</w:t>
      </w:r>
    </w:p>
    <w:p>
      <w:r>
        <w:rPr>
          <w:b/>
          <w:color w:val="4A4A49"/>
          <w:sz w:val="22"/>
        </w:rPr>
        <w:t>[Slide 5] Que es una transaccion, y las dos amenazas de las que protege (2/2)</w:t>
      </w:r>
      <w:r>
        <w:rPr>
          <w:b w:val="0"/>
          <w:color w:val="4A4A49"/>
          <w:sz w:val="22"/>
        </w:rPr>
        <w:t xml:space="preserve"> — 5 vinetas.</w:t>
      </w:r>
    </w:p>
    <w:p>
      <w:r>
        <w:rPr>
          <w:b/>
          <w:color w:val="4A4A49"/>
          <w:sz w:val="22"/>
        </w:rPr>
        <w:t>[Slide 6] Que es una transaccion, y las dos amenazas de... — sintaxis</w:t>
      </w:r>
      <w:r>
        <w:rPr>
          <w:b w:val="0"/>
          <w:color w:val="4A4A49"/>
          <w:sz w:val="22"/>
        </w:rPr>
        <w:t xml:space="preserve"> — 3 vinetas.</w:t>
      </w:r>
    </w:p>
    <w:p>
      <w:r>
        <w:rPr>
          <w:b/>
          <w:color w:val="4A4A49"/>
          <w:sz w:val="22"/>
        </w:rPr>
        <w:t>[Slide 7] Atomicidad: el fallo concreto en VetCare</w:t>
      </w:r>
      <w:r>
        <w:rPr>
          <w:b w:val="0"/>
          <w:color w:val="4A4A49"/>
          <w:sz w:val="22"/>
        </w:rPr>
        <w:t xml:space="preserve"> — 4 vinetas.</w:t>
      </w:r>
    </w:p>
    <w:p>
      <w:pPr>
        <w:pStyle w:val="ListBullet2"/>
      </w:pPr>
      <w:r>
        <w:rPr>
          <w:b w:val="0"/>
          <w:color w:val="4A4A49"/>
          <w:sz w:val="22"/>
        </w:rPr>
        <w:t>Sin atomicidad queda una factura cobrando dos productos con una sola linea registrada, y un insumo descontado que nadie entrego.</w:t>
      </w:r>
    </w:p>
    <w:p>
      <w:pPr>
        <w:pStyle w:val="ListBullet2"/>
      </w:pPr>
      <w:r>
        <w:rPr>
          <w:b w:val="0"/>
          <w:color w:val="4A4A49"/>
          <w:sz w:val="22"/>
        </w:rPr>
        <w:t>Nadie recibe un error, la clinica cobro, y el dano aparece semanas despues, cuando el inventario fisico no cuadra y ya no hay forma de saber que factura lo desajusto.</w:t>
      </w:r>
    </w:p>
    <w:p>
      <w:pPr>
        <w:pStyle w:val="ListBullet2"/>
      </w:pPr>
      <w:r>
        <w:rPr>
          <w:b w:val="0"/>
          <w:color w:val="4A4A49"/>
          <w:sz w:val="22"/>
        </w:rPr>
        <w:t>Fuera de la lamina (habla de la practica): Esa es la razon por la que el entregable no pide tres sentencias sueltas sino un procedimiento que las agrupa, y por la que la pregunta 2 de la clase vale 25 puntos por demostrar con datos —foto inicial y foto final— que el descuento que SI habia alcanzado se deshizo.</w:t>
      </w:r>
    </w:p>
    <w:p>
      <w:r>
        <w:rPr>
          <w:b/>
          <w:color w:val="4A4A49"/>
          <w:sz w:val="22"/>
        </w:rPr>
        <w:t>[Slide 8] Atomicidad: el fallo concreto en VetCare — sintaxis</w:t>
      </w:r>
      <w:r>
        <w:rPr>
          <w:b w:val="0"/>
          <w:color w:val="4A4A49"/>
          <w:sz w:val="22"/>
        </w:rPr>
        <w:t xml:space="preserve"> — 1 vinetas.</w:t>
      </w:r>
    </w:p>
    <w:p>
      <w:r>
        <w:rPr>
          <w:b/>
          <w:color w:val="4A4A49"/>
          <w:sz w:val="22"/>
        </w:rPr>
        <w:t>[Slide 9] Consistencia: valido es lo que las restricciones declaran (1/2)</w:t>
      </w:r>
      <w:r>
        <w:rPr>
          <w:b w:val="0"/>
          <w:color w:val="4A4A49"/>
          <w:sz w:val="22"/>
        </w:rPr>
        <w:t xml:space="preserve"> — 6 vinetas.</w:t>
      </w:r>
    </w:p>
    <w:p>
      <w:pPr>
        <w:pStyle w:val="ListBullet2"/>
      </w:pPr>
      <w:r>
        <w:rPr>
          <w:b w:val="0"/>
          <w:color w:val="4A4A49"/>
          <w:sz w:val="22"/>
        </w:rPr>
        <w:t>Si nadie declaro la restriccion, la transaccion puede ser perfectamente atomica y dejar la base en un estado absurdo.</w:t>
      </w:r>
    </w:p>
    <w:p>
      <w:pPr>
        <w:pStyle w:val="ListBullet2"/>
      </w:pPr>
      <w:r>
        <w:rPr>
          <w:b w:val="0"/>
          <w:color w:val="4A4A49"/>
          <w:sz w:val="22"/>
        </w:rPr>
        <w:t>Con eso el mismo UPDATE falla con un error del motor y la transaccion se puede deshacer entera.</w:t>
      </w:r>
    </w:p>
    <w:p>
      <w:pPr>
        <w:pStyle w:val="ListBullet2"/>
      </w:pPr>
      <w:r>
        <w:rPr>
          <w:b w:val="0"/>
          <w:color w:val="4A4A49"/>
          <w:sz w:val="22"/>
        </w:rPr>
        <w:t>Conviene notar como se combinan las dos defensas del dia: el CHECK es la red de seguridad declarativa, y el AND stock &gt;= p_cantidad del WHERE es el guardia que evita llegar al error y permite dar un mensaje de negocio en lugar de un error de restriccion.</w:t>
      </w:r>
    </w:p>
    <w:p>
      <w:r>
        <w:rPr>
          <w:b/>
          <w:color w:val="4A4A49"/>
          <w:sz w:val="22"/>
        </w:rPr>
        <w:t>[Slide 10] Consistencia: valido es lo que las restricciones declaran (2/2)</w:t>
      </w:r>
      <w:r>
        <w:rPr>
          <w:b w:val="0"/>
          <w:color w:val="4A4A49"/>
          <w:sz w:val="22"/>
        </w:rPr>
        <w:t xml:space="preserve"> — 4 vinetas.</w:t>
      </w:r>
    </w:p>
    <w:p>
      <w:r>
        <w:rPr>
          <w:b/>
          <w:color w:val="4A4A49"/>
          <w:sz w:val="22"/>
        </w:rPr>
        <w:t>[Slide 11] Consistencia: valido es lo que las... — sintaxis</w:t>
      </w:r>
      <w:r>
        <w:rPr>
          <w:b w:val="0"/>
          <w:color w:val="4A4A49"/>
          <w:sz w:val="22"/>
        </w:rPr>
        <w:t xml:space="preserve"> — 1 vinetas.</w:t>
      </w:r>
    </w:p>
    <w:p>
      <w:r>
        <w:rPr>
          <w:b/>
          <w:color w:val="4A4A49"/>
          <w:sz w:val="22"/>
        </w:rPr>
        <w:t>[Slide 12] Aislamiento: el fallo mas facil de reproducir (1/2)</w:t>
      </w:r>
      <w:r>
        <w:rPr>
          <w:b w:val="0"/>
          <w:color w:val="4A4A49"/>
          <w:sz w:val="22"/>
        </w:rPr>
        <w:t xml:space="preserve"> — 5 vinetas.</w:t>
      </w:r>
    </w:p>
    <w:p>
      <w:pPr>
        <w:pStyle w:val="ListBullet2"/>
      </w:pPr>
      <w:r>
        <w:rPr>
          <w:b w:val="0"/>
          <w:color w:val="4A4A49"/>
          <w:sz w:val="22"/>
        </w:rPr>
        <w:t>Aislamiento significa que dos transacciones concurrentes producen un resultado equivalente al que darian ejecutadas una despues de la otra.</w:t>
      </w:r>
    </w:p>
    <w:p>
      <w:pPr>
        <w:pStyle w:val="ListBullet2"/>
      </w:pPr>
      <w:r>
        <w:rPr>
          <w:b w:val="0"/>
          <w:color w:val="4A4A49"/>
          <w:sz w:val="22"/>
        </w:rPr>
        <w:t>Eso se llama actualizacion perdida o lost update, y la primera defensa es de diseno, no de configuracion: no leer y luego escribir con el valor leido, sino dejar que el motor haga la resta en la misma sentencia, UPDATE insumo SET stock = stock - 3 WHERE id_insumo = 2 AND stock &gt;= 3, porque esa sentencia es atomica y toma un bloqueo sobre la fila mientras se ejecuta.</w:t>
      </w:r>
    </w:p>
    <w:p>
      <w:pPr>
        <w:pStyle w:val="ListBullet2"/>
      </w:pPr>
      <w:r>
        <w:rPr>
          <w:b w:val="0"/>
          <w:color w:val="4A4A49"/>
          <w:sz w:val="22"/>
        </w:rPr>
        <w:t>Oracle implementa solo dos, READ COMMITTED por omision y SERIALIZABLE</w:t>
      </w:r>
    </w:p>
    <w:p>
      <w:pPr>
        <w:pStyle w:val="ListBullet2"/>
      </w:pPr>
      <w:r>
        <w:rPr>
          <w:b w:val="0"/>
          <w:color w:val="4A4A49"/>
          <w:sz w:val="22"/>
        </w:rPr>
        <w:t>MySQL con InnoDB usa REPEATABLE READ por omision, valor distinto que explica diferencias reales al portar un script.</w:t>
      </w:r>
    </w:p>
    <w:p>
      <w:pPr>
        <w:pStyle w:val="ListBullet2"/>
      </w:pPr>
      <w:r>
        <w:rPr>
          <w:b w:val="0"/>
          <w:color w:val="4A4A49"/>
          <w:sz w:val="22"/>
        </w:rPr>
        <w:t>Fuera de la lamina (habla de la practica): Esa es exactamente la decision que la pregunta 5 pide documentar en una frase defendible.</w:t>
      </w:r>
    </w:p>
    <w:p>
      <w:r>
        <w:rPr>
          <w:b/>
          <w:color w:val="4A4A49"/>
          <w:sz w:val="22"/>
        </w:rPr>
        <w:t>[Slide 13] Aislamiento: el fallo mas facil de reproducir (2/2)</w:t>
      </w:r>
      <w:r>
        <w:rPr>
          <w:b w:val="0"/>
          <w:color w:val="4A4A49"/>
          <w:sz w:val="22"/>
        </w:rPr>
        <w:t xml:space="preserve"> — 3 vinetas.</w:t>
      </w:r>
    </w:p>
    <w:p>
      <w:r>
        <w:rPr>
          <w:b/>
          <w:color w:val="4A4A49"/>
          <w:sz w:val="22"/>
        </w:rPr>
        <w:t>[Slide 14] Durabilidad: el registro de transacciones (1/2)</w:t>
      </w:r>
      <w:r>
        <w:rPr>
          <w:b w:val="0"/>
          <w:color w:val="4A4A49"/>
          <w:sz w:val="22"/>
        </w:rPr>
        <w:t xml:space="preserve"> — 4 vinetas.</w:t>
      </w:r>
    </w:p>
    <w:p>
      <w:pPr>
        <w:pStyle w:val="ListBullet2"/>
      </w:pPr>
      <w:r>
        <w:rPr>
          <w:b w:val="0"/>
          <w:color w:val="4A4A49"/>
          <w:sz w:val="22"/>
        </w:rPr>
        <w:t>Durabilidad significa que despues de confirmar, el dato sobrevive incluso si el servidor se apaga un segundo mas tarde.</w:t>
      </w:r>
    </w:p>
    <w:p>
      <w:pPr>
        <w:pStyle w:val="ListBullet2"/>
      </w:pPr>
      <w:r>
        <w:rPr>
          <w:b w:val="0"/>
          <w:color w:val="4A4A49"/>
          <w:sz w:val="22"/>
        </w:rPr>
        <w:t>Fuera de la lamina (habla de la practica): Es tambien el ultimo item del checklist de la pregunta 5, el del restore probado.</w:t>
      </w:r>
    </w:p>
    <w:p>
      <w:r>
        <w:rPr>
          <w:b/>
          <w:color w:val="4A4A49"/>
          <w:sz w:val="22"/>
        </w:rPr>
        <w:t>[Slide 15] Durabilidad: el registro de transacciones (2/2)</w:t>
      </w:r>
      <w:r>
        <w:rPr>
          <w:b w:val="0"/>
          <w:color w:val="4A4A49"/>
          <w:sz w:val="22"/>
        </w:rPr>
        <w:t xml:space="preserve"> — 3 vinetas.</w:t>
      </w:r>
    </w:p>
    <w:p>
      <w:r>
        <w:rPr>
          <w:b/>
          <w:color w:val="4A4A49"/>
          <w:sz w:val="22"/>
        </w:rPr>
        <w:t>[Slide 16] La firma de sp_facturar, y por que recibe dos arreglos (1/2)</w:t>
      </w:r>
      <w:r>
        <w:rPr>
          <w:b w:val="0"/>
          <w:color w:val="4A4A49"/>
          <w:sz w:val="22"/>
        </w:rPr>
        <w:t xml:space="preserve"> — 3 vinetas.</w:t>
      </w:r>
    </w:p>
    <w:p>
      <w:pPr>
        <w:pStyle w:val="ListBullet2"/>
      </w:pPr>
      <w:r>
        <w:rPr>
          <w:b w:val="0"/>
          <w:color w:val="4A4A49"/>
          <w:sz w:val="22"/>
        </w:rPr>
        <w:t>Tres observaciones.</w:t>
      </w:r>
    </w:p>
    <w:p>
      <w:pPr>
        <w:pStyle w:val="ListBullet2"/>
      </w:pPr>
      <w:r>
        <w:rPr>
          <w:b w:val="0"/>
          <w:color w:val="4A4A49"/>
          <w:sz w:val="22"/>
        </w:rPr>
        <w:t>Segunda, y es la que sorprende, recibe DOS ARREGLOS PARALELOS y no un insumo suelto, porque una factura real tiene varias lineas; se invoca, que significa una unidad del insumo 1, dos del 6 y tres del 5.</w:t>
      </w:r>
    </w:p>
    <w:p>
      <w:pPr>
        <w:pStyle w:val="ListBullet2"/>
      </w:pPr>
      <w:r>
        <w:rPr>
          <w:b w:val="0"/>
          <w:color w:val="4A4A49"/>
          <w:sz w:val="22"/>
        </w:rPr>
        <w:t>Tercera, el cuerpo va entre delimitadores de dolar, y conviene usar una etiqueta como $proc$ en lugar de $$ pelado para que no choque con otro bloque anidado.</w:t>
      </w:r>
    </w:p>
    <w:p>
      <w:pPr>
        <w:pStyle w:val="ListBullet2"/>
      </w:pPr>
      <w:r>
        <w:rPr>
          <w:b w:val="0"/>
          <w:color w:val="4A4A49"/>
          <w:sz w:val="22"/>
        </w:rPr>
        <w:t>El cuerpo tiene cuatro partes y vale recorrerlas en orden.</w:t>
      </w:r>
    </w:p>
    <w:p>
      <w:pPr>
        <w:pStyle w:val="ListBullet2"/>
      </w:pPr>
      <w:r>
        <w:rPr>
          <w:b w:val="0"/>
          <w:color w:val="4A4A49"/>
          <w:sz w:val="22"/>
        </w:rPr>
        <w:t>INTO evita ir a buscar con otro SELECT el identificador que se acaba de generar.</w:t>
      </w:r>
    </w:p>
    <w:p>
      <w:pPr>
        <w:pStyle w:val="ListBullet2"/>
      </w:pPr>
      <w:r>
        <w:rPr>
          <w:b w:val="0"/>
          <w:color w:val="4A4A49"/>
          <w:sz w:val="22"/>
        </w:rPr>
        <w:t>Fuera de la lamina (habla de la practica): Aqui empieza lo que se califica, y la primera cosa que hay que proyectar es la firma exacta, porque no es la que uno escribiria de memoria: CREATE PROCEDURE sp_facturar(p_id_consulta INT, p_insumos INT[], p_cantidades INT[]) LANGUAGE plpgsql AS $proc$ ... $proc$.</w:t>
      </w:r>
    </w:p>
    <w:p>
      <w:r>
        <w:rPr>
          <w:b/>
          <w:color w:val="4A4A49"/>
          <w:sz w:val="22"/>
        </w:rPr>
        <w:t>[Slide 17] La firma de sp_facturar, y por que recibe dos arreglos (2/2)</w:t>
      </w:r>
      <w:r>
        <w:rPr>
          <w:b w:val="0"/>
          <w:color w:val="4A4A49"/>
          <w:sz w:val="22"/>
        </w:rPr>
        <w:t xml:space="preserve"> — 5 vinetas.</w:t>
      </w:r>
    </w:p>
    <w:p>
      <w:r>
        <w:rPr>
          <w:b/>
          <w:color w:val="4A4A49"/>
          <w:sz w:val="22"/>
        </w:rPr>
        <w:t>[Slide 18] La firma de sp_facturar, y por que recibe dos... — sintaxis</w:t>
      </w:r>
      <w:r>
        <w:rPr>
          <w:b w:val="0"/>
          <w:color w:val="4A4A49"/>
          <w:sz w:val="22"/>
        </w:rPr>
        <w:t xml:space="preserve"> — 10 vinetas.</w:t>
      </w:r>
    </w:p>
    <w:p>
      <w:r>
        <w:rPr>
          <w:b/>
          <w:color w:val="4A4A49"/>
          <w:sz w:val="22"/>
        </w:rPr>
        <w:t>[Slide 19] El guardia del stock, sentencia por sentencia (1/3)</w:t>
      </w:r>
      <w:r>
        <w:rPr>
          <w:b w:val="0"/>
          <w:color w:val="4A4A49"/>
          <w:sz w:val="22"/>
        </w:rPr>
        <w:t xml:space="preserve"> — 4 vinetas.</w:t>
      </w:r>
    </w:p>
    <w:p>
      <w:r>
        <w:rPr>
          <w:b/>
          <w:color w:val="4A4A49"/>
          <w:sz w:val="22"/>
        </w:rPr>
        <w:t>[Slide 20] El guardia del stock, sentencia por sentencia (2/3)</w:t>
      </w:r>
      <w:r>
        <w:rPr>
          <w:b w:val="0"/>
          <w:color w:val="4A4A49"/>
          <w:sz w:val="22"/>
        </w:rPr>
        <w:t xml:space="preserve"> — 5 vinetas.</w:t>
      </w:r>
    </w:p>
    <w:p>
      <w:r>
        <w:rPr>
          <w:b/>
          <w:color w:val="4A4A49"/>
          <w:sz w:val="22"/>
        </w:rPr>
        <w:t>[Slide 21] El guardia del stock, sentencia por sentencia (3/3)</w:t>
      </w:r>
      <w:r>
        <w:rPr>
          <w:b w:val="0"/>
          <w:color w:val="4A4A49"/>
          <w:sz w:val="22"/>
        </w:rPr>
        <w:t xml:space="preserve"> — 3 vinetas.</w:t>
      </w:r>
    </w:p>
    <w:p>
      <w:r>
        <w:rPr>
          <w:b/>
          <w:color w:val="4A4A49"/>
          <w:sz w:val="22"/>
        </w:rPr>
        <w:t>[Slide 22] El guardia del stock, sentencia por sentencia — sintaxis</w:t>
      </w:r>
      <w:r>
        <w:rPr>
          <w:b w:val="0"/>
          <w:color w:val="4A4A49"/>
          <w:sz w:val="22"/>
        </w:rPr>
        <w:t xml:space="preserve"> — 7 vinetas.</w:t>
      </w:r>
    </w:p>
    <w:p>
      <w:r>
        <w:rPr>
          <w:b/>
          <w:color w:val="4A4A49"/>
          <w:sz w:val="22"/>
        </w:rPr>
        <w:t>[Slide 23] Error del motor y error de negocio: se atienden distinto (1/2)</w:t>
      </w:r>
      <w:r>
        <w:rPr>
          <w:b w:val="0"/>
          <w:color w:val="4A4A49"/>
          <w:sz w:val="22"/>
        </w:rPr>
        <w:t xml:space="preserve"> — 5 vinetas.</w:t>
      </w:r>
    </w:p>
    <w:p>
      <w:pPr>
        <w:pStyle w:val="ListBullet2"/>
      </w:pPr>
      <w:r>
        <w:rPr>
          <w:b w:val="0"/>
          <w:color w:val="4A4A49"/>
          <w:sz w:val="22"/>
        </w:rPr>
        <w:t>Hay que separar dos tipos de fallo a mitad de transaccion porque se atienden distinto, y esta distincion es la que ordena todo el procedimiento.</w:t>
      </w:r>
    </w:p>
    <w:p>
      <w:pPr>
        <w:pStyle w:val="ListBullet2"/>
      </w:pPr>
      <w:r>
        <w:rPr>
          <w:b w:val="0"/>
          <w:color w:val="4A4A49"/>
          <w:sz w:val="22"/>
        </w:rPr>
        <w:t>De ahi que el procedimiento tenga que convertir el cero filas en una excepcion, con el RAISE EXCEPTION de la seccion anterior, y de ahi tambien que el mensaje deba nombrar el insumo concreto: quien lea el error en la sustentacion tiene que poder decir cual linea fallo.</w:t>
      </w:r>
    </w:p>
    <w:p>
      <w:pPr>
        <w:pStyle w:val="ListBullet2"/>
      </w:pPr>
      <w:r>
        <w:rPr>
          <w:b w:val="0"/>
          <w:color w:val="4A4A49"/>
          <w:sz w:val="22"/>
        </w:rPr>
        <w:t>Hoy NO se usa.</w:t>
      </w:r>
    </w:p>
    <w:p>
      <w:pPr>
        <w:pStyle w:val="ListBullet2"/>
      </w:pPr>
      <w:r>
        <w:rPr>
          <w:b w:val="0"/>
          <w:color w:val="4A4A49"/>
          <w:sz w:val="22"/>
        </w:rPr>
        <w:t>Fuera de la lamina (habla de la practica): Dos exigencias del entregable salen de aqui.</w:t>
      </w:r>
    </w:p>
    <w:p>
      <w:pPr>
        <w:pStyle w:val="ListBullet2"/>
      </w:pPr>
      <w:r>
        <w:rPr>
          <w:b w:val="0"/>
          <w:color w:val="4A4A49"/>
          <w:sz w:val="22"/>
        </w:rPr>
        <w:t>Fuera de la lamina (habla de la practica): Hoy NO se usa, porque la regla del negocio que la actividad implementa es todo o nada, pero conviene nombrarlo para que nadie crea que la unica opcion es abortar la factura completa.</w:t>
      </w:r>
    </w:p>
    <w:p>
      <w:r>
        <w:rPr>
          <w:b/>
          <w:color w:val="4A4A49"/>
          <w:sz w:val="22"/>
        </w:rPr>
        <w:t>[Slide 24] Error del motor y error de negocio: se atienden distinto (2/2)</w:t>
      </w:r>
      <w:r>
        <w:rPr>
          <w:b w:val="0"/>
          <w:color w:val="4A4A49"/>
          <w:sz w:val="22"/>
        </w:rPr>
        <w:t xml:space="preserve"> — 3 vinetas.</w:t>
      </w:r>
    </w:p>
    <w:p>
      <w:r>
        <w:rPr>
          <w:b/>
          <w:color w:val="4A4A49"/>
          <w:sz w:val="22"/>
        </w:rPr>
        <w:t>[Slide 25] Donde empieza y termina la transaccion de un CALL (1/2)</w:t>
      </w:r>
      <w:r>
        <w:rPr>
          <w:b w:val="0"/>
          <w:color w:val="4A4A49"/>
          <w:sz w:val="22"/>
        </w:rPr>
        <w:t xml:space="preserve"> — 4 vinetas.</w:t>
      </w:r>
    </w:p>
    <w:p>
      <w:pPr>
        <w:pStyle w:val="ListBullet2"/>
      </w:pPr>
      <w:r>
        <w:rPr>
          <w:b w:val="0"/>
          <w:color w:val="4A4A49"/>
          <w:sz w:val="22"/>
        </w:rPr>
        <w:t>Si la excepcion se propaga hasta afuera del procedimiento, el motor deshace TODO lo que ese CALL habia hecho —la cabecera de la factura, las lineas ya insertadas y los descuentos de stock ya aplicados— y nadie escribio ROLLBACK.</w:t>
      </w:r>
    </w:p>
    <w:p>
      <w:r>
        <w:rPr>
          <w:b/>
          <w:color w:val="4A4A49"/>
          <w:sz w:val="22"/>
        </w:rPr>
        <w:t>[Slide 26] Donde empieza y termina la transaccion de un CALL (2/2)</w:t>
      </w:r>
      <w:r>
        <w:rPr>
          <w:b w:val="0"/>
          <w:color w:val="4A4A49"/>
          <w:sz w:val="22"/>
        </w:rPr>
        <w:t xml:space="preserve"> — 3 vinetas.</w:t>
      </w:r>
    </w:p>
    <w:p>
      <w:r>
        <w:rPr>
          <w:b/>
          <w:color w:val="4A4A49"/>
          <w:sz w:val="22"/>
        </w:rPr>
        <w:t>[Slide 27] Donde empieza y termina la transaccion de un... — sintaxis</w:t>
      </w:r>
      <w:r>
        <w:rPr>
          <w:b w:val="0"/>
          <w:color w:val="4A4A49"/>
          <w:sz w:val="22"/>
        </w:rPr>
        <w:t xml:space="preserve"> — 1 vinetas.</w:t>
      </w:r>
    </w:p>
    <w:p>
      <w:r>
        <w:rPr>
          <w:b/>
          <w:color w:val="4A4A49"/>
          <w:sz w:val="22"/>
        </w:rPr>
        <w:t>[Slide 28] El savepoint implicito del bloque EXCEPTION (1/2)</w:t>
      </w:r>
      <w:r>
        <w:rPr>
          <w:b w:val="0"/>
          <w:color w:val="4A4A49"/>
          <w:sz w:val="22"/>
        </w:rPr>
        <w:t xml:space="preserve"> — 6 vinetas.</w:t>
      </w:r>
    </w:p>
    <w:p>
      <w:pPr>
        <w:pStyle w:val="ListBullet2"/>
      </w:pPr>
      <w:r>
        <w:rPr>
          <w:b w:val="0"/>
          <w:color w:val="4A4A49"/>
          <w:sz w:val="22"/>
        </w:rPr>
        <w:t>EXCEPTION WHEN...</w:t>
      </w:r>
    </w:p>
    <w:p>
      <w:pPr>
        <w:pStyle w:val="ListBullet2"/>
      </w:pPr>
      <w:r>
        <w:rPr>
          <w:b w:val="0"/>
          <w:color w:val="4A4A49"/>
          <w:sz w:val="22"/>
        </w:rPr>
        <w:t>END en PL/pgSQL crea un savepoint implicito al entrar.</w:t>
      </w:r>
    </w:p>
    <w:p>
      <w:pPr>
        <w:pStyle w:val="ListBullet2"/>
      </w:pPr>
      <w:r>
        <w:rPr>
          <w:b w:val="0"/>
          <w:color w:val="4A4A49"/>
          <w:sz w:val="22"/>
        </w:rPr>
        <w:t>Por eso, cuando el codigo captura el error, se revierte solo lo hecho DENTRO de ese bloque y el resto de la transaccion sigue vivo.</w:t>
      </w:r>
    </w:p>
    <w:p>
      <w:pPr>
        <w:pStyle w:val="ListBullet2"/>
      </w:pPr>
      <w:r>
        <w:rPr>
          <w:b w:val="0"/>
          <w:color w:val="4A4A49"/>
          <w:sz w:val="22"/>
        </w:rPr>
        <w:t>El savepoint implicito de ese DO deshace todo lo que el CALL habia hecho, el mensaje se imprime, y la foto final demuestra que la base quedo igual.</w:t>
      </w:r>
    </w:p>
    <w:p>
      <w:r>
        <w:rPr>
          <w:b/>
          <w:color w:val="4A4A49"/>
          <w:sz w:val="22"/>
        </w:rPr>
        <w:t>[Slide 29] El savepoint implicito del bloque EXCEPTION (2/2)</w:t>
      </w:r>
      <w:r>
        <w:rPr>
          <w:b w:val="0"/>
          <w:color w:val="4A4A49"/>
          <w:sz w:val="22"/>
        </w:rPr>
        <w:t xml:space="preserve"> — 3 vinetas.</w:t>
      </w:r>
    </w:p>
    <w:p>
      <w:r>
        <w:rPr>
          <w:b/>
          <w:color w:val="4A4A49"/>
          <w:sz w:val="22"/>
        </w:rPr>
        <w:t>[Slide 30] El savepoint implicito del bloque EXCEPTION — sintaxis</w:t>
      </w:r>
      <w:r>
        <w:rPr>
          <w:b w:val="0"/>
          <w:color w:val="4A4A49"/>
          <w:sz w:val="22"/>
        </w:rPr>
        <w:t xml:space="preserve"> — 1 vinetas.</w:t>
      </w:r>
    </w:p>
    <w:p>
      <w:r>
        <w:rPr>
          <w:b/>
          <w:color w:val="4A4A49"/>
          <w:sz w:val="22"/>
        </w:rPr>
        <w:t>[Slide 31] El contraste con Oracle, que es la pregunta 4 (1/3)</w:t>
      </w:r>
      <w:r>
        <w:rPr>
          <w:b w:val="0"/>
          <w:color w:val="4A4A49"/>
          <w:sz w:val="22"/>
        </w:rPr>
        <w:t xml:space="preserve"> — 4 vinetas.</w:t>
      </w:r>
    </w:p>
    <w:p>
      <w:pPr>
        <w:pStyle w:val="ListBullet2"/>
      </w:pPr>
      <w:r>
        <w:rPr>
          <w:b w:val="0"/>
          <w:color w:val="4A4A49"/>
          <w:sz w:val="22"/>
        </w:rPr>
        <w:t>Por eso el mismo procedimiento no se traduce linea por linea entre motores: cambia quien es responsable de confirmar, y con eso cambia donde se escribe el manejo del error.</w:t>
      </w:r>
    </w:p>
    <w:p>
      <w:pPr>
        <w:pStyle w:val="ListBullet2"/>
      </w:pPr>
      <w:r>
        <w:rPr>
          <w:b w:val="0"/>
          <w:color w:val="4A4A49"/>
          <w:sz w:val="22"/>
        </w:rPr>
        <w:t>Fuera de la lamina (habla de la practica): La pregunta 4 vale 10 puntos y es de seleccion unica, asi que conviene que el docente sepa exactamente que se pregunta y por que las otras opciones son falsas.</w:t>
      </w:r>
    </w:p>
    <w:p>
      <w:r>
        <w:rPr>
          <w:b/>
          <w:color w:val="4A4A49"/>
          <w:sz w:val="22"/>
        </w:rPr>
        <w:t>[Slide 32] El contraste con Oracle, que es la pregunta 4 (2/3)</w:t>
      </w:r>
      <w:r>
        <w:rPr>
          <w:b w:val="0"/>
          <w:color w:val="4A4A49"/>
          <w:sz w:val="22"/>
        </w:rPr>
        <w:t xml:space="preserve"> — 4 vinetas.</w:t>
      </w:r>
    </w:p>
    <w:p>
      <w:r>
        <w:rPr>
          <w:b/>
          <w:color w:val="4A4A49"/>
          <w:sz w:val="22"/>
        </w:rPr>
        <w:t>[Slide 33] El contraste con Oracle, que es la pregunta 4 (3/3)</w:t>
      </w:r>
      <w:r>
        <w:rPr>
          <w:b w:val="0"/>
          <w:color w:val="4A4A49"/>
          <w:sz w:val="22"/>
        </w:rPr>
        <w:t xml:space="preserve"> — 3 vinetas.</w:t>
      </w:r>
    </w:p>
    <w:p>
      <w:r>
        <w:rPr>
          <w:b/>
          <w:color w:val="4A4A49"/>
          <w:sz w:val="22"/>
        </w:rPr>
        <w:t>[Slide 34] Abortar o informar: fn_descontar_stock (1/2)</w:t>
      </w:r>
      <w:r>
        <w:rPr>
          <w:b w:val="0"/>
          <w:color w:val="4A4A49"/>
          <w:sz w:val="22"/>
        </w:rPr>
        <w:t xml:space="preserve"> — 6 vinetas.</w:t>
      </w:r>
    </w:p>
    <w:p>
      <w:pPr>
        <w:pStyle w:val="ListBullet2"/>
      </w:pPr>
      <w:r>
        <w:rPr>
          <w:b w:val="0"/>
          <w:color w:val="4A4A49"/>
          <w:sz w:val="22"/>
        </w:rPr>
        <w:t>El procedimiento ABORTA la factura completa cuando no hay stock; la funcion INFORMA y deja que el llamador decida.</w:t>
      </w:r>
    </w:p>
    <w:p>
      <w:pPr>
        <w:pStyle w:val="ListBullet2"/>
      </w:pPr>
      <w:r>
        <w:rPr>
          <w:b w:val="0"/>
          <w:color w:val="4A4A49"/>
          <w:sz w:val="22"/>
        </w:rPr>
        <w:t>Lo que hay que enfatizar es la linea que separa un caso del otro: una cantidad negativa o cero no es «no hay stock», es una llamada mal hecha, y eso SI es una excepcion; el resultado negativo legitimo se devuelve como dato.</w:t>
      </w:r>
    </w:p>
    <w:p>
      <w:pPr>
        <w:pStyle w:val="ListBullet2"/>
      </w:pPr>
      <w:r>
        <w:rPr>
          <w:b w:val="0"/>
          <w:color w:val="4A4A49"/>
          <w:sz w:val="22"/>
        </w:rPr>
        <w:t>Eso aqui no se puede demostrar, porque el motor corre una sola sesion.</w:t>
      </w:r>
    </w:p>
    <w:p>
      <w:pPr>
        <w:pStyle w:val="ListBullet2"/>
      </w:pPr>
      <w:r>
        <w:rPr>
          <w:b w:val="0"/>
          <w:color w:val="4A4A49"/>
          <w:sz w:val="22"/>
        </w:rPr>
        <w:t>Fuera de la lamina (habla de la practica): Eso aqui no se puede demostrar, porque el motor corre una sola sesion, y ese es el gap que la pregunta 5 pide declarar.</w:t>
      </w:r>
    </w:p>
    <w:p>
      <w:r>
        <w:rPr>
          <w:b/>
          <w:color w:val="4A4A49"/>
          <w:sz w:val="22"/>
        </w:rPr>
        <w:t>[Slide 35] Abortar o informar: fn_descontar_stock (2/2)</w:t>
      </w:r>
      <w:r>
        <w:rPr>
          <w:b w:val="0"/>
          <w:color w:val="4A4A49"/>
          <w:sz w:val="22"/>
        </w:rPr>
        <w:t xml:space="preserve"> — 6 vinetas.</w:t>
      </w:r>
    </w:p>
    <w:p>
      <w:r>
        <w:rPr>
          <w:b/>
          <w:color w:val="4A4A49"/>
          <w:sz w:val="22"/>
        </w:rPr>
        <w:t>[Slide 36] Abortar o informar: fn_descontar_stock — sintaxis</w:t>
      </w:r>
      <w:r>
        <w:rPr>
          <w:b w:val="0"/>
          <w:color w:val="4A4A49"/>
          <w:sz w:val="22"/>
        </w:rPr>
        <w:t xml:space="preserve"> — 3 vinetas.</w:t>
      </w:r>
    </w:p>
    <w:p>
      <w:r>
        <w:rPr>
          <w:b/>
          <w:color w:val="4A4A49"/>
          <w:sz w:val="22"/>
        </w:rPr>
        <w:t>[Slide 37] Tuning: habitos de escritura, no parametros del servidor (1/2)</w:t>
      </w:r>
      <w:r>
        <w:rPr>
          <w:b w:val="0"/>
          <w:color w:val="4A4A49"/>
          <w:sz w:val="22"/>
        </w:rPr>
        <w:t xml:space="preserve"> — 5 vinetas.</w:t>
      </w:r>
    </w:p>
    <w:p>
      <w:pPr>
        <w:pStyle w:val="ListBullet2"/>
      </w:pPr>
      <w:r>
        <w:rPr>
          <w:b w:val="0"/>
          <w:color w:val="4A4A49"/>
          <w:sz w:val="22"/>
        </w:rPr>
        <w:t>Esos cuatro habitos, mas el de no usar SELECT asterisco en los reportes, mas los predicados sargables, mas el respaldo con restore probado.</w:t>
      </w:r>
    </w:p>
    <w:p>
      <w:pPr>
        <w:pStyle w:val="ListBullet2"/>
      </w:pPr>
      <w:r>
        <w:rPr>
          <w:b w:val="0"/>
          <w:color w:val="4A4A49"/>
          <w:sz w:val="22"/>
        </w:rPr>
        <w:t>Fuera de la lamina (habla de la practica): Esos cuatro habitos, mas el de no usar SELECT asterisco en los reportes, mas los predicados sargables, mas el respaldo con restore probado, son literalmente los siete items del checklist que la pregunta 5 pide llenar, y cada item exige estado Y evidencia concreta —un nombre de indice, un archivo, una consulta— porque siete casillas marcadas sin evidencia no demuestran nada.</w:t>
      </w:r>
    </w:p>
    <w:p>
      <w:r>
        <w:rPr>
          <w:b/>
          <w:color w:val="4A4A49"/>
          <w:sz w:val="22"/>
        </w:rPr>
        <w:t>[Slide 38] Tuning: habitos de escritura, no parametros del servidor (2/2)</w:t>
      </w:r>
      <w:r>
        <w:rPr>
          <w:b w:val="0"/>
          <w:color w:val="4A4A49"/>
          <w:sz w:val="22"/>
        </w:rPr>
        <w:t xml:space="preserve"> — 4 vinetas.</w:t>
      </w:r>
    </w:p>
    <w:p>
      <w:r>
        <w:rPr>
          <w:b/>
          <w:color w:val="4A4A49"/>
          <w:sz w:val="22"/>
        </w:rPr>
        <w:t>[Slide 39] La demo, en el orden en que se proyecta (1/2)</w:t>
      </w:r>
      <w:r>
        <w:rPr>
          <w:b w:val="0"/>
          <w:color w:val="4A4A49"/>
          <w:sz w:val="22"/>
        </w:rPr>
        <w:t xml:space="preserve"> — 6 vinetas.</w:t>
      </w:r>
    </w:p>
    <w:p>
      <w:pPr>
        <w:pStyle w:val="ListBullet2"/>
      </w:pPr>
      <w:r>
        <w:rPr>
          <w:b w:val="0"/>
          <w:color w:val="4A4A49"/>
          <w:sz w:val="22"/>
        </w:rPr>
        <w:t>Fuera de la lamina (habla de la practica): Si el tiempo aprieta, lo que se recorta es el bloque 4, que el estudiante rehace en la pregunta 3 de la clase; lo que NO se recorta es la pareja de fotos del bloque 3.</w:t>
      </w:r>
    </w:p>
    <w:p>
      <w:r>
        <w:rPr>
          <w:b/>
          <w:color w:val="4A4A49"/>
          <w:sz w:val="22"/>
        </w:rPr>
        <w:t>[Slide 40] La demo, en el orden en que se proyecta (2/2)</w:t>
      </w:r>
      <w:r>
        <w:rPr>
          <w:b w:val="0"/>
          <w:color w:val="4A4A49"/>
          <w:sz w:val="22"/>
        </w:rPr>
        <w:t xml:space="preserve"> — 5 vinetas.</w:t>
      </w:r>
    </w:p>
    <w:p>
      <w:r>
        <w:rPr>
          <w:b/>
          <w:color w:val="4A4A49"/>
          <w:sz w:val="22"/>
        </w:rPr>
        <w:t>[Slide 41] La demo, en el orden en que se proyecta — sintaxis</w:t>
      </w:r>
      <w:r>
        <w:rPr>
          <w:b w:val="0"/>
          <w:color w:val="4A4A49"/>
          <w:sz w:val="22"/>
        </w:rPr>
        <w:t xml:space="preserve"> — 3 vinetas.</w:t>
      </w:r>
    </w:p>
    <w:p>
      <w:r>
        <w:rPr>
          <w:b/>
          <w:color w:val="4A4A49"/>
          <w:sz w:val="22"/>
        </w:rPr>
        <w:t>[Slide 42] Donde corre esto, y por que el autocommit ya no es el enemigo</w:t>
      </w:r>
      <w:r>
        <w:rPr>
          <w:b w:val="0"/>
          <w:color w:val="4A4A49"/>
          <w:sz w:val="22"/>
        </w:rPr>
        <w:t xml:space="preserve"> — 5 vinetas.</w:t>
      </w:r>
    </w:p>
    <w:p>
      <w:pPr>
        <w:pStyle w:val="ListBullet2"/>
      </w:pPr>
      <w:r>
        <w:rPr>
          <w:b w:val="0"/>
          <w:color w:val="4A4A49"/>
          <w:sz w:val="22"/>
        </w:rPr>
        <w:t>Nada de eso corre en Oracle Live SQL.</w:t>
      </w:r>
    </w:p>
    <w:p>
      <w:pPr>
        <w:pStyle w:val="ListBullet2"/>
      </w:pPr>
      <w:r>
        <w:rPr>
          <w:b w:val="0"/>
          <w:color w:val="4A4A49"/>
          <w:sz w:val="22"/>
        </w:rPr>
        <w:t>Sobre el autocommit, que en versiones anteriores de este material era la advertencia central.</w:t>
      </w:r>
    </w:p>
    <w:p>
      <w:pPr>
        <w:pStyle w:val="ListBullet2"/>
      </w:pPr>
      <w:r>
        <w:rPr>
          <w:b w:val="0"/>
          <w:color w:val="4A4A49"/>
          <w:sz w:val="22"/>
        </w:rPr>
        <w:t>Se menciona como diferencia entre motores, no como precaucion de la clase.</w:t>
      </w:r>
    </w:p>
    <w:p>
      <w:pPr>
        <w:pStyle w:val="ListBullet2"/>
      </w:pPr>
      <w:r>
        <w:rPr>
          <w:b w:val="0"/>
          <w:color w:val="4A4A49"/>
          <w:sz w:val="22"/>
        </w:rPr>
        <w:t>Lo que si hay que declarar es el limite real: PGlite corre UNA SOLA sesion, asi que la espera por bloqueo, el interbloqueo, la lectura sucia y la actualizacion perdida no se pueden reproducir y se documentan en papel como una linea de tiempo de T1 y T2 con lo que ve cada una en cada paso, formato que usara la Clase 10.</w:t>
      </w:r>
    </w:p>
    <w:p>
      <w:pPr>
        <w:pStyle w:val="ListBullet2"/>
      </w:pPr>
      <w:r>
        <w:rPr>
          <w:b w:val="0"/>
          <w:color w:val="4A4A49"/>
          <w:sz w:val="22"/>
        </w:rPr>
        <w:t>Tampoco se demuestra la durabilidad real, porque nadie puede apagar el servidor.</w:t>
      </w:r>
    </w:p>
    <w:p>
      <w:pPr>
        <w:pStyle w:val="ListBullet2"/>
      </w:pPr>
      <w:r>
        <w:rPr>
          <w:b w:val="0"/>
          <w:color w:val="4A4A49"/>
          <w:sz w:val="22"/>
        </w:rPr>
        <w:t>Fuera de la lamina (habla de la practica): Las tres preguntas de SQL del dia suman 75 de los 100 puntos y son PL/pgSQL: CALL, GET DIAGNOSTICS ...</w:t>
      </w:r>
    </w:p>
    <w:p>
      <w:pPr>
        <w:pStyle w:val="ListBullet2"/>
      </w:pPr>
      <w:r>
        <w:rPr>
          <w:b w:val="0"/>
          <w:color w:val="4A4A49"/>
          <w:sz w:val="22"/>
        </w:rPr>
        <w:t>Fuera de la lamina (habla de la practica): Nada de eso corre en Oracle Live SQL, asi que Live SQL se queda solamente como el contraste de sintaxis de la pregunta 4.</w:t>
      </w:r>
    </w:p>
    <w:p>
      <w:pPr>
        <w:pStyle w:val="ListBullet2"/>
      </w:pPr>
      <w:r>
        <w:rPr>
          <w:b w:val="0"/>
          <w:color w:val="4A4A49"/>
          <w:sz w:val="22"/>
        </w:rPr>
        <w:t>Fuera de la lamina (habla de la practica): Sobre el autocommit, que en versiones anteriores de este material era la advertencia central: con la forma del entregable de hoy deja de ser un problema, y conviene explicar por que en lugar de repetir la advertencia.</w:t>
      </w:r>
    </w:p>
    <w:p>
      <w:r>
        <w:rPr>
          <w:b/>
          <w:color w:val="4A4A49"/>
          <w:sz w:val="22"/>
        </w:rPr>
        <w:t>[Slide 43] Preguntas frecuentes del grupo (1/3)</w:t>
      </w:r>
      <w:r>
        <w:rPr>
          <w:b w:val="0"/>
          <w:color w:val="4A4A49"/>
          <w:sz w:val="22"/>
        </w:rPr>
        <w:t xml:space="preserve"> — 6 vinetas.</w:t>
      </w:r>
    </w:p>
    <w:p>
      <w:pPr>
        <w:pStyle w:val="ListBullet2"/>
      </w:pPr>
      <w:r>
        <w:rPr>
          <w:b w:val="0"/>
          <w:color w:val="4A4A49"/>
          <w:sz w:val="22"/>
        </w:rPr>
        <w:t>Fuera de la lamina (habla de la practica): Es la pregunta 4 de la clase, y la respuesta hay que poder darla sin leer.</w:t>
      </w:r>
    </w:p>
    <w:p>
      <w:r>
        <w:rPr>
          <w:b/>
          <w:color w:val="4A4A49"/>
          <w:sz w:val="22"/>
        </w:rPr>
        <w:t>[Slide 44] Preguntas frecuentes del grupo (2/3)</w:t>
      </w:r>
      <w:r>
        <w:rPr>
          <w:b w:val="0"/>
          <w:color w:val="4A4A49"/>
          <w:sz w:val="22"/>
        </w:rPr>
        <w:t xml:space="preserve"> — 5 vinetas.</w:t>
      </w:r>
    </w:p>
    <w:p>
      <w:r>
        <w:rPr>
          <w:b/>
          <w:color w:val="4A4A49"/>
          <w:sz w:val="22"/>
        </w:rPr>
        <w:t>[Slide 45] Preguntas frecuentes del grupo (3/3)</w:t>
      </w:r>
      <w:r>
        <w:rPr>
          <w:b w:val="0"/>
          <w:color w:val="4A4A49"/>
          <w:sz w:val="22"/>
        </w:rPr>
        <w:t xml:space="preserve"> — 4 vinetas.</w:t>
      </w:r>
    </w:p>
    <w:p>
      <w:r>
        <w:rPr>
          <w:b/>
          <w:color w:val="4A4A49"/>
          <w:sz w:val="22"/>
        </w:rPr>
        <w:t>[Slide 46] Todo o nada: la transaccion explicita</w:t>
      </w:r>
      <w:r>
        <w:rPr>
          <w:b w:val="0"/>
          <w:color w:val="4A4A49"/>
          <w:sz w:val="22"/>
        </w:rPr>
        <w:t xml:space="preserve"> — 11 vinetas.</w:t>
      </w:r>
    </w:p>
    <w:p>
      <w:r>
        <w:rPr>
          <w:b/>
          <w:color w:val="4A4A49"/>
          <w:sz w:val="22"/>
        </w:rPr>
        <w:t>[Slide 47] SAVEPOINT: deshacer una parte sin perder el resto</w:t>
      </w:r>
      <w:r>
        <w:rPr>
          <w:b w:val="0"/>
          <w:color w:val="4A4A49"/>
          <w:sz w:val="22"/>
        </w:rPr>
        <w:t xml:space="preserve"> — 12 vinetas.</w:t>
      </w:r>
    </w:p>
    <w:p>
      <w:r>
        <w:rPr>
          <w:b/>
          <w:color w:val="4A4A49"/>
          <w:sz w:val="22"/>
        </w:rPr>
        <w:t>[Slide 48] El bloque EXCEPTION y la trampa que cuesta puntos</w:t>
      </w:r>
      <w:r>
        <w:rPr>
          <w:b w:val="0"/>
          <w:color w:val="4A4A49"/>
          <w:sz w:val="22"/>
        </w:rPr>
        <w:t xml:space="preserve"> — 12 vinetas.</w:t>
      </w:r>
    </w:p>
    <w:p>
      <w:r>
        <w:rPr>
          <w:b/>
          <w:color w:val="4A4A49"/>
          <w:sz w:val="22"/>
        </w:rPr>
        <w:t>Demo que usted debe poder repetir:</w:t>
      </w:r>
      <w:r>
        <w:rPr>
          <w:b w:val="0"/>
          <w:color w:val="4A4A49"/>
          <w:sz w:val="22"/>
        </w:rPr>
        <w:t xml:space="preserve"> CALL sp_facturar(4, ARRAY[1,6,5], ARRAY[1,2,3]) que factura 27.400, y CALL sp_facturar(4, ARRAY[3,2], ARRAY[2,10]) que falla en la segunda linea: el stock del insumo 3 vuelve a 40 sin ROLLBACK escrito.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8 - Tuning y transacciones/Presentacion.pptx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8 · Tuning · Transacciones ·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Que es una transaccion, y las dos amenazas de las que protege (1/2)</w:t>
      </w:r>
    </w:p>
    <w:p>
      <w:pPr>
        <w:pStyle w:val="ListNumber"/>
      </w:pPr>
      <w:r>
        <w:rPr>
          <w:b w:val="0"/>
          <w:color w:val="4A4A49"/>
          <w:sz w:val="22"/>
        </w:rPr>
        <w:t>Que es una transaccion, y las dos amenazas de las que protege (2/2)</w:t>
      </w:r>
    </w:p>
    <w:p>
      <w:pPr>
        <w:pStyle w:val="ListNumber"/>
      </w:pPr>
      <w:r>
        <w:rPr>
          <w:b w:val="0"/>
          <w:color w:val="4A4A49"/>
          <w:sz w:val="22"/>
        </w:rPr>
        <w:t>Que es una transaccion, y las dos amenazas de... — sintaxis</w:t>
      </w:r>
    </w:p>
    <w:p>
      <w:pPr>
        <w:pStyle w:val="ListNumber"/>
      </w:pPr>
      <w:r>
        <w:rPr>
          <w:b w:val="0"/>
          <w:color w:val="4A4A49"/>
          <w:sz w:val="22"/>
        </w:rPr>
        <w:t>Atomicidad: el fallo concreto en la clínica</w:t>
      </w:r>
    </w:p>
    <w:p>
      <w:pPr>
        <w:pStyle w:val="ListNumber"/>
      </w:pPr>
      <w:r>
        <w:rPr>
          <w:b w:val="0"/>
          <w:color w:val="4A4A49"/>
          <w:sz w:val="22"/>
        </w:rPr>
        <w:t>Atomicidad: el fallo concreto en la clínica — sintaxis</w:t>
      </w:r>
    </w:p>
    <w:p>
      <w:pPr>
        <w:pStyle w:val="ListNumber"/>
      </w:pPr>
      <w:r>
        <w:rPr>
          <w:b w:val="0"/>
          <w:color w:val="4A4A49"/>
          <w:sz w:val="22"/>
        </w:rPr>
        <w:t>Consistencia: valido es lo que las restricciones declaran (1/2)</w:t>
      </w:r>
    </w:p>
    <w:p>
      <w:pPr>
        <w:pStyle w:val="ListNumber"/>
      </w:pPr>
      <w:r>
        <w:rPr>
          <w:b w:val="0"/>
          <w:color w:val="4A4A49"/>
          <w:sz w:val="22"/>
        </w:rPr>
        <w:t>Consistencia: valido es lo que las restricciones declaran (2/2)</w:t>
      </w:r>
    </w:p>
    <w:p>
      <w:pPr>
        <w:pStyle w:val="ListNumber"/>
      </w:pPr>
      <w:r>
        <w:rPr>
          <w:b w:val="0"/>
          <w:color w:val="4A4A49"/>
          <w:sz w:val="22"/>
        </w:rPr>
        <w:t>Consistencia: valido es lo que las... — sintaxis</w:t>
      </w:r>
    </w:p>
    <w:p>
      <w:pPr>
        <w:pStyle w:val="ListNumber"/>
      </w:pPr>
      <w:r>
        <w:rPr>
          <w:b w:val="0"/>
          <w:color w:val="4A4A49"/>
          <w:sz w:val="22"/>
        </w:rPr>
        <w:t>Aislamiento: el fallo mas facil de reproducir (1/2)</w:t>
      </w:r>
    </w:p>
    <w:p>
      <w:pPr>
        <w:pStyle w:val="ListNumber"/>
      </w:pPr>
      <w:r>
        <w:rPr>
          <w:b w:val="0"/>
          <w:color w:val="4A4A49"/>
          <w:sz w:val="22"/>
        </w:rPr>
        <w:t>Aislamiento: el fallo mas facil de reproducir (2/2)</w:t>
      </w:r>
    </w:p>
    <w:p>
      <w:pPr>
        <w:pStyle w:val="ListNumber"/>
      </w:pPr>
      <w:r>
        <w:rPr>
          <w:b w:val="0"/>
          <w:color w:val="4A4A49"/>
          <w:sz w:val="22"/>
        </w:rPr>
        <w:t>Durabilidad: el registro de transacciones (1/2)</w:t>
      </w:r>
    </w:p>
    <w:p>
      <w:pPr>
        <w:pStyle w:val="ListNumber"/>
      </w:pPr>
      <w:r>
        <w:rPr>
          <w:b w:val="0"/>
          <w:color w:val="4A4A49"/>
          <w:sz w:val="22"/>
        </w:rPr>
        <w:t>Durabilidad: el registro de transacciones (2/2)</w:t>
      </w:r>
    </w:p>
    <w:p>
      <w:pPr>
        <w:pStyle w:val="ListNumber"/>
      </w:pPr>
      <w:r>
        <w:rPr>
          <w:b w:val="0"/>
          <w:color w:val="4A4A49"/>
          <w:sz w:val="22"/>
        </w:rPr>
        <w:t>La firma de sp_facturar, y por que recibe dos arreglos (1/2)</w:t>
      </w:r>
    </w:p>
    <w:p>
      <w:pPr>
        <w:pStyle w:val="ListNumber"/>
      </w:pPr>
      <w:r>
        <w:rPr>
          <w:b w:val="0"/>
          <w:color w:val="4A4A49"/>
          <w:sz w:val="22"/>
        </w:rPr>
        <w:t>La firma de sp_facturar, y por que recibe dos arreglos (2/2)</w:t>
      </w:r>
    </w:p>
    <w:p>
      <w:pPr>
        <w:pStyle w:val="ListNumber"/>
      </w:pPr>
      <w:r>
        <w:rPr>
          <w:b w:val="0"/>
          <w:color w:val="4A4A49"/>
          <w:sz w:val="22"/>
        </w:rPr>
        <w:t>La firma de sp_facturar, y por que recibe dos... — sintaxis</w:t>
      </w:r>
    </w:p>
    <w:p>
      <w:pPr>
        <w:pStyle w:val="ListNumber"/>
      </w:pPr>
      <w:r>
        <w:rPr>
          <w:b w:val="0"/>
          <w:color w:val="4A4A49"/>
          <w:sz w:val="22"/>
        </w:rPr>
        <w:t>El guardia del stock, sentencia por sentencia (1/3)</w:t>
      </w:r>
    </w:p>
    <w:p>
      <w:pPr>
        <w:pStyle w:val="ListNumber"/>
      </w:pPr>
      <w:r>
        <w:rPr>
          <w:b w:val="0"/>
          <w:color w:val="4A4A49"/>
          <w:sz w:val="22"/>
        </w:rPr>
        <w:t>El guardia del stock, sentencia por sentencia (2/3)</w:t>
      </w:r>
    </w:p>
    <w:p>
      <w:pPr>
        <w:pStyle w:val="ListNumber"/>
      </w:pPr>
      <w:r>
        <w:rPr>
          <w:b w:val="0"/>
          <w:color w:val="4A4A49"/>
          <w:sz w:val="22"/>
        </w:rPr>
        <w:t>El guardia del stock, sentencia por sentencia (3/3)</w:t>
      </w:r>
    </w:p>
    <w:p>
      <w:pPr>
        <w:pStyle w:val="ListNumber"/>
      </w:pPr>
      <w:r>
        <w:rPr>
          <w:b w:val="0"/>
          <w:color w:val="4A4A49"/>
          <w:sz w:val="22"/>
        </w:rPr>
        <w:t>El guardia del stock, sentencia por sentencia — sintaxis</w:t>
      </w:r>
    </w:p>
    <w:p>
      <w:pPr>
        <w:pStyle w:val="ListNumber"/>
      </w:pPr>
      <w:r>
        <w:rPr>
          <w:b w:val="0"/>
          <w:color w:val="4A4A49"/>
          <w:sz w:val="22"/>
        </w:rPr>
        <w:t>Error del motor y error de negocio: se atienden distinto (1/2)</w:t>
      </w:r>
    </w:p>
    <w:p>
      <w:pPr>
        <w:pStyle w:val="ListNumber"/>
      </w:pPr>
      <w:r>
        <w:rPr>
          <w:b w:val="0"/>
          <w:color w:val="4A4A49"/>
          <w:sz w:val="22"/>
        </w:rPr>
        <w:t>Error del motor y error de negocio: se atienden distinto (2/2)</w:t>
      </w:r>
    </w:p>
    <w:p>
      <w:pPr>
        <w:pStyle w:val="ListNumber"/>
      </w:pPr>
      <w:r>
        <w:rPr>
          <w:b w:val="0"/>
          <w:color w:val="4A4A49"/>
          <w:sz w:val="22"/>
        </w:rPr>
        <w:t>Donde empieza y termina la transaccion de un CALL (1/2)</w:t>
      </w:r>
    </w:p>
    <w:p>
      <w:pPr>
        <w:pStyle w:val="ListNumber"/>
      </w:pPr>
      <w:r>
        <w:rPr>
          <w:b w:val="0"/>
          <w:color w:val="4A4A49"/>
          <w:sz w:val="22"/>
        </w:rPr>
        <w:t>Donde empieza y termina la transaccion de un CALL (2/2)</w:t>
      </w:r>
    </w:p>
    <w:p>
      <w:pPr>
        <w:pStyle w:val="ListNumber"/>
      </w:pPr>
      <w:r>
        <w:rPr>
          <w:b w:val="0"/>
          <w:color w:val="4A4A49"/>
          <w:sz w:val="22"/>
        </w:rPr>
        <w:t>Donde empieza y termina la transaccion de un... — sintaxis</w:t>
      </w:r>
    </w:p>
    <w:p>
      <w:pPr>
        <w:pStyle w:val="ListNumber"/>
      </w:pPr>
      <w:r>
        <w:rPr>
          <w:b w:val="0"/>
          <w:color w:val="4A4A49"/>
          <w:sz w:val="22"/>
        </w:rPr>
        <w:t>El savepoint implicito del bloque EXCEPTION (1/2)</w:t>
      </w:r>
    </w:p>
    <w:p>
      <w:pPr>
        <w:pStyle w:val="ListNumber"/>
      </w:pPr>
      <w:r>
        <w:rPr>
          <w:b w:val="0"/>
          <w:color w:val="4A4A49"/>
          <w:sz w:val="22"/>
        </w:rPr>
        <w:t>El savepoint implicito del bloque EXCEPTION (2/2)</w:t>
      </w:r>
    </w:p>
    <w:p>
      <w:pPr>
        <w:pStyle w:val="ListNumber"/>
      </w:pPr>
      <w:r>
        <w:rPr>
          <w:b w:val="0"/>
          <w:color w:val="4A4A49"/>
          <w:sz w:val="22"/>
        </w:rPr>
        <w:t>El savepoint implicito del bloque EXCEPTION — sintaxis</w:t>
      </w:r>
    </w:p>
    <w:p>
      <w:pPr>
        <w:pStyle w:val="ListNumber"/>
      </w:pPr>
      <w:r>
        <w:rPr>
          <w:b w:val="0"/>
          <w:color w:val="4A4A49"/>
          <w:sz w:val="22"/>
        </w:rPr>
        <w:t>El contraste con Oracle (1/3)</w:t>
      </w:r>
    </w:p>
    <w:p>
      <w:pPr>
        <w:pStyle w:val="ListNumber"/>
      </w:pPr>
      <w:r>
        <w:rPr>
          <w:b w:val="0"/>
          <w:color w:val="4A4A49"/>
          <w:sz w:val="22"/>
        </w:rPr>
        <w:t>El contraste con Oracle (2/3)</w:t>
      </w:r>
    </w:p>
    <w:p>
      <w:pPr>
        <w:pStyle w:val="ListNumber"/>
      </w:pPr>
      <w:r>
        <w:rPr>
          <w:b w:val="0"/>
          <w:color w:val="4A4A49"/>
          <w:sz w:val="22"/>
        </w:rPr>
        <w:t>El contraste con Oracle (3/3)</w:t>
      </w:r>
    </w:p>
    <w:p>
      <w:pPr>
        <w:pStyle w:val="ListNumber"/>
      </w:pPr>
      <w:r>
        <w:rPr>
          <w:b w:val="0"/>
          <w:color w:val="4A4A49"/>
          <w:sz w:val="22"/>
        </w:rPr>
        <w:t>Abortar o informar: fn_descontar_stock (1/2)</w:t>
      </w:r>
    </w:p>
    <w:p>
      <w:pPr>
        <w:pStyle w:val="ListNumber"/>
      </w:pPr>
      <w:r>
        <w:rPr>
          <w:b w:val="0"/>
          <w:color w:val="4A4A49"/>
          <w:sz w:val="22"/>
        </w:rPr>
        <w:t>Abortar o informar: fn_descontar_stock (2/2)</w:t>
      </w:r>
    </w:p>
    <w:p>
      <w:pPr>
        <w:pStyle w:val="ListNumber"/>
      </w:pPr>
      <w:r>
        <w:rPr>
          <w:b w:val="0"/>
          <w:color w:val="4A4A49"/>
          <w:sz w:val="22"/>
        </w:rPr>
        <w:t>Abortar o informar: fn_descontar_stock — sintaxis</w:t>
      </w:r>
    </w:p>
    <w:p>
      <w:pPr>
        <w:pStyle w:val="ListNumber"/>
      </w:pPr>
      <w:r>
        <w:rPr>
          <w:b w:val="0"/>
          <w:color w:val="4A4A49"/>
          <w:sz w:val="22"/>
        </w:rPr>
        <w:t>Tuning: habitos de escritura, no parametros del servidor (1/2)</w:t>
      </w:r>
    </w:p>
    <w:p>
      <w:pPr>
        <w:pStyle w:val="ListNumber"/>
      </w:pPr>
      <w:r>
        <w:rPr>
          <w:b w:val="0"/>
          <w:color w:val="4A4A49"/>
          <w:sz w:val="22"/>
        </w:rPr>
        <w:t>Tuning: habitos de escritura, no parametros del servidor (2/2)</w:t>
      </w:r>
    </w:p>
    <w:p>
      <w:pPr>
        <w:pStyle w:val="ListNumber"/>
      </w:pPr>
      <w:r>
        <w:rPr>
          <w:b w:val="0"/>
          <w:color w:val="4A4A49"/>
          <w:sz w:val="22"/>
        </w:rPr>
        <w:t>La demo, en el orden en que se proyecta (1/2)</w:t>
      </w:r>
    </w:p>
    <w:p>
      <w:pPr>
        <w:pStyle w:val="ListNumber"/>
      </w:pPr>
      <w:r>
        <w:rPr>
          <w:b w:val="0"/>
          <w:color w:val="4A4A49"/>
          <w:sz w:val="22"/>
        </w:rPr>
        <w:t>La demo, en el orden en que se proyecta (2/2)</w:t>
      </w:r>
    </w:p>
    <w:p>
      <w:pPr>
        <w:pStyle w:val="ListNumber"/>
      </w:pPr>
      <w:r>
        <w:rPr>
          <w:b w:val="0"/>
          <w:color w:val="4A4A49"/>
          <w:sz w:val="22"/>
        </w:rPr>
        <w:t>La demo, en el orden en que se proyecta — sintaxis</w:t>
      </w:r>
    </w:p>
    <w:p>
      <w:pPr>
        <w:pStyle w:val="ListNumber"/>
      </w:pPr>
      <w:r>
        <w:rPr>
          <w:b w:val="0"/>
          <w:color w:val="4A4A49"/>
          <w:sz w:val="22"/>
        </w:rPr>
        <w:t>Donde corre esto, y por que el autocommit ya no es el enemigo</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Todo o nada: la transaccion explicita</w:t>
      </w:r>
    </w:p>
    <w:p>
      <w:pPr>
        <w:pStyle w:val="ListNumber"/>
      </w:pPr>
      <w:r>
        <w:rPr>
          <w:b w:val="0"/>
          <w:color w:val="4A4A49"/>
          <w:sz w:val="22"/>
        </w:rPr>
        <w:t>SAVEPOINT: deshacer una parte sin perder el resto</w:t>
      </w:r>
    </w:p>
    <w:p>
      <w:pPr>
        <w:pStyle w:val="ListNumber"/>
      </w:pPr>
      <w:r>
        <w:rPr>
          <w:b w:val="0"/>
          <w:color w:val="4A4A49"/>
          <w:sz w:val="22"/>
        </w:rPr>
        <w:t>El bloque EXCEPTION</w:t>
      </w:r>
    </w:p>
    <w:p>
      <w:pPr>
        <w:pStyle w:val="ListNumber"/>
      </w:pPr>
      <w:r>
        <w:rPr>
          <w:b w:val="0"/>
          <w:color w:val="4A4A49"/>
          <w:sz w:val="22"/>
        </w:rPr>
        <w:t>Todo o nada: la transaccion de facturacion</w:t>
      </w:r>
    </w:p>
    <w:p>
      <w:pPr>
        <w:pStyle w:val="ListNumber"/>
      </w:pPr>
      <w:r>
        <w:rPr>
          <w:b w:val="0"/>
          <w:color w:val="4A4A49"/>
          <w:sz w:val="22"/>
        </w:rPr>
        <w:t>sp_facturar en PL/pgSQL</w:t>
      </w:r>
    </w:p>
    <w:p>
      <w:pPr>
        <w:pStyle w:val="ListNumber"/>
      </w:pPr>
      <w:r>
        <w:rPr>
          <w:b w:val="0"/>
          <w:color w:val="4A4A49"/>
          <w:sz w:val="22"/>
        </w:rPr>
        <w:t>Por que el procedimiento no lleva COMMIT ni ROLLBACK</w:t>
      </w:r>
    </w:p>
    <w:p>
      <w:pPr>
        <w:pStyle w:val="ListNumber"/>
      </w:pPr>
      <w:r>
        <w:rPr>
          <w:b w:val="0"/>
          <w:color w:val="4A4A49"/>
          <w:sz w:val="22"/>
        </w:rPr>
        <w:t>fn_descontar_stock: cuando «no hay stock» es una respuesta, no un error</w:t>
      </w:r>
    </w:p>
    <w:p>
      <w:pPr>
        <w:pStyle w:val="ListNumber"/>
      </w:pPr>
      <w:r>
        <w:rPr>
          <w:b w:val="0"/>
          <w:color w:val="4A4A49"/>
          <w:sz w:val="22"/>
        </w:rPr>
        <w:t>Demo del dia</w:t>
      </w:r>
    </w:p>
    <w:p>
      <w:pPr>
        <w:pStyle w:val="ListNumber"/>
      </w:pPr>
      <w:r>
        <w:rPr>
          <w:b w:val="0"/>
          <w:color w:val="4A4A49"/>
          <w:sz w:val="22"/>
        </w:rPr>
        <w:t>Cierre · Clase 8</w:t>
      </w:r>
    </w:p>
    <w:p>
      <w:pPr>
        <w:ind w:left="432"/>
        <w:shd w:val="clear" w:fill="F7F7F8"/>
      </w:pPr>
      <w:r>
        <w:rPr>
          <w:b w:val="0"/>
          <w:i/>
          <w:color w:val="4A4A49"/>
          <w:sz w:val="21"/>
        </w:rPr>
        <w:t xml:space="preserve">Privado, no se proyecta: </w:t>
      </w:r>
      <w:r>
        <w:rPr>
          <w:rFonts w:ascii="Consolas" w:hAnsi="Consolas"/>
          <w:b w:val="0"/>
          <w:i/>
          <w:color w:val="111111"/>
          <w:sz w:val="20"/>
        </w:rPr>
        <w:t>Kit docente/Clase 8/Solucion Taller Clase 8 -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Tuning · Transacciones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que se abrio. En PostgreSQL no hace falta escribir ROLLBACK dentro del procedimiento: el CALL de nivel superior es su propia transaccion, y si la excepcion se propaga hasta afuera, el motor deshace todo lo que el procedimiento habia hecho. En Oracle si hay que escribirlo, y ese contraste es la pregunta 4 del taller.</w:t>
      </w:r>
    </w:p>
    <w:p>
      <w:pPr>
        <w:pStyle w:val="ListBullet"/>
      </w:pPr>
      <w:r>
        <w:rPr>
          <w:b w:val="0"/>
          <w:color w:val="4A4A49"/>
          <w:sz w:val="22"/>
        </w:rPr>
        <w:t>Lo que si hay que escribir es el guardia: UPDATE insumo SET stock = stock - p_cantidades[i] WHERE id_insumo = p_insumos[i] AND stock &gt;= p_cantidades[i], y despues GET DIAGNOSTICS v_filas = ROW_COUNT. Si v_filas es 0 no hubo stock, y ahi se decide: RAISE EXCEPTION si el fallo debe abortar la factura, o devolver FALSE si el 'no hay stock' es una respuesta y no un error.</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Pregunta al aire (2 min): ¿como se conecta esto con su VetCare?</w:t>
      </w:r>
    </w:p>
    <w:p>
      <w:pPr>
        <w:spacing w:before="200" w:after="60"/>
      </w:pPr>
      <w:r>
        <w:rPr>
          <w:b/>
          <w:color w:val="1A1C1D"/>
          <w:sz w:val="32"/>
        </w:rPr>
        <w:t>35-55 · Demo paso a paso · [Slide 53]</w:t>
      </w:r>
    </w:p>
    <w:p>
      <w:r>
        <w:rPr>
          <w:b/>
          <w:color w:val="4A4A49"/>
          <w:sz w:val="22"/>
        </w:rPr>
        <w:t>Decir:</w:t>
      </w:r>
      <w:r>
        <w:rPr>
          <w:b w:val="0"/>
          <w:color w:val="4A4A49"/>
          <w:sz w:val="22"/>
        </w:rPr>
        <w:t xml:space="preserve"> «Miren mi pantalla. Dominio VetCare — no otro ejemplo.»</w:t>
      </w:r>
    </w:p>
    <w:p>
      <w:r>
        <w:rPr>
          <w:b w:val="0"/>
          <w:color w:val="4A4A49"/>
          <w:sz w:val="22"/>
        </w:rPr>
        <w:t>Demo: CALL sp_facturar(4, ARRAY[1,6,5], ARRAY[1,2,3]) que factura 27.400, y CALL sp_facturar(4, ARRAY[3,2], ARRAY[2,10]) que falla en la segunda linea: el stock del insumo 3 vuelve a 40 sin ROLLBACK escrito.</w:t>
      </w:r>
    </w:p>
    <w:p>
      <w:r>
        <w:rPr>
          <w:b w:val="0"/>
          <w:color w:val="4A4A49"/>
          <w:sz w:val="22"/>
        </w:rPr>
        <w:t>Herramienta: ExamLab (PostgreSQL/PGlite)</w:t>
      </w:r>
    </w:p>
    <w:p>
      <w:pPr>
        <w:shd w:val="clear" w:fill="FFF4EC"/>
        <w:spacing w:before="80" w:after="40"/>
      </w:pPr>
      <w:r>
        <w:rPr>
          <w:b/>
          <w:color w:val="C23E12"/>
          <w:sz w:val="21"/>
        </w:rPr>
        <w:t>📸  CALL sp_facturar que falla a mitad: foto inicial y foto final identicas, sin ROLLBACK escrito</w:t>
      </w:r>
    </w:p>
    <w:p>
      <w:pPr>
        <w:jc w:val="center"/>
      </w:pPr>
      <w:r>
        <w:drawing>
          <wp:inline xmlns:a="http://schemas.openxmlformats.org/drawingml/2006/main" xmlns:pic="http://schemas.openxmlformats.org/drawingml/2006/picture">
            <wp:extent cx="5120640" cy="1716578"/>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716578"/>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8 - Tuning y transacciones/Taller PI - Clase 8 -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Transaccion de negocio (factura + stock) + notas de tuning</w:t>
      </w:r>
    </w:p>
    <w:p>
      <w:r>
        <w:rPr>
          <w:b w:val="0"/>
          <w:color w:val="4A4A49"/>
          <w:sz w:val="22"/>
        </w:rPr>
        <w:t>Actividades:</w:t>
      </w:r>
    </w:p>
    <w:p>
      <w:pPr>
        <w:pStyle w:val="ListNumber"/>
      </w:pPr>
      <w:r>
        <w:rPr>
          <w:b w:val="0"/>
          <w:color w:val="4A4A49"/>
          <w:sz w:val="22"/>
        </w:rPr>
        <w:t>Escribir sp_facturar(p_id_consulta, p_insumos INT[], p_cantidades INT[]) en PL/pgSQL: cabecera con total 0, bucle por linea con el guardia stock &gt;= cantidad, y UPDATE del total al final.</w:t>
      </w:r>
    </w:p>
    <w:p>
      <w:pPr>
        <w:pStyle w:val="ListNumber"/>
      </w:pPr>
      <w:r>
        <w:rPr>
          <w:b w:val="0"/>
          <w:color w:val="4A4A49"/>
          <w:sz w:val="22"/>
        </w:rPr>
        <w:t>Probar el fallo a mitad con ARRAY[3,2] / ARRAY[2,10] y demostrar con foto inicial y final que el stock del insumo 3 volvio a 40.</w:t>
      </w:r>
    </w:p>
    <w:p>
      <w:pPr>
        <w:pStyle w:val="ListNumber"/>
      </w:pPr>
      <w:r>
        <w:rPr>
          <w:b w:val="0"/>
          <w:color w:val="4A4A49"/>
          <w:sz w:val="22"/>
        </w:rPr>
        <w:t>Encapsular el descuento en fn_descontar_stock, que devuelve BOOLEAN y no lanza excepcion.</w:t>
      </w:r>
    </w:p>
    <w:p>
      <w:pPr>
        <w:pStyle w:val="ListNumber"/>
      </w:pPr>
      <w:r>
        <w:rPr>
          <w:b w:val="0"/>
          <w:color w:val="4A4A49"/>
          <w:sz w:val="22"/>
        </w:rPr>
        <w:t>Llenar la seccion Transacciones y tuning del informe: inventario de 3 transacciones y checklist de 7 items.</w:t>
      </w:r>
    </w:p>
    <w:p>
      <w:pPr>
        <w:pStyle w:val="ListNumber"/>
      </w:pPr>
      <w:r>
        <w:rPr>
          <w:b w:val="0"/>
          <w:color w:val="4A4A49"/>
          <w:sz w:val="22"/>
        </w:rPr>
        <w:t>Declarar el gap de concurrencia: PGlite corre una sola sesion, y eso es la Clase 10.</w:t>
      </w:r>
    </w:p>
    <w:p>
      <w:r>
        <w:rPr>
          <w:b w:val="0"/>
          <w:color w:val="4A4A49"/>
          <w:sz w:val="22"/>
        </w:rPr>
        <w:t>Circular por estudiantes (o salas). Empujar evidencia, no perfectionismo.</w:t>
      </w:r>
    </w:p>
    <w:p>
      <w:r>
        <w:rPr>
          <w:b w:val="0"/>
          <w:color w:val="4A4A49"/>
          <w:sz w:val="22"/>
        </w:rPr>
        <w:t>Entregable: sp_facturar + fn_descontar_stock + seccion Transacciones y tuning del informe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8/Capturas/cap02_taller.png.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8 - VetCare.docx</w:t>
      </w:r>
      <w:r>
        <w:rPr>
          <w:b w:val="0"/>
          <w:color w:val="4A4A49"/>
          <w:sz w:val="22"/>
        </w:rPr>
        <w:t xml:space="preserve">. Clave para usted: </w:t>
      </w:r>
      <w:r>
        <w:rPr>
          <w:rFonts w:ascii="Consolas" w:hAnsi="Consolas"/>
          <w:b w:val="0"/>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54]</w:t>
      </w:r>
    </w:p>
    <w:p>
      <w:r>
        <w:rPr>
          <w:b/>
          <w:color w:val="4A4A49"/>
          <w:sz w:val="22"/>
        </w:rPr>
        <w:t>Decir:</w:t>
      </w:r>
      <w:r>
        <w:rPr>
          <w:b w:val="0"/>
          <w:color w:val="4A4A49"/>
          <w:sz w:val="22"/>
        </w:rPr>
        <w:t xml:space="preserve"> «Queda visto: Tuning · Transacciones · VetCare. Si hicimos la practica, la guia y la entrega estan en la carpeta de la clase.»</w:t>
      </w:r>
    </w:p>
    <w:p>
      <w:r>
        <w:rPr>
          <w:b w:val="0"/>
          <w:color w:val="4A4A49"/>
          <w:sz w:val="22"/>
        </w:rPr>
        <w:t>Proyectar [Slide 54] slide de cierre. Dudas finales.</w:t>
      </w:r>
    </w:p>
    <w:p>
      <w:pPr>
        <w:spacing w:before="200" w:after="60"/>
      </w:pPr>
      <w:r>
        <w:rPr>
          <w:b/>
          <w:color w:val="1A1C1D"/>
          <w:sz w:val="32"/>
        </w:rPr>
        <w:t>Reparto del bloque y logistica (no se proyecta)</w:t>
      </w:r>
    </w:p>
    <w:p>
      <w:pPr>
        <w:spacing w:before="200" w:after="60"/>
      </w:pPr>
      <w:r>
        <w:rPr>
          <w:b/>
          <w:color w:val="1A1C1D"/>
          <w:sz w:val="32"/>
        </w:rPr>
        <w:t>El reparto de los 120 minutos y como acompanar el taller</w:t>
      </w:r>
    </w:p>
    <w:p>
      <w:r>
        <w:rPr>
          <w:b w:val="0"/>
          <w:color w:val="4A4A49"/>
          <w:sz w:val="22"/>
        </w:rPr>
        <w:t>El bloque de 120 minutos se reparte asi. Del minuto 0 al 10, encuadre y el amarre con la Clase 7: ayer se hizo que las consultas leyeran menos, hoy se hace que las escrituras no queden a medias. Del 10 al 30, ACID con sus cuatro fallos concretos, uno por letra, cada uno nombrando la tabla de VetCare donde ocurre; conviene no dedicar mas de cinco minutos por letra y no entrar en niveles de aislamiento mas alla de nombrarlos. Del 30 al 50, la firma del procedimiento y el guardia, sentencia por sentencia, con el codigo en pantalla. Del 50 al 60, por que no lleva COMMIT ni ROLLBACK, con el savepoint implicito y el contraste con Oracle: son los 10 puntos de la pregunta 4 y se resuelven en esta diapositiva. Del 60 al 70, la funcion y la distincion entre abortar e informar. Del 70 al 80, tuning y el checklist. Del 80 al 115, el taller. Del 115 al 120, cierre y el gancho de la Clase 10. Cuatro avisos para el acompanamiento. Uno, la pregunta 1 es la mas larga del taller y vale 35 puntos: conviene resolver en voz alta con el grupo la validacion de los arreglos y la cabecera con RETURNING, y dejar el bucle para el trabajo individual. Dos, el error de sintaxis mas frecuente es el delimitador de dolar mal cerrado; si alguien reporta un error incomprensible, lo primero que se revisa es que el $proc$ del final este igual al del principio. Tres, quien escriba COMMIT dentro del procedimiento tiene que entender por que sobra, no solo borrarlo, porque es la pregunta 4. Cuatro, la pregunta 5 son 15 puntos de prosa estructurada y se queda sin tiempo si nadie la anuncia: a los 100 minutos hay que decir en voz alta que faltan 15 y que el checklist necesita evidencias, no casillas.</w:t>
      </w:r>
    </w:p>
    <w:p>
      <w:pPr>
        <w:spacing w:before="200" w:after="60"/>
      </w:pPr>
      <w:r>
        <w:rPr>
          <w:b/>
          <w:color w:val="1A1C1D"/>
          <w:sz w:val="32"/>
        </w:rPr>
        <w:t>Codigo / scripts</w:t>
      </w:r>
    </w:p>
    <w:p>
      <w:r>
        <w:rPr>
          <w:b w:val="0"/>
          <w:color w:val="4A4A49"/>
          <w:sz w:val="22"/>
        </w:rPr>
        <w:t>Carpeta Codigo/ — archivo 08_transacciones_vetcare.sql.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8/Capturas/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