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caso de uso es la descripcion de una interaccion completa entre un...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el sistema de la clinica, Registrar mascota pasa la prueba, porque la recepcionista de la clinica termina con la ficha creada y el codigo asignado; en cambio Validar la fecha de nacimiento no la pasa, porque nadie llega a la clinica con el objetivo de validar una fecha.</w:t>
      </w:r>
    </w:p>
    <w:p>
      <w:pPr>
        <w:pStyle w:val="ListBullet2"/>
      </w:pPr>
      <w:r>
        <w:rPr>
          <w:b w:val="0"/>
          <w:color w:val="4A4A49"/>
          <w:sz w:val="22"/>
        </w:rPr>
        <w:t>Esa distincion parece un detalle de nombres, pero define el tamaño de todo el modelo: si se confunde, un sistema pequeño como el sistema de la clinica termina con cuarenta casos de uso inutiles en vez de seis u ocho casos de uso reales.</w:t>
      </w:r>
    </w:p>
    <w:p>
      <w:r>
        <w:rPr>
          <w:b/>
          <w:color w:val="4A4A49"/>
          <w:sz w:val="22"/>
        </w:rPr>
        <w:t>El actor es un rol, no una persona ni un cargo del organigrama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en el sistema de la clinica dibujamos adentro del rectangulo un caso de uso llamado Enviar mensaje de WhatsApp, estamos diciendo que nosotros construimos la mensajeria, y eso probablemente sea falso y encarezca el proyecto por escrito.</w:t>
      </w:r>
    </w:p>
    <w:p>
      <w:r>
        <w:rPr>
          <w:b/>
          <w:color w:val="4A4A49"/>
          <w:sz w:val="22"/>
        </w:rPr>
        <w:t>Las relaciones entre casos de uso son tres y se abusa de ellas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Las relaciones entre casos de uso son tres y se abusa de ellas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especificacion textual es donde vive el noventa por ciento del valor...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caso de uso especificado tiene ficha de identificacion (ID, nombre, actor primario, requisitos que cubre, prioridad y frecuencia), precondiciones, postcondiciones, flujo principal y flujos alternos, y las reglas de negocio asociadas.</w:t>
      </w:r>
    </w:p>
    <w:p>
      <w:r>
        <w:rPr>
          <w:b/>
          <w:color w:val="4A4A49"/>
          <w:sz w:val="22"/>
        </w:rPr>
        <w:t>La especificacion textual es donde vive el noventa por ciento del valor...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Precondiciones y postcondiciones son un contrato, no un adorno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Escribirlas asi tiene dos consecuencias practicas enormes.</w:t>
      </w:r>
    </w:p>
    <w:p>
      <w:pPr>
        <w:pStyle w:val="ListBullet2"/>
      </w:pPr>
      <w:r>
        <w:rPr>
          <w:b w:val="0"/>
          <w:color w:val="4A4A49"/>
          <w:sz w:val="22"/>
        </w:rPr>
        <w:t>Primero, cada postcondicion se convierte casi automaticamente en un caso de prueba, porque describe algo que se puede ir a comprobar.</w:t>
      </w:r>
    </w:p>
    <w:p>
      <w:r>
        <w:rPr>
          <w:b/>
          <w:color w:val="4A4A49"/>
          <w:sz w:val="22"/>
        </w:rPr>
        <w:t>Precondiciones y postcondiciones son un contrato, no un adorno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diagrama de casos de uso en Mermaid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especificacion textual del caso de uso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Casos de uso.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