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Documentacion y QA · Javadoc y pruebas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Las clases del dominio de VetCare quedan documentadas con Javadoc y la regla 'mascota inactiva no agenda' queda respaldada por pruebas que se ejecutan solas.</w:t>
      </w:r>
    </w:p>
    <w:p>
      <w:pPr>
        <w:pStyle w:val="ListBullet"/>
      </w:pPr>
      <w:r>
        <w:rPr>
          <w:b/>
          <w:color w:val="4A4A49"/>
          <w:sz w:val="22"/>
        </w:rPr>
        <w:t>Entregable de hoy:</w:t>
      </w:r>
      <w:r>
        <w:rPr>
          <w:b w:val="0"/>
          <w:color w:val="4A4A49"/>
          <w:sz w:val="22"/>
        </w:rPr>
        <w:t xml:space="preserve"> Mascota, Cita y AgendaService con Javadoc completo, la carpeta HTML generada y una clase de pruebas con cuatro casos, subidos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8 - Documentacion y QA Javadoc y pruebas/Presentacion.pptx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Documentar no es comentar cada línea</w:t>
      </w:r>
      <w:r>
        <w:rPr>
          <w:b w:val="0"/>
          <w:color w:val="4A4A49"/>
          <w:sz w:val="22"/>
        </w:rPr>
        <w:t xml:space="preserve"> — 3 ideas proyectadas; el desarrollo, en las notas del presentador.</w:t>
      </w:r>
    </w:p>
    <w:p>
      <w:pPr>
        <w:pStyle w:val="ListBullet2"/>
      </w:pPr>
      <w:r>
        <w:rPr>
          <w:b w:val="0"/>
          <w:color w:val="4A4A49"/>
          <w:sz w:val="22"/>
        </w:rPr>
        <w:t>Subrayar: La documentacion tecnica no describe la implementacion, describe la promesa.</w:t>
      </w:r>
    </w:p>
    <w:p>
      <w:r>
        <w:rPr>
          <w:b/>
          <w:color w:val="4A4A49"/>
          <w:sz w:val="22"/>
        </w:rPr>
        <w:t>[Slide 5] Anatomía de un bloque Javadoc</w:t>
      </w:r>
      <w:r>
        <w:rPr>
          <w:b w:val="0"/>
          <w:color w:val="4A4A49"/>
          <w:sz w:val="22"/>
        </w:rPr>
        <w:t xml:space="preserve"> — 4 ideas proyectadas; el desarrollo, en las notas del presentador.</w:t>
      </w:r>
    </w:p>
    <w:p>
      <w:pPr>
        <w:pStyle w:val="ListBullet2"/>
      </w:pPr>
      <w:r>
        <w:rPr>
          <w:b w:val="0"/>
          <w:color w:val="4A4A49"/>
          <w:sz w:val="22"/>
        </w:rPr>
        <w:t>Subrayar: La primera frase debe ser un resumen corto que termine en punto, porque esa frase es la que aparece en las tablas resumen del HTML generado.</w:t>
      </w:r>
    </w:p>
    <w:p>
      <w:pPr>
        <w:pStyle w:val="ListBullet2"/>
      </w:pPr>
      <w:r>
        <w:rPr>
          <w:b w:val="0"/>
          <w:color w:val="4A4A49"/>
          <w:sz w:val="22"/>
        </w:rPr>
        <w:t>Subrayar: Lo que se genera es un sitio web: en VS Code se corre la herramienta del JDK desde la terminal integrada, «javadoc -d docs -private src/clinica/*.java», que crea la carpeta docs/ y deja un index.html que se abre en el navegador con la misma cara que tiene la documentacion oficial de Java.</w:t>
      </w:r>
    </w:p>
    <w:p>
      <w:r>
        <w:rPr>
          <w:b/>
          <w:color w:val="4A4A49"/>
          <w:sz w:val="22"/>
        </w:rPr>
        <w:t>[Slide 6] Javadoc de un constructor</w:t>
      </w:r>
      <w:r>
        <w:rPr>
          <w:b w:val="0"/>
          <w:color w:val="4A4A49"/>
          <w:sz w:val="22"/>
        </w:rPr>
        <w:t xml:space="preserve"> — codigo (12 lineas). Leerlo de arriba abajo y ejecutarlo en la demo.</w:t>
      </w:r>
    </w:p>
    <w:p>
      <w:r>
        <w:rPr>
          <w:b/>
          <w:color w:val="4A4A49"/>
          <w:sz w:val="22"/>
        </w:rPr>
        <w:t>[Slide 7] El contrato de agendar(), en Javadoc</w:t>
      </w:r>
      <w:r>
        <w:rPr>
          <w:b w:val="0"/>
          <w:color w:val="4A4A49"/>
          <w:sz w:val="22"/>
        </w:rPr>
        <w:t xml:space="preserve"> — codigo (14 lineas). Leerlo de arriba abajo y ejecutarlo en la demo.</w:t>
      </w:r>
    </w:p>
    <w:p>
      <w:r>
        <w:rPr>
          <w:b/>
          <w:color w:val="4A4A49"/>
          <w:sz w:val="22"/>
        </w:rPr>
        <w:t>[Slide 8] agendar(): cada @throws en el código</w:t>
      </w:r>
      <w:r>
        <w:rPr>
          <w:b w:val="0"/>
          <w:color w:val="4A4A49"/>
          <w:sz w:val="22"/>
        </w:rPr>
        <w:t xml:space="preserve"> — codigo (11 lineas). Leerlo de arriba abajo y ejecutarlo en la demo.</w:t>
      </w:r>
    </w:p>
    <w:p>
      <w:r>
        <w:rPr>
          <w:b/>
          <w:color w:val="4A4A49"/>
          <w:sz w:val="22"/>
        </w:rPr>
        <w:t>[Slide 9] Nombres que se explican solos</w:t>
      </w:r>
      <w:r>
        <w:rPr>
          <w:b w:val="0"/>
          <w:color w:val="4A4A49"/>
          <w:sz w:val="22"/>
        </w:rPr>
        <w:t xml:space="preserve"> — 4 ideas proyectadas; el desarrollo, en las notas del presentador.</w:t>
      </w:r>
    </w:p>
    <w:p>
      <w:pPr>
        <w:pStyle w:val="ListBullet2"/>
      </w:pPr>
      <w:r>
        <w:rPr>
          <w:b w:val="0"/>
          <w:color w:val="4A4A49"/>
          <w:sz w:val="22"/>
        </w:rPr>
        <w:t>Subrayar: Ahora bien, la mejor documentacion es la que no hay que escribir, y eso se logra con nombres que se explican solos.</w:t>
      </w:r>
    </w:p>
    <w:p>
      <w:r>
        <w:rPr>
          <w:b/>
          <w:color w:val="4A4A49"/>
          <w:sz w:val="22"/>
        </w:rPr>
        <w:t>[Slide 10] Un caso de prueba: preparar, ejecutar, verificar</w:t>
      </w:r>
      <w:r>
        <w:rPr>
          <w:b w:val="0"/>
          <w:color w:val="4A4A49"/>
          <w:sz w:val="22"/>
        </w:rPr>
        <w:t xml:space="preserve"> — 4 ideas proyectadas; el desarrollo, en las notas del presentador.</w:t>
      </w:r>
    </w:p>
    <w:p>
      <w:pPr>
        <w:pStyle w:val="ListBullet2"/>
      </w:pPr>
      <w:r>
        <w:rPr>
          <w:b w:val="0"/>
          <w:color w:val="4A4A49"/>
          <w:sz w:val="22"/>
        </w:rPr>
        <w:t>Subrayar: Un caso de prueba tiene cuatro partes y conviene escribirlas en el tablero antes de tocar el teclado: un nombre que se lea como una frase, unos datos o estado de partida, una accion concreta y un resultado esperado.</w:t>
      </w:r>
    </w:p>
    <w:p>
      <w:r>
        <w:rPr>
          <w:b/>
          <w:color w:val="4A4A49"/>
          <w:sz w:val="22"/>
        </w:rPr>
        <w:t>[Slide 11] nuevaAgenda(): el mismo estado de partida</w:t>
      </w:r>
      <w:r>
        <w:rPr>
          <w:b w:val="0"/>
          <w:color w:val="4A4A49"/>
          <w:sz w:val="22"/>
        </w:rPr>
        <w:t xml:space="preserve"> — codigo (13 lineas). Leerlo de arriba abajo y ejecutarlo en la demo.</w:t>
      </w:r>
    </w:p>
    <w:p>
      <w:r>
        <w:rPr>
          <w:b/>
          <w:color w:val="4A4A49"/>
          <w:sz w:val="22"/>
        </w:rPr>
        <w:t>[Slide 12] Caso positivo y caso negativo</w:t>
      </w:r>
      <w:r>
        <w:rPr>
          <w:b w:val="0"/>
          <w:color w:val="4A4A49"/>
          <w:sz w:val="22"/>
        </w:rPr>
        <w:t xml:space="preserve"> — codigo (11 lineas). Leerlo de arriba abajo y ejecutarlo en la demo.</w:t>
      </w:r>
    </w:p>
    <w:p>
      <w:r>
        <w:rPr>
          <w:b/>
          <w:color w:val="4A4A49"/>
          <w:sz w:val="22"/>
        </w:rPr>
        <w:t>[Slide 13] JUnit: pruebas que corren solas</w:t>
      </w:r>
      <w:r>
        <w:rPr>
          <w:b w:val="0"/>
          <w:color w:val="4A4A49"/>
          <w:sz w:val="22"/>
        </w:rPr>
        <w:t xml:space="preserve"> — 4 ideas proyectadas; el desarrollo, en las notas del presentador.</w:t>
      </w:r>
    </w:p>
    <w:p>
      <w:pPr>
        <w:pStyle w:val="ListBullet2"/>
      </w:pPr>
      <w:r>
        <w:rPr>
          <w:b w:val="0"/>
          <w:color w:val="4A4A49"/>
          <w:sz w:val="22"/>
        </w:rPr>
        <w:t>Subrayar: La diferencia con la prueba manual es importante y hay que decirla completa: la prueba unitaria es automatica, repetible, rapida y prueba logica aislada, y por eso se corre cada vez que se toca el codigo; la prueba manual la hace un humano usando la interfaz, sirve para lo que no se puede automatizar facil (que el JOptionPane se lea bien, que la ventana no se congele, que el flujo tenga sentido para la recepcionista) y no reemplaza a la otra.</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confundir Javadoc con comentarios normales y escribir // encima de los metodos creyendo que eso genera documentacion, o abrir el bloque con /* en vez de /** y despues no entender por que el HTML sale vacio. Muy de la mano va el vicio de documentar lo obvio (un @return 'retorna el nombre' sobre getNombre()) y dejar sin una sola linea el metodo agendar, que es justo donde vive la regla de negocio que nadie adivina. En pruebas los errores son igual de tipicos: llamar 'prueba' a un main con System.out.println donde el docente mira la consola y dice 'si, funciono' (eso no es automatico ni repetible, y nadie se entera cuando se rompe tres semanas despues); escribir pruebas que dependen del orden porque comparten un Singleton sucio de la prueba anterior; e intentar probar la ventana en vez del servicio, que es el sintoma clasico de haber metido la logica dentro del boton. Y el peor de todos, el que hay que desarmar en voz alta: creer que 'si compila, funciona'. Compilar solo significa que la sintaxis esta bien; que la mascota inactiva no pueda agendar cita es algo que solo se sabe si alguien lo comprueba.</w:t>
      </w:r>
    </w:p>
    <w:p>
      <w:r>
        <w:rPr>
          <w:b/>
          <w:color w:val="4A4A49"/>
          <w:sz w:val="22"/>
        </w:rPr>
        <w:t>Demo que usted debe poder repetir:</w:t>
      </w:r>
      <w:r>
        <w:rPr>
          <w:b w:val="0"/>
          <w:color w:val="4A4A49"/>
          <w:sz w:val="22"/>
        </w:rPr>
        <w:t xml:space="preserve"> El docente escribe un bloque Javadoc, genera la documentacion HTML con javadoc desde la terminal integrada y luego corre las pruebas mostrando la barra en rojo, corrige la regla y la muestra en verde.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Las clases del dominio de VetCare quedan documentadas con Javadoc y la regla 'mascota inactiva no agenda' queda respaldada por pruebas que se ejecutan solas..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escribe un bloque Javadoc, genera la documentacion HTML con javadoc desde la terminal integrada y luego corre las pruebas mostrando la barra en rojo, corrige la regla y la muestra en verde.</w:t>
      </w:r>
    </w:p>
    <w:p>
      <w:r>
        <w:rPr>
          <w:b w:val="0"/>
          <w:color w:val="4A4A49"/>
          <w:sz w:val="22"/>
        </w:rPr>
        <w:t>Escribir el codigo en vivo (no copiar-pegar). Codigo de apoyo:</w:t>
      </w:r>
    </w:p>
    <w:p>
      <w:r>
        <w:rPr>
          <w:rFonts w:ascii="Consolas" w:hAnsi="Consolas"/>
          <w:b w:val="0"/>
          <w:color w:val="111111"/>
          <w:sz w:val="21"/>
        </w:rPr>
        <w:t>Kit docente/Clase 8/Codigo/ClinicaQADemo.java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8 - Documentacion y QA Javadoc y pruebas/Taller PI - Clase 8 -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Documente con Javadoc las clases Mascota y Cita y el servicio AgendaService: bloque de clase con resumen y @author, y en cada metodo publico @param por parametro, @return si aplica y @throws por cada excepcion; el metodo agendar debe dejar escrita la regla 'una mascota inactiva no puede agendar'.</w:t>
      </w:r>
    </w:p>
    <w:p>
      <w:pPr>
        <w:pStyle w:val="ListNumber"/>
      </w:pPr>
      <w:r>
        <w:rPr>
          <w:b w:val="0"/>
          <w:color w:val="4A4A49"/>
          <w:sz w:val="22"/>
        </w:rPr>
        <w:t>Renombre al menos tres identificadores pobres del proyecto (por ejemplo validar por agendar, b por mascotaActiva, dato1 por idMascota) usando Rename Symbol (F2) de VS Code para que el cambio se propague sin romper nada.</w:t>
      </w:r>
    </w:p>
    <w:p>
      <w:pPr>
        <w:pStyle w:val="ListNumber"/>
      </w:pPr>
      <w:r>
        <w:rPr>
          <w:b w:val="0"/>
          <w:color w:val="4A4A49"/>
          <w:sz w:val="22"/>
        </w:rPr>
        <w:t>Genere la documentacion con clic derecho sobre el proyecto y Generate Javadoc, abra el HTML y verifique que en la ficha de AgendaService se lee la regla de negocio y las tres excepciones documentadas; guarde una captura.</w:t>
      </w:r>
    </w:p>
    <w:p>
      <w:pPr>
        <w:pStyle w:val="ListNumber"/>
      </w:pPr>
      <w:r>
        <w:rPr>
          <w:b w:val="0"/>
          <w:color w:val="4A4A49"/>
          <w:sz w:val="22"/>
        </w:rPr>
        <w:t>Cree en Test Packages la clase AgendaServiceTest con un metodo de preparacion que registre M-001 Kira activa, M-002 Michi activa y M-009 Rocky inactiva, y escriba cuatro casos: mascota activa agenda, mascota inactiva lanza IllegalStateException, ID inexistente lanza NoSuchElementException y horario ocupado no duplica la cita.</w:t>
      </w:r>
    </w:p>
    <w:p>
      <w:pPr>
        <w:pStyle w:val="ListNumber"/>
      </w:pPr>
      <w:r>
        <w:rPr>
          <w:b w:val="0"/>
          <w:color w:val="4A4A49"/>
          <w:sz w:val="22"/>
        </w:rPr>
        <w:t>Rompa a proposito la regla (comente la validacion de mascota inactiva), corra las pruebas y capture la barra roja; restaure la validacion, corra otra vez y capture la barra verde; escriba ademas dos pruebas manuales que NO se pueden automatizar y suba todo a ExamLab.</w:t>
      </w:r>
    </w:p>
    <w:p>
      <w:r>
        <w:rPr>
          <w:b w:val="0"/>
          <w:color w:val="4A4A49"/>
          <w:sz w:val="22"/>
        </w:rPr>
        <w:t>Circular por los puestos. Empujar evidencia funcionando, no perfeccionismo.</w:t>
      </w:r>
    </w:p>
    <w:p>
      <w:r>
        <w:rPr>
          <w:b w:val="0"/>
          <w:color w:val="4A4A49"/>
          <w:sz w:val="22"/>
        </w:rPr>
        <w:t>Entregable: Mascota, Cita y AgendaService con Javadoc completo, la carpeta HTML generada y una clase de pruebas con cuatro casos, subidos a ExamLab.</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8 -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8/Quiz Clase 8 -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Las clases del dominio de VetCare quedan documentadas con Javadoc y la regla 'mascota inactiva no agenda' queda respaldada por pruebas que se ejecutan solas.. Entrega en ExamLab, domingo 23:59.»</w:t>
      </w:r>
    </w:p>
    <w:p>
      <w:pPr>
        <w:spacing w:before="200" w:after="60"/>
      </w:pPr>
      <w:r>
        <w:rPr>
          <w:b/>
          <w:color w:val="1A1C1D"/>
          <w:sz w:val="32"/>
        </w:rPr>
        <w:t>Solucion del taller (privada)</w:t>
      </w:r>
    </w:p>
    <w:p>
      <w:r>
        <w:rPr>
          <w:rFonts w:ascii="Consolas" w:hAnsi="Consolas"/>
          <w:b w:val="0"/>
          <w:color w:val="111111"/>
          <w:sz w:val="21"/>
        </w:rPr>
        <w:t>Kit docente/Clase 8/Solucion Taller Clase 8 -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