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Solucion — Actividad del Corte 2, preguntas 11 y 12 (tabla de costos cualitativa y sostenibilidad verificable)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DOCUMENTO DOCENTE — PRIVADO.</w:t>
      </w:r>
      <w:r>
        <w:rPr>
          <w:b w:val="0"/>
          <w:i/>
          <w:color w:val="4A4A49"/>
          <w:sz w:val="21"/>
        </w:rPr>
        <w:t xml:space="preserve"> No publicar en </w:t>
      </w:r>
      <w:r>
        <w:rPr>
          <w:rFonts w:ascii="Consolas" w:hAnsi="Consolas"/>
          <w:b w:val="0"/>
          <w:i/>
          <w:color w:val="111111"/>
          <w:sz w:val="20"/>
        </w:rPr>
        <w:t>Clases/</w:t>
      </w:r>
      <w:r>
        <w:rPr>
          <w:b w:val="0"/>
          <w:i/>
          <w:color w:val="4A4A49"/>
          <w:sz w:val="21"/>
        </w:rPr>
        <w:t xml:space="preserve"> ni en ExamLab antes del cierre de la entrega.</w:t>
      </w:r>
    </w:p>
    <w:p>
      <w:r>
        <w:rPr>
          <w:b/>
          <w:color w:val="4A4A49"/>
          <w:sz w:val="22"/>
        </w:rPr>
        <w:t>Resumen:</w:t>
      </w:r>
      <w:r>
        <w:rPr>
          <w:b w:val="0"/>
          <w:color w:val="4A4A49"/>
          <w:sz w:val="22"/>
        </w:rPr>
        <w:t xml:space="preserve"> Las dos ultimas preguntas del Corte 2 sobre </w:t>
      </w:r>
      <w:r>
        <w:rPr>
          <w:b/>
          <w:color w:val="4A4A49"/>
          <w:sz w:val="22"/>
        </w:rPr>
        <w:t>BiblioLite</w:t>
      </w:r>
      <w:r>
        <w:rPr>
          <w:b w:val="0"/>
          <w:color w:val="4A4A49"/>
          <w:sz w:val="22"/>
        </w:rPr>
        <w:t>, y las dos con la misma trampa: se pueden responder con palabras que suenan bien y no dicen nada. La pregunta 11 la corta con dos reglas mecanicas —</w:t>
      </w:r>
      <w:r>
        <w:rPr>
          <w:b/>
          <w:color w:val="4A4A49"/>
          <w:sz w:val="22"/>
        </w:rPr>
        <w:t>driver contable</w:t>
      </w:r>
      <w:r>
        <w:rPr>
          <w:b w:val="0"/>
          <w:color w:val="4A4A49"/>
          <w:sz w:val="22"/>
        </w:rPr>
        <w:t xml:space="preserve"> y </w:t>
      </w:r>
      <w:r>
        <w:rPr>
          <w:b/>
          <w:color w:val="4A4A49"/>
          <w:sz w:val="22"/>
        </w:rPr>
        <w:t>al menos un Alto y un Bajo</w:t>
      </w:r>
      <w:r>
        <w:rPr>
          <w:b w:val="0"/>
          <w:color w:val="4A4A49"/>
          <w:sz w:val="22"/>
        </w:rPr>
        <w:t xml:space="preserve">— y la 12 con una sola: </w:t>
      </w:r>
      <w:r>
        <w:rPr>
          <w:b/>
          <w:color w:val="4A4A49"/>
          <w:sz w:val="22"/>
        </w:rPr>
        <w:t>si no se puede comprobar mirando un artefacto, vale cero</w:t>
      </w:r>
      <w:r>
        <w:rPr>
          <w:b w:val="0"/>
          <w:color w:val="4A4A49"/>
          <w:sz w:val="22"/>
        </w:rPr>
        <w:t>. Con esas tres reglas, las dos preguntas se califican en diez minutos.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Estas 2 preguntas cierran los </w:t>
      </w:r>
      <w:r>
        <w:rPr>
          <w:b/>
          <w:i/>
          <w:color w:val="4A4A49"/>
          <w:sz w:val="21"/>
        </w:rPr>
        <w:t>100 puntos</w:t>
      </w:r>
      <w:r>
        <w:rPr>
          <w:b w:val="0"/>
          <w:i/>
          <w:color w:val="4A4A49"/>
          <w:sz w:val="21"/>
        </w:rPr>
        <w:t xml:space="preserve"> de la actividad del Corte 2 (Clases 6, 7, 8 y 10). La 11 vale 16.25 puntos, mas que cualquier otra pregunta del corte: es la que hay que atender primero en el taller. La tabla se construye </w:t>
      </w:r>
      <w:r>
        <w:rPr>
          <w:b/>
          <w:i/>
          <w:color w:val="4A4A49"/>
          <w:sz w:val="21"/>
        </w:rPr>
        <w:t>sobre el diagrama de despliegue de la Clase 7</w:t>
      </w:r>
      <w:r>
        <w:rPr>
          <w:b w:val="0"/>
          <w:i/>
          <w:color w:val="4A4A49"/>
          <w:sz w:val="21"/>
        </w:rPr>
        <w:t>, componente por componente, y quien no lo tenga a la vista va a dejar filas fuera.</w:t>
      </w:r>
    </w:p>
    <w:p>
      <w:pPr>
        <w:spacing w:before="200" w:after="60"/>
      </w:pPr>
      <w:r>
        <w:rPr>
          <w:b/>
          <w:color w:val="1A1C1D"/>
          <w:sz w:val="32"/>
        </w:rPr>
        <w:t>Alineacion con el taller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Taller del estudiante: </w:t>
      </w:r>
      <w:r>
        <w:rPr>
          <w:rFonts w:ascii="Consolas" w:hAnsi="Consolas"/>
          <w:b w:val="0"/>
          <w:color w:val="111111"/>
          <w:sz w:val="21"/>
        </w:rPr>
        <w:t>Clases/Clase 10 - Costos y sostenibilidad cloud/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Configuracion en la plataforma: </w:t>
      </w:r>
      <w:r>
        <w:rPr>
          <w:rFonts w:ascii="Consolas" w:hAnsi="Consolas"/>
          <w:b w:val="0"/>
          <w:color w:val="111111"/>
          <w:sz w:val="21"/>
        </w:rPr>
        <w:t>Kit docente/Clase 10/Taller en ExamLab - Clase 10 (configuracion).md</w:t>
      </w:r>
    </w:p>
    <w:p>
      <w:pPr>
        <w:pStyle w:val="ListBullet"/>
      </w:pPr>
      <w:r>
        <w:rPr>
          <w:b w:val="0"/>
          <w:color w:val="4A4A49"/>
          <w:sz w:val="22"/>
        </w:rPr>
        <w:t>Hito del PI: Estimación cualitativa de costos + notas de sostenibilidad</w:t>
      </w:r>
    </w:p>
    <w:p>
      <w:pPr>
        <w:pStyle w:val="ListBullet"/>
      </w:pPr>
      <w:r>
        <w:rPr>
          <w:b w:val="0"/>
          <w:color w:val="4A4A49"/>
          <w:sz w:val="22"/>
        </w:rPr>
        <w:t>Entregable: Sección Costos/Sostenibilidad del informe (bajo/medio + drivers)</w:t>
      </w:r>
    </w:p>
    <w:p>
      <w:pPr>
        <w:pStyle w:val="ListBullet"/>
      </w:pPr>
      <w:r>
        <w:rPr>
          <w:b/>
          <w:color w:val="4A4A49"/>
          <w:sz w:val="22"/>
        </w:rPr>
        <w:t>Estas preguntas: 25.0 puntos</w:t>
      </w:r>
      <w:r>
        <w:rPr>
          <w:b w:val="0"/>
          <w:color w:val="4A4A49"/>
          <w:sz w:val="22"/>
        </w:rPr>
        <w:t xml:space="preserve"> en 2 preguntas.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Pregunta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Tipo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Puntos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Tabla de costos de BiblioLite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color w:val="111111"/>
                <w:sz w:val="19"/>
              </w:rPr>
              <w:t>abierta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16.25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12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Tres acciones de sostenibilidad tecnica verificables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rFonts w:ascii="Consolas" w:hAnsi="Consolas"/>
                <w:b w:val="0"/>
                <w:color w:val="111111"/>
                <w:sz w:val="19"/>
              </w:rPr>
              <w:t>abierta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8.75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Pregunta 11 · Tabla de costos de BiblioLite · 16.25 pts</w:t>
      </w:r>
    </w:p>
    <w:p>
      <w:pPr>
        <w:spacing w:before="200" w:after="60"/>
      </w:pPr>
      <w:r>
        <w:rPr>
          <w:b/>
          <w:color w:val="1A1C1D"/>
          <w:sz w:val="32"/>
        </w:rPr>
        <w:t>Respuesta esperada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Componente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Driver de costo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Nivel B/M/A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Medida de ahorro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color w:val="111111"/>
                <w:sz w:val="19"/>
              </w:rPr>
              <w:t>API de prestamos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4A4A49"/>
                <w:sz w:val="20"/>
              </w:rPr>
              <w:t>Horas de instancia encendida</w:t>
            </w:r>
            <w:r>
              <w:rPr>
                <w:b w:val="0"/>
                <w:color w:val="4A4A49"/>
                <w:sz w:val="20"/>
              </w:rPr>
              <w:t xml:space="preserve">: 24 x 30 = </w:t>
            </w:r>
            <w:r>
              <w:rPr>
                <w:b/>
                <w:color w:val="4A4A49"/>
                <w:sz w:val="20"/>
              </w:rPr>
              <w:t>720 h/mes</w:t>
            </w:r>
            <w:r>
              <w:rPr>
                <w:b w:val="0"/>
                <w:color w:val="4A4A49"/>
                <w:sz w:val="20"/>
              </w:rPr>
              <w:t xml:space="preserve"> aunque la biblioteca este cerrada de noche. El costo no depende de las reservas, depende del reloj.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4A4A49"/>
                <w:sz w:val="20"/>
              </w:rPr>
              <w:t>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 xml:space="preserve">Escalar a cero fuera del horario de biblioteca (6:00 a 22:00): de 720 h a </w:t>
            </w:r>
            <w:r>
              <w:rPr>
                <w:b/>
                <w:color w:val="4A4A49"/>
                <w:sz w:val="20"/>
              </w:rPr>
              <w:t>480 h/mes</w:t>
            </w:r>
            <w:r>
              <w:rPr>
                <w:b w:val="0"/>
                <w:color w:val="4A4A49"/>
                <w:sz w:val="20"/>
              </w:rPr>
              <w:t xml:space="preserve">, un 33% menos. </w:t>
            </w:r>
            <w:r>
              <w:rPr>
                <w:b/>
                <w:color w:val="4A4A49"/>
                <w:sz w:val="20"/>
              </w:rPr>
              <w:t>Comprobable</w:t>
            </w:r>
            <w:r>
              <w:rPr>
                <w:b w:val="0"/>
                <w:color w:val="4A4A49"/>
                <w:sz w:val="20"/>
              </w:rPr>
              <w:t xml:space="preserve"> en la politica de escalado y en el conteo de horas facturables.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rFonts w:ascii="Consolas" w:hAnsi="Consolas"/>
                <w:b w:val="0"/>
                <w:color w:val="111111"/>
                <w:sz w:val="19"/>
              </w:rPr>
              <w:t>Base de datos de prestamos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Horas encendida</w:t>
            </w:r>
            <w:r>
              <w:rPr>
                <w:b w:val="0"/>
                <w:color w:val="4A4A49"/>
                <w:sz w:val="20"/>
              </w:rPr>
              <w:t xml:space="preserve"> (no se puede apagar sin perder el servicio) </w:t>
            </w:r>
            <w:r>
              <w:rPr>
                <w:b/>
                <w:color w:val="4A4A49"/>
                <w:sz w:val="20"/>
              </w:rPr>
              <w:t>mas GB almacenados</w:t>
            </w:r>
            <w:r>
              <w:rPr>
                <w:b w:val="0"/>
                <w:color w:val="4A4A49"/>
                <w:sz w:val="20"/>
              </w:rPr>
              <w:t>, que solo crecen: un prestamo cerrado nunca se borra.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A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 xml:space="preserve">Politica de retencion: los prestamos cerrados con mas de 2 anos se mueven a un archivo en almacenamiento de objetos y se borran de la tabla caliente. Y resolver la lentitud con </w:t>
            </w:r>
            <w:r>
              <w:rPr>
                <w:b/>
                <w:color w:val="4A4A49"/>
                <w:sz w:val="20"/>
              </w:rPr>
              <w:t>indices</w:t>
            </w:r>
            <w:r>
              <w:rPr>
                <w:b w:val="0"/>
                <w:color w:val="4A4A49"/>
                <w:sz w:val="20"/>
              </w:rPr>
              <w:t xml:space="preserve"> antes que con mas CPU. </w:t>
            </w:r>
            <w:r>
              <w:rPr>
                <w:b/>
                <w:color w:val="4A4A49"/>
                <w:sz w:val="20"/>
              </w:rPr>
              <w:t>Comprobable</w:t>
            </w:r>
            <w:r>
              <w:rPr>
                <w:b w:val="0"/>
                <w:color w:val="4A4A49"/>
                <w:sz w:val="20"/>
              </w:rPr>
              <w:t xml:space="preserve"> en el tamano de la tabla mes a mes.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 xml:space="preserve">Almacenamiento de objetos (bundle de la </w:t>
            </w:r>
            <w:r>
              <w:rPr>
                <w:rFonts w:ascii="Consolas" w:hAnsi="Consolas"/>
                <w:b w:val="0"/>
                <w:color w:val="111111"/>
                <w:sz w:val="19"/>
              </w:rPr>
              <w:t>Aplicacion web</w:t>
            </w:r>
            <w:r>
              <w:rPr>
                <w:b w:val="0"/>
                <w:color w:val="4A4A49"/>
                <w:sz w:val="20"/>
              </w:rPr>
              <w:t xml:space="preserve"> + respaldos)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4A4A49"/>
                <w:sz w:val="20"/>
              </w:rPr>
              <w:t>GB almacenados</w:t>
            </w:r>
            <w:r>
              <w:rPr>
                <w:b w:val="0"/>
                <w:color w:val="4A4A49"/>
                <w:sz w:val="20"/>
              </w:rPr>
              <w:t xml:space="preserve">: el bundle pesa unos 2 MB y cada </w:t>
            </w:r>
            <w:r>
              <w:rPr>
                <w:rFonts w:ascii="Consolas" w:hAnsi="Consolas"/>
                <w:b w:val="0"/>
                <w:color w:val="111111"/>
                <w:sz w:val="19"/>
              </w:rPr>
              <w:t>dump</w:t>
            </w:r>
            <w:r>
              <w:rPr>
                <w:b w:val="0"/>
                <w:color w:val="4A4A49"/>
                <w:sz w:val="20"/>
              </w:rPr>
              <w:t xml:space="preserve"> diario unos 40 MB comprimidos. Mas </w:t>
            </w:r>
            <w:r>
              <w:rPr>
                <w:b/>
                <w:color w:val="4A4A49"/>
                <w:sz w:val="20"/>
              </w:rPr>
              <w:t>GB de transferencia de salida</w:t>
            </w:r>
            <w:r>
              <w:rPr>
                <w:b w:val="0"/>
                <w:color w:val="4A4A49"/>
                <w:sz w:val="20"/>
              </w:rPr>
              <w:t xml:space="preserve"> cada vez que alguien descarga el bundle.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4A4A49"/>
                <w:sz w:val="20"/>
              </w:rPr>
              <w:t>B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 xml:space="preserve">Retencion de 30 respaldos diarios y 6 mensuales en vez de guardarlos todos, y comprimir el </w:t>
            </w:r>
            <w:r>
              <w:rPr>
                <w:rFonts w:ascii="Consolas" w:hAnsi="Consolas"/>
                <w:b w:val="0"/>
                <w:color w:val="111111"/>
                <w:sz w:val="19"/>
              </w:rPr>
              <w:t>dump</w:t>
            </w:r>
            <w:r>
              <w:rPr>
                <w:b w:val="0"/>
                <w:color w:val="4A4A49"/>
                <w:sz w:val="20"/>
              </w:rPr>
              <w:t xml:space="preserve">. </w:t>
            </w:r>
            <w:r>
              <w:rPr>
                <w:b/>
                <w:color w:val="4A4A49"/>
                <w:sz w:val="20"/>
              </w:rPr>
              <w:t>Comprobable</w:t>
            </w:r>
            <w:r>
              <w:rPr>
                <w:b w:val="0"/>
                <w:color w:val="4A4A49"/>
                <w:sz w:val="20"/>
              </w:rPr>
              <w:t xml:space="preserve"> en la politica de retencion escrita y en el listado del bucket.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Integracion continua (GitHub Actions)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Minutos de CI por mes</w:t>
            </w:r>
            <w:r>
              <w:rPr>
                <w:b w:val="0"/>
                <w:color w:val="4A4A49"/>
                <w:sz w:val="20"/>
              </w:rPr>
              <w:t xml:space="preserve">: cada corrida del </w:t>
            </w:r>
            <w:r>
              <w:rPr>
                <w:rFonts w:ascii="Consolas" w:hAnsi="Consolas"/>
                <w:b w:val="0"/>
                <w:color w:val="111111"/>
                <w:sz w:val="19"/>
              </w:rPr>
              <w:t>ci.yml</w:t>
            </w:r>
            <w:r>
              <w:rPr>
                <w:b w:val="0"/>
                <w:color w:val="4A4A49"/>
                <w:sz w:val="20"/>
              </w:rPr>
              <w:t xml:space="preserve"> de la Clase 8 consume entre 3 y 5 minutos, y se dispara en cada </w:t>
            </w:r>
            <w:r>
              <w:rPr>
                <w:rFonts w:ascii="Consolas" w:hAnsi="Consolas"/>
                <w:b w:val="0"/>
                <w:color w:val="111111"/>
                <w:sz w:val="19"/>
              </w:rPr>
              <w:t>push</w:t>
            </w:r>
            <w:r>
              <w:rPr>
                <w:b w:val="0"/>
                <w:color w:val="4A4A49"/>
                <w:sz w:val="20"/>
              </w:rPr>
              <w:t xml:space="preserve"> a </w:t>
            </w:r>
            <w:r>
              <w:rPr>
                <w:rFonts w:ascii="Consolas" w:hAnsi="Consolas"/>
                <w:b w:val="0"/>
                <w:color w:val="111111"/>
                <w:sz w:val="19"/>
              </w:rPr>
              <w:t>main</w:t>
            </w:r>
            <w:r>
              <w:rPr>
                <w:b w:val="0"/>
                <w:color w:val="4A4A49"/>
                <w:sz w:val="20"/>
              </w:rPr>
              <w:t xml:space="preserve"> y en cada solicitud de cambios.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M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 xml:space="preserve">Cache de </w:t>
            </w:r>
            <w:r>
              <w:rPr>
                <w:rFonts w:ascii="Consolas" w:hAnsi="Consolas"/>
                <w:b w:val="0"/>
                <w:color w:val="111111"/>
                <w:sz w:val="19"/>
              </w:rPr>
              <w:t>npm</w:t>
            </w:r>
            <w:r>
              <w:rPr>
                <w:b w:val="0"/>
                <w:color w:val="4A4A49"/>
                <w:sz w:val="20"/>
              </w:rPr>
              <w:t xml:space="preserve"> y de capas de Docker (el </w:t>
            </w:r>
            <w:r>
              <w:rPr>
                <w:rFonts w:ascii="Consolas" w:hAnsi="Consolas"/>
                <w:b w:val="0"/>
                <w:color w:val="111111"/>
                <w:sz w:val="19"/>
              </w:rPr>
              <w:t>cache: 'npm'</w:t>
            </w:r>
            <w:r>
              <w:rPr>
                <w:b w:val="0"/>
                <w:color w:val="4A4A49"/>
                <w:sz w:val="20"/>
              </w:rPr>
              <w:t xml:space="preserve"> ya esta en el YAML), y disparar el pipeline solo en </w:t>
            </w:r>
            <w:r>
              <w:rPr>
                <w:rFonts w:ascii="Consolas" w:hAnsi="Consolas"/>
                <w:b w:val="0"/>
                <w:color w:val="111111"/>
                <w:sz w:val="19"/>
              </w:rPr>
              <w:t>main</w:t>
            </w:r>
            <w:r>
              <w:rPr>
                <w:b w:val="0"/>
                <w:color w:val="4A4A49"/>
                <w:sz w:val="20"/>
              </w:rPr>
              <w:t xml:space="preserve"> y en solicitudes de cambios, no en cada rama. </w:t>
            </w:r>
            <w:r>
              <w:rPr>
                <w:b/>
                <w:color w:val="4A4A49"/>
                <w:sz w:val="20"/>
              </w:rPr>
              <w:t>Comprobable</w:t>
            </w:r>
            <w:r>
              <w:rPr>
                <w:b w:val="0"/>
                <w:color w:val="4A4A49"/>
                <w:sz w:val="20"/>
              </w:rPr>
              <w:t xml:space="preserve"> en el bloque </w:t>
            </w:r>
            <w:r>
              <w:rPr>
                <w:rFonts w:ascii="Consolas" w:hAnsi="Consolas"/>
                <w:b w:val="0"/>
                <w:color w:val="111111"/>
                <w:sz w:val="19"/>
              </w:rPr>
              <w:t>on:</w:t>
            </w:r>
            <w:r>
              <w:rPr>
                <w:b w:val="0"/>
                <w:color w:val="4A4A49"/>
                <w:sz w:val="20"/>
              </w:rPr>
              <w:t xml:space="preserve"> del </w:t>
            </w:r>
            <w:r>
              <w:rPr>
                <w:rFonts w:ascii="Consolas" w:hAnsi="Consolas"/>
                <w:b w:val="0"/>
                <w:color w:val="111111"/>
                <w:sz w:val="19"/>
              </w:rPr>
              <w:t>ci.yml</w:t>
            </w:r>
            <w:r>
              <w:rPr>
                <w:b w:val="0"/>
                <w:color w:val="4A4A49"/>
                <w:sz w:val="20"/>
              </w:rPr>
              <w:t xml:space="preserve"> y en la duracion de dos corridas consecutivas.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color w:val="111111"/>
                <w:sz w:val="19"/>
              </w:rPr>
              <w:t>Edge / balanceador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4A4A49"/>
                <w:sz w:val="20"/>
              </w:rPr>
              <w:t>GB de transferencia de salida</w:t>
            </w:r>
            <w:r>
              <w:rPr>
                <w:b w:val="0"/>
                <w:color w:val="4A4A49"/>
                <w:sz w:val="20"/>
              </w:rPr>
              <w:t>: todo lo que sale hacia el navegador pasa por aqui, y la salida se paga; la entrada casi nunca.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4A4A49"/>
                <w:sz w:val="20"/>
              </w:rPr>
              <w:t>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 xml:space="preserve">Cachear el bundle con </w:t>
            </w:r>
            <w:r>
              <w:rPr>
                <w:rFonts w:ascii="Consolas" w:hAnsi="Consolas"/>
                <w:b w:val="0"/>
                <w:color w:val="111111"/>
                <w:sz w:val="19"/>
              </w:rPr>
              <w:t>Cache-Control</w:t>
            </w:r>
            <w:r>
              <w:rPr>
                <w:b w:val="0"/>
                <w:color w:val="4A4A49"/>
                <w:sz w:val="20"/>
              </w:rPr>
              <w:t xml:space="preserve"> de un ano usando el hash en el nombre del archivo, y comprimir con gzip o brotli. </w:t>
            </w:r>
            <w:r>
              <w:rPr>
                <w:b/>
                <w:color w:val="4A4A49"/>
                <w:sz w:val="20"/>
              </w:rPr>
              <w:t>Comprobable</w:t>
            </w:r>
            <w:r>
              <w:rPr>
                <w:b w:val="0"/>
                <w:color w:val="4A4A49"/>
                <w:sz w:val="20"/>
              </w:rPr>
              <w:t xml:space="preserve"> en los encabezados de respuesta: un </w:t>
            </w:r>
            <w:r>
              <w:rPr>
                <w:rFonts w:ascii="Consolas" w:hAnsi="Consolas"/>
                <w:b w:val="0"/>
                <w:color w:val="111111"/>
                <w:sz w:val="19"/>
              </w:rPr>
              <w:t>curl -I</w:t>
            </w:r>
            <w:r>
              <w:rPr>
                <w:b w:val="0"/>
                <w:color w:val="4A4A49"/>
                <w:sz w:val="20"/>
              </w:rPr>
              <w:t xml:space="preserve"> los muestra.</w:t>
            </w:r>
          </w:p>
        </w:tc>
      </w:tr>
    </w:tbl>
    <w:p/>
    <w:p>
      <w:r>
        <w:rPr>
          <w:b/>
          <w:color w:val="4A4A49"/>
          <w:sz w:val="22"/>
        </w:rPr>
        <w:t>Por que dos Altos y un Bajo, y no todo Medio.</w:t>
      </w:r>
      <w:r>
        <w:rPr>
          <w:b w:val="0"/>
          <w:color w:val="4A4A49"/>
          <w:sz w:val="22"/>
        </w:rPr>
        <w:t xml:space="preserve"> La API y la base son Alto por el mismo motivo y vale decirlo en voz alta: </w:t>
      </w:r>
      <w:r>
        <w:rPr>
          <w:b/>
          <w:color w:val="4A4A49"/>
          <w:sz w:val="22"/>
        </w:rPr>
        <w:t>su costo no depende del uso, depende del tiempo</w:t>
      </w:r>
      <w:r>
        <w:rPr>
          <w:b w:val="0"/>
          <w:color w:val="4A4A49"/>
          <w:sz w:val="22"/>
        </w:rPr>
        <w:t>. Se pagan encendidas aunque nadie reserve un libro a las tres de la manana. El almacenamiento de objetos es Bajo porque BiblioLite no digitaliza contenidos —lo dice el «fuera de alcance» de la ficha de la Clase 1— y por eso guarda megabytes, no terabytes. CI y edge quedan en Medio porque crecen con la actividad, no con el reloj, y la actividad de un proyecto de curso es pequena.</w:t>
      </w:r>
    </w:p>
    <w:p>
      <w:r>
        <w:rPr>
          <w:b w:val="0"/>
          <w:color w:val="4A4A49"/>
          <w:sz w:val="22"/>
        </w:rPr>
        <w:t xml:space="preserve">La escala es </w:t>
      </w:r>
      <w:r>
        <w:rPr>
          <w:b/>
          <w:color w:val="4A4A49"/>
          <w:sz w:val="22"/>
        </w:rPr>
        <w:t>ordinal</w:t>
      </w:r>
      <w:r>
        <w:rPr>
          <w:b w:val="0"/>
          <w:color w:val="4A4A49"/>
          <w:sz w:val="22"/>
        </w:rPr>
        <w:t xml:space="preserve">: afirma que la API cuesta mas que el edge, </w:t>
      </w:r>
      <w:r>
        <w:rPr>
          <w:b/>
          <w:color w:val="4A4A49"/>
          <w:sz w:val="22"/>
        </w:rPr>
        <w:t>no cuantas veces mas</w:t>
      </w:r>
      <w:r>
        <w:rPr>
          <w:b w:val="0"/>
          <w:color w:val="4A4A49"/>
          <w:sz w:val="22"/>
        </w:rPr>
        <w:t>. Ese matiz es la razon de que la pregunta prohiba precios: con B/M/A se puede ordenar honestamente sin inventar una factura, y ordenar es lo que permite decidir donde ahorrar primero.</w:t>
      </w:r>
    </w:p>
    <w:p>
      <w:r>
        <w:rPr>
          <w:b/>
          <w:color w:val="4A4A49"/>
          <w:sz w:val="22"/>
        </w:rPr>
        <w:t>Sin precios en dolares, a proposito.</w:t>
      </w:r>
      <w:r>
        <w:rPr>
          <w:b w:val="0"/>
          <w:color w:val="4A4A49"/>
          <w:sz w:val="22"/>
        </w:rPr>
        <w:t xml:space="preserve"> No hay una sola cifra de moneda en la tabla. Cualquier precio que pusiera seria inventado: no tengo cuenta de nube de pago —eso es la politica del curso desde el ADR-001— y los precios cambian por region y por nivel. Lo que si es verificable es la aritmetica de las </w:t>
      </w:r>
      <w:r>
        <w:rPr>
          <w:b/>
          <w:color w:val="4A4A49"/>
          <w:sz w:val="22"/>
        </w:rPr>
        <w:t>720 horas</w:t>
      </w:r>
      <w:r>
        <w:rPr>
          <w:b w:val="0"/>
          <w:color w:val="4A4A49"/>
          <w:sz w:val="22"/>
        </w:rPr>
        <w:t>, que sale del calendario y no de una lista de precios.</w:t>
      </w:r>
    </w:p>
    <w:p>
      <w:r>
        <w:rPr>
          <w:b/>
          <w:color w:val="4A4A49"/>
          <w:sz w:val="22"/>
        </w:rPr>
        <w:t>El componente que mas ensena.</w:t>
      </w:r>
      <w:r>
        <w:rPr>
          <w:b w:val="0"/>
          <w:color w:val="4A4A49"/>
          <w:sz w:val="22"/>
        </w:rPr>
        <w:t xml:space="preserve"> La fila de la base de datos es la unica cuyo driver crece solo, sin que nadie haga nada: cada prestamo cerrado que se acumula suma GB para siempre. Es la fila donde la medida de ahorro tiene que ser una politica escrita (retencion) y no una accion puntual, y es la que conecta con la Clase 13, donde se vera que esa tabla es tambien la que no escala.</w:t>
      </w:r>
    </w:p>
    <w:p>
      <w:pPr>
        <w:spacing w:before="200" w:after="60"/>
      </w:pPr>
      <w:r>
        <w:rPr>
          <w:b/>
          <w:color w:val="1A1C1D"/>
          <w:sz w:val="32"/>
        </w:rPr>
        <w:t>Como calificar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4 pts </w:t>
      </w:r>
      <w:r>
        <w:rPr>
          <w:b/>
          <w:color w:val="4A4A49"/>
          <w:sz w:val="22"/>
        </w:rPr>
        <w:t>una fila por cada componente del despliegue, sin dejar ninguno fuera</w:t>
      </w:r>
      <w:r>
        <w:rPr>
          <w:b w:val="0"/>
          <w:color w:val="4A4A49"/>
          <w:sz w:val="22"/>
        </w:rPr>
        <w:t>. Se compara con el diagrama de la Clase 7 y se reparte por fila. Los sistemas externos (identidad, correo) pueden omitirse porque no los factura el estudiante, pero si los incluye con su driver, mejor.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5 pts los </w:t>
      </w:r>
      <w:r>
        <w:rPr>
          <w:b/>
          <w:color w:val="4A4A49"/>
          <w:sz w:val="22"/>
        </w:rPr>
        <w:t>drivers</w:t>
      </w:r>
      <w:r>
        <w:rPr>
          <w:b w:val="0"/>
          <w:color w:val="4A4A49"/>
          <w:sz w:val="22"/>
        </w:rPr>
        <w:t xml:space="preserve">: cada uno tiene que ser una </w:t>
      </w:r>
      <w:r>
        <w:rPr>
          <w:b/>
          <w:color w:val="4A4A49"/>
          <w:sz w:val="22"/>
        </w:rPr>
        <w:t>variable contable</w:t>
      </w:r>
      <w:r>
        <w:rPr>
          <w:b w:val="0"/>
          <w:color w:val="4A4A49"/>
          <w:sz w:val="22"/>
        </w:rPr>
        <w:t xml:space="preserve"> —horas encendidas, GB de salida, GB almacenados, minutos de CI— y </w:t>
      </w:r>
      <w:r>
        <w:rPr>
          <w:b/>
          <w:color w:val="4A4A49"/>
          <w:sz w:val="22"/>
        </w:rPr>
        <w:t>no «el uso»</w:t>
      </w:r>
      <w:r>
        <w:rPr>
          <w:b w:val="0"/>
          <w:color w:val="4A4A49"/>
          <w:sz w:val="22"/>
        </w:rPr>
        <w:t xml:space="preserve"> ni «la cantidad de usuarios». La prueba: ¿se puede poner un numero al final del mes? Si no, no es un driver.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3.25 pts los niveles, </w:t>
      </w:r>
      <w:r>
        <w:rPr>
          <w:b/>
          <w:color w:val="4A4A49"/>
          <w:sz w:val="22"/>
        </w:rPr>
        <w:t>con al menos un Alto y un Bajo justificados</w:t>
      </w:r>
      <w:r>
        <w:rPr>
          <w:b w:val="0"/>
          <w:color w:val="4A4A49"/>
          <w:sz w:val="22"/>
        </w:rPr>
        <w:t xml:space="preserve">. </w:t>
      </w:r>
      <w:r>
        <w:rPr>
          <w:b/>
          <w:color w:val="4A4A49"/>
          <w:sz w:val="22"/>
        </w:rPr>
        <w:t>Si todo es Medio, este criterio vale cero</w:t>
      </w:r>
      <w:r>
        <w:rPr>
          <w:b w:val="0"/>
          <w:color w:val="4A4A49"/>
          <w:sz w:val="22"/>
        </w:rPr>
        <w:t>, sin puntaje parcial: es la respuesta que la pregunta busca descartar.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4 pts las </w:t>
      </w:r>
      <w:r>
        <w:rPr>
          <w:b/>
          <w:color w:val="4A4A49"/>
          <w:sz w:val="22"/>
        </w:rPr>
        <w:t>medidas de ahorro, una por fila, concretas y comprobables</w:t>
      </w:r>
      <w:r>
        <w:rPr>
          <w:b w:val="0"/>
          <w:color w:val="4A4A49"/>
          <w:sz w:val="22"/>
        </w:rPr>
        <w:t>. «Optimizar», «reducir costos» o «usar mejor los recursos» no suman. La forma que vale: una accion y donde se ve que se aplico.</w:t>
      </w:r>
    </w:p>
    <w:p>
      <w:pPr>
        <w:pStyle w:val="ListBullet"/>
      </w:pPr>
      <w:r>
        <w:rPr>
          <w:b/>
          <w:color w:val="4A4A49"/>
          <w:sz w:val="22"/>
        </w:rPr>
        <w:t>Se descuenta fuerte por inventar precios en dolares</w:t>
      </w:r>
      <w:r>
        <w:rPr>
          <w:b w:val="0"/>
          <w:color w:val="4A4A49"/>
          <w:sz w:val="22"/>
        </w:rPr>
        <w:t xml:space="preserve"> o por presentar una factura de un proveedor. La escala es cualitativa y el motivo es honestidad: el estudiante no tiene cuenta de pago, asi que cualquier cifra seria adivinada.</w:t>
      </w:r>
    </w:p>
    <w:p>
      <w:pPr>
        <w:pStyle w:val="ListBullet"/>
      </w:pPr>
      <w:r>
        <w:rPr>
          <w:b w:val="0"/>
          <w:color w:val="4A4A49"/>
          <w:sz w:val="22"/>
        </w:rPr>
        <w:t>Que el nivel Alto se justifique con «el costo depende del tiempo, no del uso» es la mejor version de esta respuesta. Si aparece, comentelo: es la idea central del tema y la que hace util toda la tabla.</w:t>
      </w:r>
    </w:p>
    <w:p>
      <w:pPr>
        <w:pStyle w:val="ListBullet"/>
      </w:pPr>
      <w:r>
        <w:rPr>
          <w:b w:val="0"/>
          <w:color w:val="4A4A49"/>
          <w:sz w:val="22"/>
        </w:rPr>
        <w:t>Un driver aritmeticamente verificable (las 720 horas del mes, los 5 minutos por corrida) vale mas que uno correcto pero abstracto. No es un criterio aparte: es lo que distingue el 5 de 5 del 3 de 5 en los drivers.</w:t>
      </w:r>
    </w:p>
    <w:p>
      <w:pPr>
        <w:spacing w:before="200" w:after="60"/>
      </w:pPr>
      <w:r>
        <w:rPr>
          <w:b/>
          <w:color w:val="1A1C1D"/>
          <w:sz w:val="32"/>
        </w:rPr>
        <w:t>Errores frecuentes y que hacer</w:t>
      </w:r>
    </w:p>
    <w:p>
      <w:pPr>
        <w:pStyle w:val="ListBullet"/>
      </w:pPr>
      <w:r>
        <w:rPr>
          <w:b w:val="0"/>
          <w:color w:val="4A4A49"/>
          <w:sz w:val="22"/>
        </w:rPr>
        <w:t>Todo en Medio. Es la respuesta que evita pensar y el criterio de niveles queda en cero, 3.25 puntos. Anunciarlo antes del taller: «necesito al menos un Alto y un Bajo, y necesito el motivo».</w:t>
      </w:r>
    </w:p>
    <w:p>
      <w:pPr>
        <w:pStyle w:val="ListBullet"/>
      </w:pPr>
      <w:r>
        <w:rPr>
          <w:b w:val="0"/>
          <w:color w:val="4A4A49"/>
          <w:sz w:val="22"/>
        </w:rPr>
        <w:t>Inventar precios: «la base cuesta 25 dolares al mes». Se descuenta fuerte y ademas es falso, porque nadie en el curso tiene esa factura. La escala cualitativa existe justamente para poder responder con honestidad.</w:t>
      </w:r>
    </w:p>
    <w:p>
      <w:pPr>
        <w:pStyle w:val="ListBullet"/>
      </w:pPr>
      <w:r>
        <w:rPr>
          <w:b w:val="0"/>
          <w:color w:val="4A4A49"/>
          <w:sz w:val="22"/>
        </w:rPr>
        <w:t>«El uso» como driver. No es contable. La pregunta de correccion es directa: «¿el uso de que, medido en que unidad, al final del mes?».</w:t>
      </w:r>
    </w:p>
    <w:p>
      <w:pPr>
        <w:pStyle w:val="ListBullet"/>
      </w:pPr>
      <w:r>
        <w:rPr>
          <w:b w:val="0"/>
          <w:color w:val="4A4A49"/>
          <w:sz w:val="22"/>
        </w:rPr>
        <w:t>Dejar fuera la integracion continua o el edge porque «no cuestan». Los minutos de CI y los GB de salida son los dos costos que mas sorprenden a un equipo real. El enunciado los nombra explicitamente como componentes de la tabla.</w:t>
      </w:r>
    </w:p>
    <w:p>
      <w:pPr>
        <w:pStyle w:val="ListBullet"/>
      </w:pPr>
      <w:r>
        <w:rPr>
          <w:b w:val="0"/>
          <w:color w:val="4A4A49"/>
          <w:sz w:val="22"/>
        </w:rPr>
        <w:t>Incluir una fila de almacenamiento de objetos del dominio cuando el dominio no maneja archivos. Es el mismo error de la pregunta 5 de la Clase 7: agregar la pieza porque suena a cloud.</w:t>
      </w:r>
    </w:p>
    <w:p>
      <w:pPr>
        <w:pStyle w:val="ListBullet"/>
      </w:pPr>
      <w:r>
        <w:rPr>
          <w:b w:val="0"/>
          <w:color w:val="4A4A49"/>
          <w:sz w:val="22"/>
        </w:rPr>
        <w:t>Medidas de ahorro que son deseos: «reducir el consumo», «ser mas eficientes». Sin una accion y sin donde se comprueba, la fila no suma. Anticipa que la pregunta 12 tambien va a fallar.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Confundir el driver con la medida de ahorro: poner «cachear» en la columna del driver. El driver es lo que </w:t>
      </w:r>
      <w:r>
        <w:rPr>
          <w:b/>
          <w:color w:val="4A4A49"/>
          <w:sz w:val="22"/>
        </w:rPr>
        <w:t>hace crecer</w:t>
      </w:r>
      <w:r>
        <w:rPr>
          <w:b w:val="0"/>
          <w:color w:val="4A4A49"/>
          <w:sz w:val="22"/>
        </w:rPr>
        <w:t xml:space="preserve"> la factura; la medida de ahorro es lo que la </w:t>
      </w:r>
      <w:r>
        <w:rPr>
          <w:b/>
          <w:color w:val="4A4A49"/>
          <w:sz w:val="22"/>
        </w:rPr>
        <w:t>baja</w:t>
      </w:r>
      <w:r>
        <w:rPr>
          <w:b w:val="0"/>
          <w:color w:val="4A4A49"/>
          <w:sz w:val="22"/>
        </w:rPr>
        <w:t>.</w:t>
      </w:r>
    </w:p>
    <w:p>
      <w:pPr>
        <w:spacing w:before="200" w:after="60"/>
      </w:pPr>
      <w:r>
        <w:rPr>
          <w:b/>
          <w:color w:val="1A1C1D"/>
          <w:sz w:val="32"/>
        </w:rPr>
        <w:t>Pregunta 12 · Tres acciones de sostenibilidad tecnica verificables · 8.75 pts</w:t>
      </w:r>
    </w:p>
    <w:p>
      <w:pPr>
        <w:spacing w:before="200" w:after="60"/>
      </w:pPr>
      <w:r>
        <w:rPr>
          <w:b/>
          <w:color w:val="1A1C1D"/>
          <w:sz w:val="32"/>
        </w:rPr>
        <w:t>Respuesta esperada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Accion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En que artefacto se comprueba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Como se comprueba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1.</w:t>
            </w:r>
            <w:r>
              <w:rPr>
                <w:b w:val="0"/>
                <w:color w:val="4A4A49"/>
                <w:sz w:val="20"/>
              </w:rPr>
              <w:t xml:space="preserve"> Imagen base ligera y sin dependencias de desarrollo: </w:t>
            </w:r>
            <w:r>
              <w:rPr>
                <w:rFonts w:ascii="Consolas" w:hAnsi="Consolas"/>
                <w:b w:val="0"/>
                <w:color w:val="111111"/>
                <w:sz w:val="19"/>
              </w:rPr>
              <w:t>node:20-alpine</w:t>
            </w:r>
            <w:r>
              <w:rPr>
                <w:b w:val="0"/>
                <w:color w:val="4A4A49"/>
                <w:sz w:val="20"/>
              </w:rPr>
              <w:t xml:space="preserve"> con etiqueta fija y </w:t>
            </w:r>
            <w:r>
              <w:rPr>
                <w:rFonts w:ascii="Consolas" w:hAnsi="Consolas"/>
                <w:b w:val="0"/>
                <w:color w:val="111111"/>
                <w:sz w:val="19"/>
              </w:rPr>
              <w:t>npm ci --omit=dev</w:t>
            </w:r>
            <w:r>
              <w:rPr>
                <w:b w:val="0"/>
                <w:color w:val="4A4A49"/>
                <w:sz w:val="20"/>
              </w:rPr>
              <w:t>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 xml:space="preserve">El </w:t>
            </w:r>
            <w:r>
              <w:rPr>
                <w:rFonts w:ascii="Consolas" w:hAnsi="Consolas"/>
                <w:b w:val="0"/>
                <w:color w:val="111111"/>
                <w:sz w:val="19"/>
              </w:rPr>
              <w:t>Dockerfile</w:t>
            </w:r>
            <w:r>
              <w:rPr>
                <w:b w:val="0"/>
                <w:color w:val="4A4A49"/>
                <w:sz w:val="20"/>
              </w:rPr>
              <w:t xml:space="preserve"> de la Clase 3: su </w:t>
            </w:r>
            <w:r>
              <w:rPr>
                <w:b/>
                <w:color w:val="4A4A49"/>
                <w:sz w:val="20"/>
              </w:rPr>
              <w:t>primera linea</w:t>
            </w:r>
            <w:r>
              <w:rPr>
                <w:b w:val="0"/>
                <w:color w:val="4A4A49"/>
                <w:sz w:val="20"/>
              </w:rPr>
              <w:t xml:space="preserve"> y su instruccion </w:t>
            </w:r>
            <w:r>
              <w:rPr>
                <w:rFonts w:ascii="Consolas" w:hAnsi="Consolas"/>
                <w:b w:val="0"/>
                <w:color w:val="111111"/>
                <w:sz w:val="19"/>
              </w:rPr>
              <w:t>RUN</w:t>
            </w:r>
            <w:r>
              <w:rPr>
                <w:b w:val="0"/>
                <w:color w:val="4A4A49"/>
                <w:sz w:val="20"/>
              </w:rPr>
              <w:t>.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color w:val="111111"/>
                <w:sz w:val="19"/>
              </w:rPr>
              <w:t>docker images</w:t>
            </w:r>
            <w:r>
              <w:rPr>
                <w:b w:val="0"/>
                <w:color w:val="4A4A49"/>
                <w:sz w:val="20"/>
              </w:rPr>
              <w:t xml:space="preserve"> muestra </w:t>
            </w:r>
            <w:r>
              <w:rPr>
                <w:b/>
                <w:color w:val="4A4A49"/>
                <w:sz w:val="20"/>
              </w:rPr>
              <w:t>142 MB</w:t>
            </w:r>
            <w:r>
              <w:rPr>
                <w:b w:val="0"/>
                <w:color w:val="4A4A49"/>
                <w:sz w:val="20"/>
              </w:rPr>
              <w:t xml:space="preserve"> en vez de los ~1.1 GB de </w:t>
            </w:r>
            <w:r>
              <w:rPr>
                <w:rFonts w:ascii="Consolas" w:hAnsi="Consolas"/>
                <w:b w:val="0"/>
                <w:color w:val="111111"/>
                <w:sz w:val="19"/>
              </w:rPr>
              <w:t>node:20</w:t>
            </w:r>
            <w:r>
              <w:rPr>
                <w:b w:val="0"/>
                <w:color w:val="4A4A49"/>
                <w:sz w:val="20"/>
              </w:rPr>
              <w:t xml:space="preserve"> completo. Cualquiera lo reproduce construyendo las dos imagenes y comparando. Menos bytes = menos descarga en cada corrida de CI y menos almacenamiento en el registro.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2.</w:t>
            </w:r>
            <w:r>
              <w:rPr>
                <w:b w:val="0"/>
                <w:color w:val="4A4A49"/>
                <w:sz w:val="20"/>
              </w:rPr>
              <w:t xml:space="preserve"> Apagar la </w:t>
            </w:r>
            <w:r>
              <w:rPr>
                <w:rFonts w:ascii="Consolas" w:hAnsi="Consolas"/>
                <w:b w:val="0"/>
                <w:color w:val="111111"/>
                <w:sz w:val="19"/>
              </w:rPr>
              <w:t>API de prestamos</w:t>
            </w:r>
            <w:r>
              <w:rPr>
                <w:b w:val="0"/>
                <w:color w:val="4A4A49"/>
                <w:sz w:val="20"/>
              </w:rPr>
              <w:t xml:space="preserve"> fuera del horario de la biblioteca: escalar a cero de 22:00 a 6:00.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 xml:space="preserve">La </w:t>
            </w:r>
            <w:r>
              <w:rPr>
                <w:b/>
                <w:color w:val="4A4A49"/>
                <w:sz w:val="20"/>
              </w:rPr>
              <w:t>politica de escalado</w:t>
            </w:r>
            <w:r>
              <w:rPr>
                <w:b w:val="0"/>
                <w:color w:val="4A4A49"/>
                <w:sz w:val="20"/>
              </w:rPr>
              <w:t xml:space="preserve"> (la que la Clase 13 formaliza) y el registro de horas encendidas.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 xml:space="preserve">La politica dice el rango horario y el conteo de horas facturables del mes baja de </w:t>
            </w:r>
            <w:r>
              <w:rPr>
                <w:b/>
                <w:color w:val="4A4A49"/>
                <w:sz w:val="20"/>
              </w:rPr>
              <w:t>720 a 480</w:t>
            </w:r>
            <w:r>
              <w:rPr>
                <w:b w:val="0"/>
                <w:color w:val="4A4A49"/>
                <w:sz w:val="20"/>
              </w:rPr>
              <w:t>. Se comprueba con el registro de arranques y paradas: si sigue en 720, no se aplico.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3.</w:t>
            </w:r>
            <w:r>
              <w:rPr>
                <w:b w:val="0"/>
                <w:color w:val="4A4A49"/>
                <w:sz w:val="20"/>
              </w:rPr>
              <w:t xml:space="preserve"> No ejecutar el pipeline en cada </w:t>
            </w:r>
            <w:r>
              <w:rPr>
                <w:rFonts w:ascii="Consolas" w:hAnsi="Consolas"/>
                <w:b w:val="0"/>
                <w:color w:val="111111"/>
                <w:sz w:val="19"/>
              </w:rPr>
              <w:t>push</w:t>
            </w:r>
            <w:r>
              <w:rPr>
                <w:b w:val="0"/>
                <w:color w:val="4A4A49"/>
                <w:sz w:val="20"/>
              </w:rPr>
              <w:t xml:space="preserve"> de cada rama, y reutilizar cache de </w:t>
            </w:r>
            <w:r>
              <w:rPr>
                <w:rFonts w:ascii="Consolas" w:hAnsi="Consolas"/>
                <w:b w:val="0"/>
                <w:color w:val="111111"/>
                <w:sz w:val="19"/>
              </w:rPr>
              <w:t>npm</w:t>
            </w:r>
            <w:r>
              <w:rPr>
                <w:b w:val="0"/>
                <w:color w:val="4A4A49"/>
                <w:sz w:val="20"/>
              </w:rPr>
              <w:t xml:space="preserve"> y de capas de Docker.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 xml:space="preserve">El </w:t>
            </w:r>
            <w:r>
              <w:rPr>
                <w:rFonts w:ascii="Consolas" w:hAnsi="Consolas"/>
                <w:b w:val="0"/>
                <w:color w:val="111111"/>
                <w:sz w:val="19"/>
              </w:rPr>
              <w:t>ci.yml</w:t>
            </w:r>
            <w:r>
              <w:rPr>
                <w:b w:val="0"/>
                <w:color w:val="4A4A49"/>
                <w:sz w:val="20"/>
              </w:rPr>
              <w:t xml:space="preserve"> de la Clase 8: el bloque </w:t>
            </w:r>
            <w:r>
              <w:rPr>
                <w:rFonts w:ascii="Consolas" w:hAnsi="Consolas"/>
                <w:b w:val="0"/>
                <w:color w:val="111111"/>
                <w:sz w:val="19"/>
              </w:rPr>
              <w:t>on:</w:t>
            </w:r>
            <w:r>
              <w:rPr>
                <w:b w:val="0"/>
                <w:color w:val="4A4A49"/>
                <w:sz w:val="20"/>
              </w:rPr>
              <w:t xml:space="preserve"> y la clave </w:t>
            </w:r>
            <w:r>
              <w:rPr>
                <w:rFonts w:ascii="Consolas" w:hAnsi="Consolas"/>
                <w:b w:val="0"/>
                <w:color w:val="111111"/>
                <w:sz w:val="19"/>
              </w:rPr>
              <w:t>cache: 'npm'</w:t>
            </w:r>
            <w:r>
              <w:rPr>
                <w:b w:val="0"/>
                <w:color w:val="4A4A49"/>
                <w:sz w:val="20"/>
              </w:rPr>
              <w:t>.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 xml:space="preserve">Se lee el YAML —los disparadores son </w:t>
            </w:r>
            <w:r>
              <w:rPr>
                <w:rFonts w:ascii="Consolas" w:hAnsi="Consolas"/>
                <w:b w:val="0"/>
                <w:color w:val="111111"/>
                <w:sz w:val="19"/>
              </w:rPr>
              <w:t>main</w:t>
            </w:r>
            <w:r>
              <w:rPr>
                <w:b w:val="0"/>
                <w:color w:val="4A4A49"/>
                <w:sz w:val="20"/>
              </w:rPr>
              <w:t xml:space="preserve"> y solicitudes de cambios, no </w:t>
            </w:r>
            <w:r>
              <w:rPr>
                <w:rFonts w:ascii="Consolas" w:hAnsi="Consolas"/>
                <w:b w:val="0"/>
                <w:color w:val="111111"/>
                <w:sz w:val="19"/>
              </w:rPr>
              <w:t>push</w:t>
            </w:r>
            <w:r>
              <w:rPr>
                <w:b w:val="0"/>
                <w:color w:val="4A4A49"/>
                <w:sz w:val="20"/>
              </w:rPr>
              <w:t xml:space="preserve"> a cualquier rama— y se comparan las duraciones de dos corridas seguidas: la segunda debe ser mas corta porque reutilizo el cache. Si las dos duran lo mismo, el cache no esta funcionando.</w:t>
            </w:r>
          </w:p>
        </w:tc>
      </w:tr>
    </w:tbl>
    <w:p/>
    <w:p>
      <w:r>
        <w:rPr>
          <w:b/>
          <w:color w:val="4A4A49"/>
          <w:sz w:val="22"/>
        </w:rPr>
        <w:t>El vinculo con los drivers de costo de la pregunta 11</w:t>
      </w:r>
    </w:p>
    <w:p>
      <w:r>
        <w:rPr>
          <w:b w:val="0"/>
          <w:color w:val="4A4A49"/>
          <w:sz w:val="22"/>
        </w:rPr>
        <w:t>Las tres actuan sobre un driver de la tabla anterior, y la segunda es la mas directa:</w:t>
      </w:r>
    </w:p>
    <w:p>
      <w:pPr>
        <w:pStyle w:val="ListBullet"/>
      </w:pPr>
      <w:r>
        <w:rPr>
          <w:b/>
          <w:color w:val="4A4A49"/>
          <w:sz w:val="22"/>
        </w:rPr>
        <w:t xml:space="preserve">Accion 2 -&gt; driver «horas de instancia encendida» de la fila </w:t>
      </w:r>
      <w:r>
        <w:rPr>
          <w:rFonts w:ascii="Consolas" w:hAnsi="Consolas"/>
          <w:b/>
          <w:color w:val="111111"/>
          <w:sz w:val="21"/>
        </w:rPr>
        <w:t>API de prestamos</w:t>
      </w:r>
      <w:r>
        <w:rPr>
          <w:b/>
          <w:color w:val="4A4A49"/>
          <w:sz w:val="22"/>
        </w:rPr>
        <w:t xml:space="preserve"> (nivel A).</w:t>
      </w:r>
      <w:r>
        <w:rPr>
          <w:b w:val="0"/>
          <w:color w:val="4A4A49"/>
          <w:sz w:val="22"/>
        </w:rPr>
        <w:t xml:space="preserve"> Es literalmente la misma medida de ahorro escrita en esa fila: pasar de 720 a 480 horas al mes. Un tercio menos de horas es un tercio menos de energia consumida y un tercio menos de factura; la misma decision baja las dos cosas.</w:t>
      </w:r>
    </w:p>
    <w:p>
      <w:pPr>
        <w:pStyle w:val="ListBullet"/>
      </w:pPr>
      <w:r>
        <w:rPr>
          <w:b/>
          <w:color w:val="4A4A49"/>
          <w:sz w:val="22"/>
        </w:rPr>
        <w:t>Accion 3 -&gt; driver «minutos de CI».</w:t>
      </w:r>
      <w:r>
        <w:rPr>
          <w:b w:val="0"/>
          <w:color w:val="4A4A49"/>
          <w:sz w:val="22"/>
        </w:rPr>
        <w:t xml:space="preserve"> Menos corridas y corridas mas cortas.</w:t>
      </w:r>
    </w:p>
    <w:p>
      <w:pPr>
        <w:pStyle w:val="ListBullet"/>
      </w:pPr>
      <w:r>
        <w:rPr>
          <w:b/>
          <w:color w:val="4A4A49"/>
          <w:sz w:val="22"/>
        </w:rPr>
        <w:t>Accion 1 -&gt; driver «GB almacenados» del registro y, de rebote, «minutos de CI»</w:t>
      </w:r>
      <w:r>
        <w:rPr>
          <w:b w:val="0"/>
          <w:color w:val="4A4A49"/>
          <w:sz w:val="22"/>
        </w:rPr>
        <w:t>, porque una imagen ocho veces mas pequena se descarga y arranca mas rapido en cada corrida.</w:t>
      </w:r>
    </w:p>
    <w:p>
      <w:r>
        <w:rPr>
          <w:b w:val="0"/>
          <w:color w:val="4A4A49"/>
          <w:sz w:val="22"/>
        </w:rPr>
        <w:t>Que costo y sostenibilidad se apalanquen con la misma decision no es una coincidencia retorica: el recurso que no se consume no se paga y no se genera. Por eso la pregunta pide atar al menos una.</w:t>
      </w:r>
    </w:p>
    <w:p>
      <w:r>
        <w:rPr>
          <w:b/>
          <w:color w:val="4A4A49"/>
          <w:sz w:val="22"/>
        </w:rPr>
        <w:t>Por que estas tres pasan la prueba de los seis meses.</w:t>
      </w:r>
      <w:r>
        <w:rPr>
          <w:b w:val="0"/>
          <w:color w:val="4A4A49"/>
          <w:sz w:val="22"/>
        </w:rPr>
        <w:t xml:space="preserve"> El enunciado da el criterio: si otra persona abre el repositorio dentro de seis meses, ¿puede decir si la accion se aplico? Con las tres, si: la primera linea del </w:t>
      </w:r>
      <w:r>
        <w:rPr>
          <w:rFonts w:ascii="Consolas" w:hAnsi="Consolas"/>
          <w:b w:val="0"/>
          <w:color w:val="111111"/>
          <w:sz w:val="21"/>
        </w:rPr>
        <w:t>Dockerfile</w:t>
      </w:r>
      <w:r>
        <w:rPr>
          <w:b w:val="0"/>
          <w:color w:val="4A4A49"/>
          <w:sz w:val="22"/>
        </w:rPr>
        <w:t xml:space="preserve"> esta ahi, el bloque </w:t>
      </w:r>
      <w:r>
        <w:rPr>
          <w:rFonts w:ascii="Consolas" w:hAnsi="Consolas"/>
          <w:b w:val="0"/>
          <w:color w:val="111111"/>
          <w:sz w:val="21"/>
        </w:rPr>
        <w:t>on:</w:t>
      </w:r>
      <w:r>
        <w:rPr>
          <w:b w:val="0"/>
          <w:color w:val="4A4A49"/>
          <w:sz w:val="22"/>
        </w:rPr>
        <w:t xml:space="preserve"> del </w:t>
      </w:r>
      <w:r>
        <w:rPr>
          <w:rFonts w:ascii="Consolas" w:hAnsi="Consolas"/>
          <w:b w:val="0"/>
          <w:color w:val="111111"/>
          <w:sz w:val="21"/>
        </w:rPr>
        <w:t>ci.yml</w:t>
      </w:r>
      <w:r>
        <w:rPr>
          <w:b w:val="0"/>
          <w:color w:val="4A4A49"/>
          <w:sz w:val="22"/>
        </w:rPr>
        <w:t xml:space="preserve"> esta ahi, y la politica de escalado esta escrita con su rango horario. Ninguna depende de que alguien recuerde haber tenido buenas intenciones.</w:t>
      </w:r>
    </w:p>
    <w:p>
      <w:r>
        <w:rPr>
          <w:b/>
          <w:color w:val="4A4A49"/>
          <w:sz w:val="22"/>
        </w:rPr>
        <w:t>Una cuarta que quedo fuera, por si el grupo la propone:</w:t>
      </w:r>
      <w:r>
        <w:rPr>
          <w:b w:val="0"/>
          <w:color w:val="4A4A49"/>
          <w:sz w:val="22"/>
        </w:rPr>
        <w:t xml:space="preserve"> apagar el escenario de Killercoda al terminar la sesion, comprobable en la bitacora del laboratorio de la Clase 3. Es valida y esta bien formada —artefacto y comprobacion—, pero es la que viene como ejemplo en el enunciado, asi que la use como referencia y no como respuesta.</w:t>
      </w:r>
    </w:p>
    <w:p>
      <w:pPr>
        <w:spacing w:before="200" w:after="60"/>
      </w:pPr>
      <w:r>
        <w:rPr>
          <w:b/>
          <w:color w:val="1A1C1D"/>
          <w:sz w:val="32"/>
        </w:rPr>
        <w:t>Como calificar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2.5 pts por accion verificable, hasta 3 acciones: </w:t>
      </w:r>
      <w:r>
        <w:rPr>
          <w:b/>
          <w:color w:val="4A4A49"/>
          <w:sz w:val="22"/>
        </w:rPr>
        <w:t>suma completo solo si nombra el artefacto Y como se comprueba</w:t>
      </w:r>
      <w:r>
        <w:rPr>
          <w:b w:val="0"/>
          <w:color w:val="4A4A49"/>
          <w:sz w:val="22"/>
        </w:rPr>
        <w:t>. Las dos columnas pesan igual, asi que una accion con artefacto pero sin metodo de comprobacion vale 1.25.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1.25 pts por </w:t>
      </w:r>
      <w:r>
        <w:rPr>
          <w:b/>
          <w:color w:val="4A4A49"/>
          <w:sz w:val="22"/>
        </w:rPr>
        <w:t>atar al menos una accion a un driver de costo de la pregunta 11</w:t>
      </w:r>
      <w:r>
        <w:rPr>
          <w:b w:val="0"/>
          <w:color w:val="4A4A49"/>
          <w:sz w:val="22"/>
        </w:rPr>
        <w:t>. Se exige que el driver exista en su propia tabla: atarla a un driver que no listo no cuenta.</w:t>
      </w:r>
    </w:p>
    <w:p>
      <w:pPr>
        <w:pStyle w:val="ListBullet"/>
      </w:pPr>
      <w:r>
        <w:rPr>
          <w:b/>
          <w:color w:val="4A4A49"/>
          <w:sz w:val="22"/>
        </w:rPr>
        <w:t>Una accion que no se pueda comprobar mirando un artefacto vale cero, aunque sea razonable.</w:t>
      </w:r>
      <w:r>
        <w:rPr>
          <w:b w:val="0"/>
          <w:color w:val="4A4A49"/>
          <w:sz w:val="22"/>
        </w:rPr>
        <w:t xml:space="preserve"> «Concientizar al equipo», «ser mas eficientes», «usar la nube de forma responsable»: cero, sin discusion. La regla es mecanica a proposito.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El artefacto tiene que ser </w:t>
      </w:r>
      <w:r>
        <w:rPr>
          <w:b/>
          <w:color w:val="4A4A49"/>
          <w:sz w:val="22"/>
        </w:rPr>
        <w:t>del proyecto</w:t>
      </w:r>
      <w:r>
        <w:rPr>
          <w:b w:val="0"/>
          <w:color w:val="4A4A49"/>
          <w:sz w:val="22"/>
        </w:rPr>
        <w:t xml:space="preserve">: el </w:t>
      </w:r>
      <w:r>
        <w:rPr>
          <w:rFonts w:ascii="Consolas" w:hAnsi="Consolas"/>
          <w:b w:val="0"/>
          <w:color w:val="111111"/>
          <w:sz w:val="21"/>
        </w:rPr>
        <w:t>Dockerfile</w:t>
      </w:r>
      <w:r>
        <w:rPr>
          <w:b w:val="0"/>
          <w:color w:val="4A4A49"/>
          <w:sz w:val="22"/>
        </w:rPr>
        <w:t xml:space="preserve">, el </w:t>
      </w:r>
      <w:r>
        <w:rPr>
          <w:rFonts w:ascii="Consolas" w:hAnsi="Consolas"/>
          <w:b w:val="0"/>
          <w:color w:val="111111"/>
          <w:sz w:val="21"/>
        </w:rPr>
        <w:t>ci.yml</w:t>
      </w:r>
      <w:r>
        <w:rPr>
          <w:b w:val="0"/>
          <w:color w:val="4A4A49"/>
          <w:sz w:val="22"/>
        </w:rPr>
        <w:t>, la politica de escalado, la bitacora del laboratorio, el diagrama. Un «documento de buenas practicas» escrito para la ocasion no es un artefacto del sistema.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Se aceptan las tres acciones del ejemplo del enunciado </w:t>
      </w:r>
      <w:r>
        <w:rPr>
          <w:b/>
          <w:color w:val="4A4A49"/>
          <w:sz w:val="22"/>
        </w:rPr>
        <w:t>si el estudiante las aterriza a su proyecto</w:t>
      </w:r>
      <w:r>
        <w:rPr>
          <w:b w:val="0"/>
          <w:color w:val="4A4A49"/>
          <w:sz w:val="22"/>
        </w:rPr>
        <w:t xml:space="preserve"> con su artefacto y su metodo. Copiar la frase sin aterrizarla vale la mitad; el enunciado dice que son ejemplos de forma.</w:t>
      </w:r>
    </w:p>
    <w:p>
      <w:pPr>
        <w:pStyle w:val="ListBullet"/>
      </w:pPr>
      <w:r>
        <w:rPr>
          <w:b w:val="0"/>
          <w:color w:val="4A4A49"/>
          <w:sz w:val="22"/>
        </w:rPr>
        <w:t>La prueba de los seis meses del enunciado es el mejor criterio de arbitraje cuando una accion queda en la frontera: «si otra persona abre el repositorio dentro de seis meses, ¿puede decir si se aplico?». Uselo tal cual en la retroalimentacion.</w:t>
      </w:r>
    </w:p>
    <w:p>
      <w:pPr>
        <w:spacing w:before="200" w:after="60"/>
      </w:pPr>
      <w:r>
        <w:rPr>
          <w:b/>
          <w:color w:val="1A1C1D"/>
          <w:sz w:val="32"/>
        </w:rPr>
        <w:t>Errores frecuentes y que hacer</w:t>
      </w:r>
    </w:p>
    <w:p>
      <w:pPr>
        <w:pStyle w:val="ListBullet"/>
      </w:pPr>
      <w:r>
        <w:rPr>
          <w:b w:val="0"/>
          <w:color w:val="4A4A49"/>
          <w:sz w:val="22"/>
        </w:rPr>
        <w:t>«Concientizar al equipo sobre el uso responsable de los recursos». Es la respuesta que la pregunta esta diseñada para descartar: no hay artefacto y no hay comprobacion. Cero, y conviene decirlo antes del taller para que nadie gaste tres lineas en ella.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Acciones ambientales sin conexion con el diseno: reciclar, imprimir menos, apagar las luces del salon. La pregunta dice </w:t>
      </w:r>
      <w:r>
        <w:rPr>
          <w:b/>
          <w:color w:val="4A4A49"/>
          <w:sz w:val="22"/>
        </w:rPr>
        <w:t>sostenibilidad tecnica</w:t>
      </w:r>
      <w:r>
        <w:rPr>
          <w:b w:val="0"/>
          <w:color w:val="4A4A49"/>
          <w:sz w:val="22"/>
        </w:rPr>
        <w:t xml:space="preserve"> y </w:t>
      </w:r>
      <w:r>
        <w:rPr>
          <w:b/>
          <w:color w:val="4A4A49"/>
          <w:sz w:val="22"/>
        </w:rPr>
        <w:t>verificable en el propio diseno</w:t>
      </w:r>
      <w:r>
        <w:rPr>
          <w:b w:val="0"/>
          <w:color w:val="4A4A49"/>
          <w:sz w:val="22"/>
        </w:rPr>
        <w:t>. No se descuenta la intencion, pero no suma.</w:t>
      </w:r>
    </w:p>
    <w:p>
      <w:pPr>
        <w:pStyle w:val="ListBullet"/>
      </w:pPr>
      <w:r>
        <w:rPr>
          <w:b w:val="0"/>
          <w:color w:val="4A4A49"/>
          <w:sz w:val="22"/>
        </w:rPr>
        <w:t>Nombrar el artefacto y dejar en blanco el como. Es la mitad de cada accion. La pregunta de correccion: «abro ese archivo, ¿que linea me dice que se aplico?».</w:t>
      </w:r>
    </w:p>
    <w:p>
      <w:pPr>
        <w:pStyle w:val="ListBullet"/>
      </w:pPr>
      <w:r>
        <w:rPr>
          <w:b w:val="0"/>
          <w:color w:val="4A4A49"/>
          <w:sz w:val="22"/>
        </w:rPr>
        <w:t>Atar la accion a un driver que no aparece en su tabla de la pregunta 11. Se ve poniendo las dos respuestas al lado y cuesta el 1.25. Suele pasar cuando la tabla se hizo de ultimo y sin revisar la 12.</w:t>
      </w:r>
    </w:p>
    <w:p>
      <w:pPr>
        <w:pStyle w:val="ListBullet"/>
      </w:pPr>
      <w:r>
        <w:rPr>
          <w:b w:val="0"/>
          <w:color w:val="4A4A49"/>
          <w:sz w:val="22"/>
        </w:rPr>
        <w:t>Tres acciones que son la misma: cache de npm, cache de Docker y cache del navegador. Son tres formas de una decision. Pida que toquen artefactos distintos.</w:t>
      </w:r>
    </w:p>
    <w:p>
      <w:pPr>
        <w:pStyle w:val="ListBullet"/>
      </w:pPr>
      <w:r>
        <w:rPr>
          <w:b w:val="0"/>
          <w:color w:val="4A4A49"/>
          <w:sz w:val="22"/>
        </w:rPr>
        <w:t>Proponer apagar la base de datos por la noche. No se puede sin perder el servicio y sin arriesgar el respaldo: es el ejemplo de una accion que suena sostenible y rompe el sistema. Corrijala mostrando que la fila de la base tiene otra medida de ahorro (la retencion).</w:t>
      </w:r>
    </w:p>
    <w:p>
      <w:pPr>
        <w:spacing w:before="200" w:after="60"/>
      </w:pPr>
      <w:r>
        <w:rPr>
          <w:b/>
          <w:color w:val="1A1C1D"/>
          <w:sz w:val="32"/>
        </w:rPr>
        <w:t>Lo que van a preguntar (respuestas listas)</w:t>
      </w:r>
    </w:p>
    <w:p>
      <w:r>
        <w:rPr>
          <w:b w:val="0"/>
          <w:color w:val="4A4A49"/>
          <w:sz w:val="22"/>
        </w:rPr>
        <w:t>Estas son las dudas que aparecen todos los semestres. Tenerlas resueltas por escrito es lo que evita responder la misma cosa quince veces durante el taller.</w:t>
      </w:r>
    </w:p>
    <w:p>
      <w:r>
        <w:rPr>
          <w:b/>
          <w:color w:val="4A4A49"/>
          <w:sz w:val="22"/>
        </w:rPr>
        <w:t>¿Puedo poner precios reales si los busco en la calculadora del proveedor?</w:t>
      </w:r>
    </w:p>
    <w:p>
      <w:r>
        <w:rPr>
          <w:b w:val="0"/>
          <w:color w:val="4A4A49"/>
          <w:sz w:val="22"/>
        </w:rPr>
        <w:t>No, y se descuenta fuerte. El curso no abre cuentas de pago y los precios cambian por region y por nivel: cualquier cifra seria una adivinanza con aspecto de dato. La escala es B/M/A y con eso alcanza para decidir donde ahorrar.</w:t>
      </w:r>
    </w:p>
    <w:p>
      <w:r>
        <w:rPr>
          <w:b/>
          <w:color w:val="4A4A49"/>
          <w:sz w:val="22"/>
        </w:rPr>
        <w:t>¿Que hago con un componente al que no le encuentro driver?</w:t>
      </w:r>
    </w:p>
    <w:p>
      <w:r>
        <w:rPr>
          <w:b w:val="0"/>
          <w:color w:val="4A4A49"/>
          <w:sz w:val="22"/>
        </w:rPr>
        <w:t>Volver al diagrama de la Clase 7, que es lo que dice el enunciado. Si un componente no tiene una variable que haga crecer su factura, o esta mal entendido o no deberia estar en el diagrama. Las dos conclusiones son utiles.</w:t>
      </w:r>
    </w:p>
    <w:p>
      <w:r>
        <w:rPr>
          <w:b/>
          <w:color w:val="4A4A49"/>
          <w:sz w:val="22"/>
        </w:rPr>
        <w:t>¿Por que no puede ser todo Medio?</w:t>
      </w:r>
    </w:p>
    <w:p>
      <w:r>
        <w:rPr>
          <w:b w:val="0"/>
          <w:color w:val="4A4A49"/>
          <w:sz w:val="22"/>
        </w:rPr>
        <w:t>Porque entonces la tabla no ordena nada, y ordenar es lo unico que la escala ordinal permite hacer. Sin un Alto no se sabe donde ahorrar primero, y ese es el proposito del ejercicio. El criterio de niveles queda en cero.</w:t>
      </w:r>
    </w:p>
    <w:p>
      <w:r>
        <w:rPr>
          <w:b/>
          <w:color w:val="4A4A49"/>
          <w:sz w:val="22"/>
        </w:rPr>
        <w:t>¿La escala B/M/A dice cuantas veces mas cuesta un componente?</w:t>
      </w:r>
    </w:p>
    <w:p>
      <w:r>
        <w:rPr>
          <w:b w:val="0"/>
          <w:color w:val="4A4A49"/>
          <w:sz w:val="22"/>
        </w:rPr>
        <w:t>No. Es ordinal: dice que uno cuesta mas que otro, no cuantas veces mas. Confundirlo es lo que lleva a inventar precios; el orden es suficiente para decidir.</w:t>
      </w:r>
    </w:p>
    <w:p>
      <w:r>
        <w:rPr>
          <w:b/>
          <w:color w:val="4A4A49"/>
          <w:sz w:val="22"/>
        </w:rPr>
        <w:t>¿Los minutos de CI cuestan de verdad?</w:t>
      </w:r>
    </w:p>
    <w:p>
      <w:r>
        <w:rPr>
          <w:b w:val="0"/>
          <w:color w:val="4A4A49"/>
          <w:sz w:val="22"/>
        </w:rPr>
        <w:t>En repositorios publicos son ilimitados y en privados hay 2000 al mes gratis, asi que en el curso no se paga nada. Aun asi es un driver real: en un equipo con repositorio privado y varias ramas, los 2000 minutos se agotan a mitad de mes.</w:t>
      </w:r>
    </w:p>
    <w:p>
      <w:r>
        <w:rPr>
          <w:b/>
          <w:color w:val="4A4A49"/>
          <w:sz w:val="22"/>
        </w:rPr>
        <w:t>¿Sostenibilidad es lo ambiental?</w:t>
      </w:r>
    </w:p>
    <w:p>
      <w:r>
        <w:rPr>
          <w:b w:val="0"/>
          <w:color w:val="4A4A49"/>
          <w:sz w:val="22"/>
        </w:rPr>
        <w:t xml:space="preserve">Aqui es sostenibilidad </w:t>
      </w:r>
      <w:r>
        <w:rPr>
          <w:b/>
          <w:color w:val="4A4A49"/>
          <w:sz w:val="22"/>
        </w:rPr>
        <w:t>tecnica</w:t>
      </w:r>
      <w:r>
        <w:rPr>
          <w:b w:val="0"/>
          <w:color w:val="4A4A49"/>
          <w:sz w:val="22"/>
        </w:rPr>
        <w:t>: decisiones de diseno que reducen el recurso consumido y se pueden comprobar en un artefacto. Casi siempre coinciden con lo ambiental —el recurso que no se consume no se genera— pero la que se califica es la verificable.</w:t>
      </w:r>
    </w:p>
    <w:p>
      <w:r>
        <w:rPr>
          <w:b/>
          <w:color w:val="4A4A49"/>
          <w:sz w:val="22"/>
        </w:rPr>
        <w:t>¿Vale apagar el laboratorio de Killercoda como una de las tres?</w:t>
      </w:r>
    </w:p>
    <w:p>
      <w:r>
        <w:rPr>
          <w:b w:val="0"/>
          <w:color w:val="4A4A49"/>
          <w:sz w:val="22"/>
        </w:rPr>
        <w:t>Es valida y esta bien formada, pero viene como ejemplo en el enunciado. Si la usa, aterricela a su bitacora concreta; y busque al menos dos que salgan de sus propios artefactos.</w:t>
      </w:r>
    </w:p>
    <w:p>
      <w:r>
        <w:rPr>
          <w:b/>
          <w:color w:val="4A4A49"/>
          <w:sz w:val="22"/>
        </w:rPr>
        <w:t>¿Tengo que atar las tres acciones a un driver de costo?</w:t>
      </w:r>
    </w:p>
    <w:p>
      <w:r>
        <w:rPr>
          <w:b w:val="0"/>
          <w:color w:val="4A4A49"/>
          <w:sz w:val="22"/>
        </w:rPr>
        <w:t>Solo una es obligatoria y vale 1.25 pts. Atar las tres no suma mas, pero suele ser lo que pasa naturalmente: la misma decision baja el costo y el consumo.</w:t>
      </w:r>
    </w:p>
    <w:p>
      <w:pPr>
        <w:spacing w:before="200" w:after="60"/>
      </w:pPr>
      <w:r>
        <w:rPr>
          <w:b/>
          <w:color w:val="1A1C1D"/>
          <w:sz w:val="32"/>
        </w:rPr>
        <w:t>Cierre de la clase</w:t>
      </w:r>
    </w:p>
    <w:p>
      <w:r>
        <w:rPr>
          <w:b w:val="0"/>
          <w:color w:val="4A4A49"/>
          <w:sz w:val="22"/>
        </w:rPr>
        <w:t xml:space="preserve">Lo que queda de hoy es que una decision de arquitectura se puede defender con una variable contable en la mano: no «la nube es cara», sino «esta pieza se paga por horas encendidas y la mia esta encendida 720 al mes». Deje anotadas las tres conexiones hacia adelante: la medida de ahorro de escalar a cero es la politica que la Clase 13 va a escribir con su metrica y su ventana de enfriamiento, la fila de la base de datos es el componente que alli se vera que </w:t>
      </w:r>
      <w:r>
        <w:rPr>
          <w:b/>
          <w:color w:val="4A4A49"/>
          <w:sz w:val="22"/>
        </w:rPr>
        <w:t>no</w:t>
      </w:r>
      <w:r>
        <w:rPr>
          <w:b w:val="0"/>
          <w:color w:val="4A4A49"/>
          <w:sz w:val="22"/>
        </w:rPr>
        <w:t xml:space="preserve"> escala, y la tabla completa es una de las piezas del paquete que el checkpoint de la Clase 11 revisa. Con esto cierra el Corte 2: el sistema ya tiene amenazas con controles, un lugar donde ejecutarse, un pipeline que lo verifica y un costo que se puede ordenar.</w:t>
      </w:r>
    </w:p>
    <w:p>
      <w:pPr>
        <w:spacing w:before="200" w:after="60"/>
      </w:pPr>
      <w:r>
        <w:rPr>
          <w:b/>
          <w:color w:val="1A1C1D"/>
          <w:sz w:val="32"/>
        </w:rPr>
        <w:t>Politica de entrega</w:t>
      </w:r>
    </w:p>
    <w:p>
      <w:r>
        <w:rPr>
          <w:b w:val="0"/>
          <w:color w:val="4A4A49"/>
          <w:sz w:val="22"/>
        </w:rPr>
        <w:t>La entrega que se califica es la respuesta dentro de ExamLab (https://uniaj.examlab.workers.dev/). El documento en Word o Google Docs es opcional y solo sirve para que el estudiante conserve sus respuestas. Gratis + navegador; sin cuentas cloud de pago ni tarjeta.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