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Guion docente — Clase 2: Modelos de servicio: IaaS, PaaS, SaaS</w:t>
      </w:r>
    </w:p>
    <w:p>
      <w:pPr>
        <w:spacing w:before="200" w:after="60"/>
      </w:pPr>
      <w:r>
        <w:rPr>
          <w:b/>
          <w:color w:val="1A1C1D"/>
          <w:sz w:val="32"/>
        </w:rPr>
        <w:t>Información de la clase</w:t>
      </w:r>
    </w:p>
    <w:p>
      <w:pPr>
        <w:pStyle w:val="ListBullet"/>
      </w:pPr>
      <w:r>
        <w:rPr>
          <w:b w:val="0"/>
          <w:color w:val="4A4A49"/>
          <w:sz w:val="22"/>
        </w:rPr>
        <w:t>Asignatura: Arquitectura de Sistemas Computacionales (FI303380)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Duración del bloque: </w:t>
      </w:r>
      <w:r>
        <w:rPr>
          <w:b/>
          <w:color w:val="4A4A49"/>
          <w:sz w:val="22"/>
        </w:rPr>
        <w:t>120 min</w:t>
      </w:r>
    </w:p>
    <w:p>
      <w:pPr>
        <w:pStyle w:val="ListBullet"/>
      </w:pPr>
      <w:r>
        <w:rPr>
          <w:b w:val="0"/>
          <w:color w:val="4A4A49"/>
          <w:sz w:val="22"/>
        </w:rPr>
        <w:t>Tipo: Clase regular (teoría + taller PI) · encuentro síncrono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Enfoque: </w:t>
      </w:r>
      <w:r>
        <w:rPr>
          <w:b/>
          <w:color w:val="4A4A49"/>
          <w:sz w:val="22"/>
        </w:rPr>
        <w:t>Proyecto Integrador CloudLite App</w:t>
      </w:r>
      <w:r>
        <w:rPr>
          <w:b w:val="0"/>
          <w:color w:val="4A4A49"/>
          <w:sz w:val="22"/>
        </w:rPr>
        <w:t xml:space="preserve"> (parte práctica)</w:t>
      </w:r>
    </w:p>
    <w:p>
      <w:pPr>
        <w:pStyle w:val="ListBullet"/>
      </w:pPr>
      <w:r>
        <w:rPr>
          <w:b w:val="0"/>
          <w:color w:val="4A4A49"/>
          <w:sz w:val="22"/>
        </w:rPr>
        <w:t>Sin fechas de periodo · sin bio · sin mapa completo del curso</w:t>
      </w:r>
    </w:p>
    <w:p>
      <w:pPr>
        <w:spacing w:before="200" w:after="60"/>
      </w:pPr>
      <w:r>
        <w:rPr>
          <w:b/>
          <w:color w:val="1A1C1D"/>
          <w:sz w:val="32"/>
        </w:rPr>
        <w:t>Objetivos de la clase</w:t>
      </w:r>
    </w:p>
    <w:p>
      <w:pPr>
        <w:pStyle w:val="ListBullet"/>
      </w:pPr>
      <w:r>
        <w:rPr>
          <w:b w:val="0"/>
          <w:color w:val="4A4A49"/>
          <w:sz w:val="22"/>
        </w:rPr>
        <w:t>Comparar IaaS, PaaS y SaaS con criterios de control, operación y velocidad.</w:t>
      </w:r>
    </w:p>
    <w:p>
      <w:pPr>
        <w:pStyle w:val="ListBullet"/>
      </w:pPr>
      <w:r>
        <w:rPr>
          <w:b w:val="0"/>
          <w:color w:val="4A4A49"/>
          <w:sz w:val="22"/>
        </w:rPr>
        <w:t>Elegir el modelo dominante de CloudLite con justificación.</w:t>
      </w:r>
    </w:p>
    <w:p>
      <w:pPr>
        <w:pStyle w:val="ListBullet"/>
      </w:pPr>
      <w:r>
        <w:rPr>
          <w:b w:val="0"/>
          <w:color w:val="4A4A49"/>
          <w:sz w:val="22"/>
        </w:rPr>
        <w:t>Documentar la decisión como ADR reutilizable en el informe PI.</w:t>
      </w:r>
    </w:p>
    <w:p>
      <w:pPr>
        <w:spacing w:before="200" w:after="60"/>
      </w:pPr>
      <w:r>
        <w:rPr>
          <w:b/>
          <w:color w:val="1A1C1D"/>
          <w:sz w:val="32"/>
        </w:rPr>
        <w:t>Hoy avanzamos el PI en…</w:t>
      </w:r>
    </w:p>
    <w:p>
      <w:r>
        <w:rPr>
          <w:b/>
          <w:color w:val="4A4A49"/>
          <w:sz w:val="22"/>
        </w:rPr>
        <w:t>Decidir modelo dominante (IaaS/PaaS/SaaS) para CloudLite + ADR breve</w:t>
      </w:r>
    </w:p>
    <w:p>
      <w:r>
        <w:rPr>
          <w:b/>
          <w:color w:val="4A4A49"/>
          <w:sz w:val="22"/>
        </w:rPr>
        <w:t>Entregable concreto:</w:t>
      </w:r>
      <w:r>
        <w:rPr>
          <w:b w:val="0"/>
          <w:color w:val="4A4A49"/>
          <w:sz w:val="22"/>
        </w:rPr>
        <w:t xml:space="preserve"> ADR-001: decisión de modelo de servicio + matriz de comparación aplicada al dominio</w:t>
      </w:r>
    </w:p>
    <w:p>
      <w:r>
        <w:rPr>
          <w:b/>
          <w:color w:val="4A4A49"/>
          <w:sz w:val="22"/>
        </w:rPr>
        <w:t>Herramienta:</w:t>
      </w:r>
      <w:r>
        <w:rPr>
          <w:b w:val="0"/>
          <w:color w:val="4A4A49"/>
          <w:sz w:val="22"/>
        </w:rPr>
        <w:t xml:space="preserve"> Navegador · editor de texto del curso</w:t>
      </w:r>
    </w:p>
    <w:p>
      <w:pPr>
        <w:spacing w:before="200" w:after="60"/>
      </w:pPr>
      <w:r>
        <w:rPr>
          <w:b/>
          <w:color w:val="1A1C1D"/>
          <w:sz w:val="32"/>
        </w:rPr>
        <w:t>Fundamento teórico para el docente</w:t>
      </w:r>
    </w:p>
    <w:p>
      <w:pPr>
        <w:spacing w:before="200" w:after="60"/>
      </w:pPr>
      <w:r>
        <w:rPr>
          <w:b/>
          <w:color w:val="1A1C1D"/>
          <w:sz w:val="32"/>
        </w:rPr>
        <w:t>Apoyo por diapositiva</w:t>
      </w:r>
    </w:p>
    <w:p>
      <w:r>
        <w:rPr>
          <w:b w:val="0"/>
          <w:color w:val="4A4A49"/>
          <w:sz w:val="22"/>
        </w:rPr>
        <w:t xml:space="preserve">Todo lo que hay que decir </w:t>
      </w:r>
      <w:r>
        <w:rPr>
          <w:b/>
          <w:color w:val="4A4A49"/>
          <w:sz w:val="22"/>
        </w:rPr>
        <w:t>esta proyectado</w:t>
      </w:r>
      <w:r>
        <w:rPr>
          <w:b w:val="0"/>
          <w:color w:val="4A4A49"/>
          <w:sz w:val="22"/>
        </w:rPr>
        <w:t>. Esta seccion dice que subrayar en cada lamina, no repite su contenido.</w:t>
      </w:r>
    </w:p>
    <w:p>
      <w:r>
        <w:rPr>
          <w:b/>
          <w:color w:val="4A4A49"/>
          <w:sz w:val="22"/>
        </w:rPr>
        <w:t>[Slide 4] De que se parte y que se decide hoy</w:t>
      </w:r>
      <w:r>
        <w:rPr>
          <w:b w:val="0"/>
          <w:color w:val="4A4A49"/>
          <w:sz w:val="22"/>
        </w:rPr>
        <w:t xml:space="preserve"> — 3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La pregunta de hoy es la siguiente en orden logico: si ese sistema va a vivir en la nube, quien administra cada capa de la maquinaria que lo sostiene.</w:t>
      </w:r>
    </w:p>
    <w:p>
      <w:pPr>
        <w:pStyle w:val="ListBullet2"/>
      </w:pPr>
      <w:r>
        <w:rPr>
          <w:b w:val="0"/>
          <w:color w:val="4A4A49"/>
          <w:sz w:val="22"/>
        </w:rPr>
        <w:t>No hay una sola respuesta, hay tres respuestas estandar que la industria llama IaaS, PaaS y SaaS, y elegir entre ellas es una decision de arquitectura con consecuencias medibles en costo, velocidad de entrega, seguridad y libertad futura.</w:t>
      </w:r>
    </w:p>
    <w:p>
      <w:pPr>
        <w:pStyle w:val="ListBullet2"/>
      </w:pPr>
      <w:r>
        <w:rPr>
          <w:b w:val="0"/>
          <w:color w:val="4A4A49"/>
          <w:sz w:val="22"/>
        </w:rPr>
        <w:t>Las tres respuestas se distinguen por una sola pregunta: hasta que capa administra el proveedor.</w:t>
      </w:r>
    </w:p>
    <w:p>
      <w:pPr>
        <w:pStyle w:val="ListBullet2"/>
      </w:pPr>
      <w:r>
        <w:rPr>
          <w:b w:val="0"/>
          <w:color w:val="4A4A49"/>
          <w:sz w:val="22"/>
        </w:rPr>
        <w:t>Un error comun es creer que un modelo es mejor en abstracto: se elige por componente.</w:t>
      </w:r>
    </w:p>
    <w:p>
      <w:pPr>
        <w:pStyle w:val="ListBullet2"/>
      </w:pPr>
      <w:r>
        <w:rPr>
          <w:b w:val="0"/>
          <w:color w:val="4A4A49"/>
          <w:sz w:val="22"/>
        </w:rPr>
        <w:t>NOTAS:</w:t>
      </w:r>
    </w:p>
    <w:p>
      <w:pPr>
        <w:pStyle w:val="ListBullet2"/>
      </w:pPr>
      <w:r>
        <w:rPr>
          <w:b w:val="0"/>
          <w:color w:val="4A4A49"/>
          <w:sz w:val="22"/>
        </w:rPr>
        <w:t>En IaaS el proveedor entrega maquina, red y disco; en PaaS tambien el sistema operativo y el runtime; en SaaS la aplicacion completa.</w:t>
      </w:r>
    </w:p>
    <w:p>
      <w:pPr>
        <w:pStyle w:val="ListBullet2"/>
      </w:pPr>
      <w:r>
        <w:rPr>
          <w:b w:val="0"/>
          <w:color w:val="4A4A49"/>
          <w:sz w:val="22"/>
        </w:rPr>
        <w:t>(No se proyecta) Esta clase se dicta en sesion virtual sincrona, en el mismo bloque de 120 minutos de siempre: hay explicacion en vivo, taller acompanado y tiempo para preguntar, asi que este fundamento es material del docente para dictar y no una lectura que reemplace la clase.</w:t>
      </w:r>
    </w:p>
    <w:p>
      <w:pPr>
        <w:pStyle w:val="ListBullet2"/>
      </w:pPr>
      <w:r>
        <w:rPr>
          <w:b w:val="0"/>
          <w:color w:val="4A4A49"/>
          <w:sz w:val="22"/>
        </w:rPr>
        <w:t>(No se proyecta) El punto de partida es lo definido en la Clase 1: cada estudiante ya tiene un dominio para CloudLite App, tres a cinco capacidades, sus actores y un diagrama de contexto.</w:t>
      </w:r>
    </w:p>
    <w:p>
      <w:r>
        <w:rPr>
          <w:b/>
          <w:color w:val="4A4A49"/>
          <w:sz w:val="22"/>
        </w:rPr>
        <w:t>[Slide 5] La pila de responsabilidades: donde se corta la linea</w:t>
      </w:r>
      <w:r>
        <w:rPr>
          <w:b w:val="0"/>
          <w:color w:val="4A4A49"/>
          <w:sz w:val="22"/>
        </w:rPr>
        <w:t xml:space="preserve"> — 3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Para entender los tres modelos hay que ver primero la pila completa de responsabilidades que existe debajo de cualquier aplicacion</w:t>
      </w:r>
    </w:p>
    <w:p>
      <w:pPr>
        <w:pStyle w:val="ListBullet2"/>
      </w:pPr>
      <w:r>
        <w:rPr>
          <w:b w:val="0"/>
          <w:color w:val="4A4A49"/>
          <w:sz w:val="22"/>
        </w:rPr>
        <w:t>De abajo hacia arriba: el edificio y la energia electrica, el hardware fisico (servidores, discos, cableado de red), la capa de virtualizacion que parte ese hardware en maquinas logicas</w:t>
      </w:r>
    </w:p>
    <w:p>
      <w:pPr>
        <w:pStyle w:val="ListBullet2"/>
      </w:pPr>
      <w:r>
        <w:rPr>
          <w:b w:val="0"/>
          <w:color w:val="4A4A49"/>
          <w:sz w:val="22"/>
        </w:rPr>
        <w:t>El sistema operativo de cada maquina, el runtime o entorno de ejecucion (por ejemplo Node.js, Python o la maquina virtual de Java) junto con servicios de apoyo como la base de datos</w:t>
      </w:r>
    </w:p>
    <w:p>
      <w:pPr>
        <w:pStyle w:val="ListBullet2"/>
      </w:pPr>
      <w:r>
        <w:rPr>
          <w:b w:val="0"/>
          <w:color w:val="4A4A49"/>
          <w:sz w:val="22"/>
        </w:rPr>
        <w:t>Y finalmente el codigo de la aplicacion, sus datos y la administracion de usuarios y permisos.</w:t>
      </w:r>
    </w:p>
    <w:p>
      <w:pPr>
        <w:pStyle w:val="ListBullet2"/>
      </w:pPr>
      <w:r>
        <w:rPr>
          <w:b w:val="0"/>
          <w:color w:val="4A4A49"/>
          <w:sz w:val="22"/>
        </w:rPr>
        <w:t>Son ocho o nueve capas segun como se cuente.</w:t>
      </w:r>
    </w:p>
    <w:p>
      <w:pPr>
        <w:pStyle w:val="ListBullet2"/>
      </w:pPr>
      <w:r>
        <w:rPr>
          <w:b w:val="0"/>
          <w:color w:val="4A4A49"/>
          <w:sz w:val="22"/>
        </w:rPr>
        <w:t>En el modelo tradicional, llamado on-premise porque los equipos son propios y estan en las instalaciones de la organizacion, todas son responsabilidad del cliente.</w:t>
      </w:r>
    </w:p>
    <w:p>
      <w:pPr>
        <w:pStyle w:val="ListBullet2"/>
      </w:pPr>
      <w:r>
        <w:rPr>
          <w:b w:val="0"/>
          <w:color w:val="4A4A49"/>
          <w:sz w:val="22"/>
        </w:rPr>
        <w:t>NOTAS:</w:t>
      </w:r>
    </w:p>
    <w:p>
      <w:pPr>
        <w:pStyle w:val="ListBullet2"/>
      </w:pPr>
      <w:r>
        <w:rPr>
          <w:b w:val="0"/>
          <w:color w:val="4A4A49"/>
          <w:sz w:val="22"/>
        </w:rPr>
        <w:t>Los tres modelos de servicio se distinguen exactamente por donde se traza la linea que separa lo que administra el proveedor de lo que administra el cliente.</w:t>
      </w:r>
    </w:p>
    <w:p>
      <w:pPr>
        <w:pStyle w:val="ListBullet2"/>
      </w:pPr>
      <w:r>
        <w:rPr>
          <w:b w:val="0"/>
          <w:color w:val="4A4A49"/>
          <w:sz w:val="22"/>
        </w:rPr>
        <w:t>(No se proyecta) Nada mas y nada menos: si el estudiante entiende esa frase, entendio la clase.</w:t>
      </w:r>
    </w:p>
    <w:p>
      <w:r>
        <w:rPr>
          <w:b/>
          <w:color w:val="4A4A49"/>
          <w:sz w:val="22"/>
        </w:rPr>
        <w:t>[Slide 6] IaaS, PaaS y SaaS: los tres cortes, uno por uno</w:t>
      </w:r>
      <w:r>
        <w:rPr>
          <w:b w:val="0"/>
          <w:color w:val="4A4A49"/>
          <w:sz w:val="22"/>
        </w:rPr>
        <w:t xml:space="preserve"> — 4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IaaS, infraestructura como servicio, corta la linea justo encima de la virtualizacion: el proveedor entrega maquinas virtuales, redes y discos</w:t>
      </w:r>
    </w:p>
    <w:p>
      <w:pPr>
        <w:pStyle w:val="ListBullet2"/>
      </w:pPr>
      <w:r>
        <w:rPr>
          <w:b w:val="0"/>
          <w:color w:val="4A4A49"/>
          <w:sz w:val="22"/>
        </w:rPr>
        <w:t>Y el cliente recibe una maquina practicamente vacia con un sistema operativo que debe actualizar, endurecer, monitorear y respaldar el mismo.</w:t>
      </w:r>
    </w:p>
    <w:p>
      <w:pPr>
        <w:pStyle w:val="ListBullet2"/>
      </w:pPr>
      <w:r>
        <w:rPr>
          <w:b w:val="0"/>
          <w:color w:val="4A4A49"/>
          <w:sz w:val="22"/>
        </w:rPr>
        <w:t>PaaS, plataforma como servicio, sube la linea dos escalones: el proveedor administra tambien el sistema operativo y el runtime, y el cliente entrega su codigo mas un archivo de configuracion; la plataforma lo construye, lo empaqueta y lo pone a correr.</w:t>
      </w:r>
    </w:p>
    <w:p>
      <w:pPr>
        <w:pStyle w:val="ListBullet2"/>
      </w:pPr>
      <w:r>
        <w:rPr>
          <w:b w:val="0"/>
          <w:color w:val="4A4A49"/>
          <w:sz w:val="22"/>
        </w:rPr>
        <w:t>El cliente pierde el acceso a la maquina, porque ya no hay un servidor donde entrar por consola</w:t>
      </w:r>
    </w:p>
    <w:p>
      <w:pPr>
        <w:pStyle w:val="ListBullet2"/>
      </w:pPr>
      <w:r>
        <w:rPr>
          <w:b w:val="0"/>
          <w:color w:val="4A4A49"/>
          <w:sz w:val="22"/>
        </w:rPr>
        <w:t>Y gana velocidad: un despliegue que en IaaS implica preparar una imagen, configurar el servicio y probar la red, en PaaS se reduce a subir el codigo al repositorio.</w:t>
      </w:r>
    </w:p>
    <w:p>
      <w:pPr>
        <w:pStyle w:val="ListBullet2"/>
      </w:pPr>
      <w:r>
        <w:rPr>
          <w:b w:val="0"/>
          <w:color w:val="4A4A49"/>
          <w:sz w:val="22"/>
        </w:rPr>
        <w:t>Los niveles gratuitos tipicos de este modelo ofrecen del orden de 512 MB de memoria por instancia, una cantidad limitada de horas de ejecucion al mes y suspension automatica del servicio tras unos 15 minutos sin trafico</w:t>
      </w:r>
    </w:p>
    <w:p>
      <w:pPr>
        <w:pStyle w:val="ListBullet2"/>
      </w:pPr>
      <w:r>
        <w:rPr>
          <w:b w:val="0"/>
          <w:color w:val="4A4A49"/>
          <w:sz w:val="22"/>
        </w:rPr>
        <w:t>Lo que produce el efecto conocido como arranque en frio: la primera peticion despues de la inactividad puede tardar varios segundos en lugar de milisegundos.</w:t>
      </w:r>
    </w:p>
    <w:p>
      <w:pPr>
        <w:pStyle w:val="ListBullet2"/>
      </w:pPr>
      <w:r>
        <w:rPr>
          <w:b w:val="0"/>
          <w:color w:val="4A4A49"/>
          <w:sz w:val="22"/>
        </w:rPr>
        <w:t>SaaS, software como servicio, lleva la linea hasta arriba: el proveedor administra la aplicacion completa y el cliente solo la configura y la usa, sin desplegar nada.</w:t>
      </w:r>
    </w:p>
    <w:p>
      <w:pPr>
        <w:pStyle w:val="ListBullet2"/>
      </w:pPr>
      <w:r>
        <w:rPr>
          <w:b w:val="0"/>
          <w:color w:val="4A4A49"/>
          <w:sz w:val="22"/>
        </w:rPr>
        <w:t>El correo corporativo, un servicio de envio de mensajes transaccionales, un proveedor de identidad que resuelve el inicio de sesion o un servicio de almacenamiento y transformacion de imagenes son SaaS desde la perspectiva de quien construye CloudLite.</w:t>
      </w:r>
    </w:p>
    <w:p>
      <w:pPr>
        <w:pStyle w:val="ListBullet2"/>
      </w:pPr>
      <w:r>
        <w:rPr>
          <w:b w:val="0"/>
          <w:color w:val="4A4A49"/>
          <w:sz w:val="22"/>
        </w:rPr>
        <w:t>Y aqui esta el punto que casi siempre se pierde: los tres modelos no son excluyentes y un sistema real los combina.</w:t>
      </w:r>
    </w:p>
    <w:p>
      <w:pPr>
        <w:pStyle w:val="ListBullet2"/>
      </w:pPr>
      <w:r>
        <w:rPr>
          <w:b w:val="0"/>
          <w:color w:val="4A4A49"/>
          <w:sz w:val="22"/>
        </w:rPr>
        <w:t>La arquitectura probable de CloudLite Turnos es hibrida: la API desplegada como PaaS, la base de datos como servicio gestionado (que es PaaS en su variante de datos)</w:t>
      </w:r>
    </w:p>
    <w:p>
      <w:pPr>
        <w:pStyle w:val="ListBullet2"/>
      </w:pPr>
      <w:r>
        <w:rPr>
          <w:b w:val="0"/>
          <w:color w:val="4A4A49"/>
          <w:sz w:val="22"/>
        </w:rPr>
        <w:t>El envio de recordatorios delegado a un SaaS de correo y el almacenamiento de fotos de perfil a un SaaS de archivos.</w:t>
      </w:r>
    </w:p>
    <w:p>
      <w:pPr>
        <w:pStyle w:val="ListBullet2"/>
      </w:pPr>
      <w:r>
        <w:rPr>
          <w:b w:val="0"/>
          <w:color w:val="4A4A49"/>
          <w:sz w:val="22"/>
        </w:rPr>
        <w:t>No se elige un modelo unico para todo el sistema: se elige por componente y se justifica cada eleccion, que es exactamente como se decide en la industria.</w:t>
      </w:r>
    </w:p>
    <w:p>
      <w:pPr>
        <w:pStyle w:val="ListBullet2"/>
      </w:pPr>
      <w:r>
        <w:rPr>
          <w:b w:val="0"/>
          <w:color w:val="4A4A49"/>
          <w:sz w:val="22"/>
        </w:rPr>
        <w:t>NOTAS:</w:t>
      </w:r>
    </w:p>
    <w:p>
      <w:pPr>
        <w:pStyle w:val="ListBullet2"/>
      </w:pPr>
      <w:r>
        <w:rPr>
          <w:b w:val="0"/>
          <w:color w:val="4A4A49"/>
          <w:sz w:val="22"/>
        </w:rPr>
        <w:t>Lo que gana es control total, porque puede instalar cualquier version de cualquier cosa, abrir los puertos que quiera y afinar el sistema.</w:t>
      </w:r>
    </w:p>
    <w:p>
      <w:pPr>
        <w:pStyle w:val="ListBullet2"/>
      </w:pPr>
      <w:r>
        <w:rPr>
          <w:b w:val="0"/>
          <w:color w:val="4A4A49"/>
          <w:sz w:val="22"/>
        </w:rPr>
        <w:t>Lo que paga es trabajo operativo permanente, que en la practica se mide en horas de persona por semana dedicadas a aplicar parches de seguridad, rotar certificados y vigilar el espacio en disco.</w:t>
      </w:r>
    </w:p>
    <w:p>
      <w:pPr>
        <w:pStyle w:val="ListBullet2"/>
      </w:pPr>
      <w:r>
        <w:rPr>
          <w:b w:val="0"/>
          <w:color w:val="4A4A49"/>
          <w:sz w:val="22"/>
        </w:rPr>
        <w:t>(No se proyecta) Para CloudLite Turnos, el ejemplo de la barberia con agendamiento de citas, elegir IaaS significaria que el estudiante se compromete a administrar el sistema operativo donde corren la API y la base de datos; en un curso de doce semanas, y trabajando solo o con dos companeros, eso consume justamente el tiempo que deberia dedicarse a disenar la arquitectura y a sustentarla.</w:t>
      </w:r>
    </w:p>
    <w:p>
      <w:pPr>
        <w:pStyle w:val="ListBullet2"/>
      </w:pPr>
      <w:r>
        <w:rPr>
          <w:b w:val="0"/>
          <w:color w:val="4A4A49"/>
          <w:sz w:val="22"/>
        </w:rPr>
        <w:t>(No se proyecta) Esos numeros son ordenes de magnitud tipicos que varian entre proveedores, no constantes; lo estructural es el patron, porque gratis siempre implica limites de memoria, de horas y de latencia en frio, y el estudiante debe anticiparlo en su diseno en vez de descubrirlo la noche antes de la sustentacion.</w:t>
      </w:r>
    </w:p>
    <w:p>
      <w:r>
        <w:rPr>
          <w:b/>
          <w:color w:val="4A4A49"/>
          <w:sz w:val="22"/>
        </w:rPr>
        <w:t>[Slide 7] Quién administra cada capa — IaaS vs PaaS vs SaaS</w:t>
      </w:r>
      <w:r>
        <w:rPr>
          <w:b w:val="0"/>
          <w:color w:val="4A4A49"/>
          <w:sz w:val="22"/>
        </w:rPr>
        <w:t xml:space="preserve"> — 16 vinetas.</w:t>
      </w:r>
    </w:p>
    <w:p>
      <w:r>
        <w:rPr>
          <w:b/>
          <w:color w:val="4A4A49"/>
          <w:sz w:val="22"/>
        </w:rPr>
        <w:t>[Slide 8] IaaS · PaaS · SaaS (sin cloud de pago)</w:t>
      </w:r>
      <w:r>
        <w:rPr>
          <w:b w:val="0"/>
          <w:color w:val="4A4A49"/>
          <w:sz w:val="22"/>
        </w:rPr>
        <w:t xml:space="preserve"> — 5 vinetas.</w:t>
      </w:r>
    </w:p>
    <w:p>
      <w:r>
        <w:rPr>
          <w:b/>
          <w:color w:val="4A4A49"/>
          <w:sz w:val="22"/>
        </w:rPr>
        <w:t>[Slide 9] Cómo decidir para CloudLite</w:t>
      </w:r>
      <w:r>
        <w:rPr>
          <w:b w:val="0"/>
          <w:color w:val="4A4A49"/>
          <w:sz w:val="22"/>
        </w:rPr>
        <w:t xml:space="preserve"> — 5 vinetas.</w:t>
      </w:r>
    </w:p>
    <w:p>
      <w:r>
        <w:rPr>
          <w:b/>
          <w:color w:val="4A4A49"/>
          <w:sz w:val="22"/>
        </w:rPr>
        <w:t>[Slide 10] Responsabilidad compartida: quién responde por qué</w:t>
      </w:r>
      <w:r>
        <w:rPr>
          <w:b w:val="0"/>
          <w:color w:val="4A4A49"/>
          <w:sz w:val="22"/>
        </w:rPr>
        <w:t xml:space="preserve"> — 4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El proveedor garantiza que el centro de datos no se incendie, que la capa de virtualizacion este parcheada y que los discos esten cifrados en reposo; el cliente sigue siendo responsable de sus contrasenas, sus permisos, sus datos y su configuracion.</w:t>
      </w:r>
    </w:p>
    <w:p>
      <w:pPr>
        <w:pStyle w:val="ListBullet2"/>
      </w:pPr>
      <w:r>
        <w:rPr>
          <w:b w:val="0"/>
          <w:color w:val="4A4A49"/>
          <w:sz w:val="22"/>
        </w:rPr>
        <w:t>Importa porque la causa dominante de los incidentes de seguridad en la nube no son fallas del proveedor sino configuraciones erradas del cliente: un almacenamiento de archivos dejado publico</w:t>
      </w:r>
    </w:p>
    <w:p>
      <w:pPr>
        <w:pStyle w:val="ListBullet2"/>
      </w:pPr>
      <w:r>
        <w:rPr>
          <w:b w:val="0"/>
          <w:color w:val="4A4A49"/>
          <w:sz w:val="22"/>
        </w:rPr>
        <w:t>Una credencial subida al repositorio en texto plano, un puerto de base de datos expuesto a internet.</w:t>
      </w:r>
    </w:p>
    <w:p>
      <w:pPr>
        <w:pStyle w:val="ListBullet2"/>
      </w:pPr>
      <w:r>
        <w:rPr>
          <w:b w:val="0"/>
          <w:color w:val="4A4A49"/>
          <w:sz w:val="22"/>
        </w:rPr>
        <w:t>Para CloudLite la mitigacion no es evitar SaaS sino acotarlo: si el envio de correos se encapsula detras de una interfaz propia, por ejemplo un modulo Notificador con un solo metodo enviar, cambiar de proveedor toca un archivo y no cuarenta.</w:t>
      </w:r>
    </w:p>
    <w:p>
      <w:pPr>
        <w:pStyle w:val="ListBullet2"/>
      </w:pPr>
      <w:r>
        <w:rPr>
          <w:b w:val="0"/>
          <w:color w:val="4A4A49"/>
          <w:sz w:val="22"/>
        </w:rPr>
        <w:t>NOTAS:</w:t>
      </w:r>
    </w:p>
    <w:p>
      <w:pPr>
        <w:pStyle w:val="ListBullet2"/>
      </w:pPr>
      <w:r>
        <w:rPr>
          <w:b w:val="0"/>
          <w:color w:val="4A4A49"/>
          <w:sz w:val="22"/>
        </w:rPr>
        <w:t>De ahi sale el trade-off central, que se escribe como regla practica: a mas abstraccion, menos control y menos trabajo operativo.</w:t>
      </w:r>
    </w:p>
    <w:p>
      <w:pPr>
        <w:pStyle w:val="ListBullet2"/>
      </w:pPr>
      <w:r>
        <w:rPr>
          <w:b w:val="0"/>
          <w:color w:val="4A4A49"/>
          <w:sz w:val="22"/>
        </w:rPr>
        <w:t>(No se proyecta) El concepto que unifica todo esto se llama modelo de responsabilidad compartida y se resume en una frase que conviene memorizar: el proveedor es responsable de la seguridad DE la nube y el cliente de la seguridad EN la nube.</w:t>
      </w:r>
    </w:p>
    <w:p>
      <w:pPr>
        <w:pStyle w:val="ListBullet2"/>
      </w:pPr>
      <w:r>
        <w:rPr>
          <w:b w:val="0"/>
          <w:color w:val="4A4A49"/>
          <w:sz w:val="22"/>
        </w:rPr>
        <w:t>(No se proyecta) Subir de IaaS a PaaS reduce la superficie de responsabilidad del cliente, pero nunca la elimina, y esa idea es el punto de partida literal de la Clase 6.</w:t>
      </w:r>
    </w:p>
    <w:p>
      <w:pPr>
        <w:pStyle w:val="ListBullet2"/>
      </w:pPr>
      <w:r>
        <w:rPr>
          <w:b w:val="0"/>
          <w:color w:val="4A4A49"/>
          <w:sz w:val="22"/>
        </w:rPr>
        <w:t>(No se proyecta) Pero hay un tercer eje que el estudiante no ve solo, el amarre al proveedor o vendor lock-in, que es el costo de mudarse a otro proveedor mas adelante: bajo en IaaS, porque una maquina virtual con Linux se parece a cualquier otra; medio en PaaS, porque el archivo de configuracion y algunos servicios son propietarios; potencialmente alto en SaaS, porque los datos y parte de la logica viven dentro de un producto ajeno.</w:t>
      </w:r>
    </w:p>
    <w:p>
      <w:r>
        <w:rPr>
          <w:b/>
          <w:color w:val="4A4A49"/>
          <w:sz w:val="22"/>
        </w:rPr>
        <w:t>[Slide 11] El ADR-001: seis secciones rotuladas y una sola decision</w:t>
      </w:r>
      <w:r>
        <w:rPr>
          <w:b w:val="0"/>
          <w:color w:val="4A4A49"/>
          <w:sz w:val="22"/>
        </w:rPr>
        <w:t xml:space="preserve"> — 3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La decision se registra en el ADR-001.</w:t>
      </w:r>
    </w:p>
    <w:p>
      <w:pPr>
        <w:pStyle w:val="ListBullet2"/>
      </w:pPr>
      <w:r>
        <w:rPr>
          <w:b w:val="0"/>
          <w:color w:val="4A4A49"/>
          <w:sz w:val="22"/>
        </w:rPr>
        <w:t>Un ADR (Architecture Decision Record, registro de decision arquitectonica) es un documento corto, de media pagina a una pagina, que registra UNA sola decision.</w:t>
      </w:r>
    </w:p>
    <w:p>
      <w:pPr>
        <w:pStyle w:val="ListBullet2"/>
      </w:pPr>
      <w:r>
        <w:rPr>
          <w:b w:val="0"/>
          <w:color w:val="4A4A49"/>
          <w:sz w:val="22"/>
        </w:rPr>
        <w:t>En este curso tiene SEIS secciones rotuladas, siempre las mismas y en este orden,: 1) Titulo, con el numero consecutivo del ADR; 2) Estado</w:t>
      </w:r>
    </w:p>
    <w:p>
      <w:pPr>
        <w:pStyle w:val="ListBullet2"/>
      </w:pPr>
      <w:r>
        <w:rPr>
          <w:b w:val="0"/>
          <w:color w:val="4A4A49"/>
          <w:sz w:val="22"/>
        </w:rPr>
        <w:t>Que hoy es «Aceptado» mas la fecha de la sesion; 3) Contexto, o sea las restricciones bajo las que se decide; 4) Decision, en una sola frase y con un unico modelo dominante</w:t>
      </w:r>
    </w:p>
    <w:p>
      <w:pPr>
        <w:pStyle w:val="ListBullet2"/>
      </w:pPr>
      <w:r>
        <w:rPr>
          <w:b w:val="0"/>
          <w:color w:val="4A4A49"/>
          <w:sz w:val="22"/>
        </w:rPr>
        <w:t>5) Alternativas descartadas, exactamente dos y con el motivo atado al dominio; 6) Consecuencias, con lo bueno y lo malo que se acepta.</w:t>
      </w:r>
    </w:p>
    <w:p>
      <w:pPr>
        <w:pStyle w:val="ListBullet2"/>
      </w:pPr>
      <w:r>
        <w:rPr>
          <w:b w:val="0"/>
          <w:color w:val="4A4A49"/>
          <w:sz w:val="22"/>
        </w:rPr>
        <w:t>La regla de una decision por documento no es burocracia: es lo que permite que meses despues alguien lea por que se eligio algo sin depender de la memoria de nadie.</w:t>
      </w:r>
    </w:p>
    <w:p>
      <w:pPr>
        <w:pStyle w:val="ListBullet2"/>
      </w:pPr>
      <w:r>
        <w:rPr>
          <w:b w:val="0"/>
          <w:color w:val="4A4A49"/>
          <w:sz w:val="22"/>
        </w:rPr>
        <w:t>En DECISION va una frase: la aplicacion de CloudLite Turnos se despliega sobre PaaS.</w:t>
      </w:r>
    </w:p>
    <w:p>
      <w:pPr>
        <w:pStyle w:val="ListBullet2"/>
      </w:pPr>
      <w:r>
        <w:rPr>
          <w:b w:val="0"/>
          <w:color w:val="4A4A49"/>
          <w:sz w:val="22"/>
        </w:rPr>
        <w:t>En ALTERNATIVAS DESCARTADAS van dos y solo dos: IaaS con maquina virtual propia, descartada porque habria que asumir parches y respaldos del sistema operativo sin tiempo para ello</w:t>
      </w:r>
    </w:p>
    <w:p>
      <w:pPr>
        <w:pStyle w:val="ListBullet2"/>
      </w:pPr>
      <w:r>
        <w:rPr>
          <w:b w:val="0"/>
          <w:color w:val="4A4A49"/>
          <w:sz w:val="22"/>
        </w:rPr>
        <w:t>Y SaaS de agendamiento ya existente, descartada porque el proyecto perderia su objeto, ya que no habria arquitectura que disenar sino solo configuracion.</w:t>
      </w:r>
    </w:p>
    <w:p>
      <w:pPr>
        <w:pStyle w:val="ListBullet2"/>
      </w:pPr>
      <w:r>
        <w:rPr>
          <w:b w:val="0"/>
          <w:color w:val="4A4A49"/>
          <w:sz w:val="22"/>
        </w:rPr>
        <w:t>NOTAS:</w:t>
      </w:r>
    </w:p>
    <w:p>
      <w:pPr>
        <w:pStyle w:val="ListBullet2"/>
      </w:pPr>
      <w:r>
        <w:rPr>
          <w:b w:val="0"/>
          <w:color w:val="4A4A49"/>
          <w:sz w:val="22"/>
        </w:rPr>
        <w:t>Eso es contexto: son restricciones, no teoria.</w:t>
      </w:r>
    </w:p>
    <w:p>
      <w:pPr>
        <w:pStyle w:val="ListBullet2"/>
      </w:pPr>
      <w:r>
        <w:rPr>
          <w:b w:val="0"/>
          <w:color w:val="4A4A49"/>
          <w:sz w:val="22"/>
        </w:rPr>
        <w:t>Que identidad y correo se consuman como SaaS satelite se aclara aqui y no en la decision, porque el modelo dominante se refiere a la aplicacion propia.</w:t>
      </w:r>
    </w:p>
    <w:p>
      <w:pPr>
        <w:pStyle w:val="ListBullet2"/>
      </w:pPr>
      <w:r>
        <w:rPr>
          <w:b w:val="0"/>
          <w:color w:val="4A4A49"/>
          <w:sz w:val="22"/>
        </w:rPr>
        <w:t>(No se proyecta) El reparto en la plataforma es que las cinco primeras van en la pregunta 6 y la sexta en la pregunta 7, pero es UN solo documento, y conviene decirlo en voz alta porque el estudiante que lo entienda como dos ejercicios sueltos repite la decision en las consecuencias y pierde puntos.</w:t>
      </w:r>
    </w:p>
    <w:p>
      <w:pPr>
        <w:pStyle w:val="ListBullet2"/>
      </w:pPr>
      <w:r>
        <w:rPr>
          <w:b w:val="0"/>
          <w:color w:val="4A4A49"/>
          <w:sz w:val="22"/>
        </w:rPr>
        <w:t>(No se proyecta) No hay seccion de «opciones consideradas»: ese analisis es la matriz de la pregunta 5, y en el ADR solo quedan las dos alternativas que se descartaron.</w:t>
      </w:r>
    </w:p>
    <w:p>
      <w:pPr>
        <w:pStyle w:val="ListBullet2"/>
      </w:pPr>
      <w:r>
        <w:rPr>
          <w:b w:val="0"/>
          <w:color w:val="4A4A49"/>
          <w:sz w:val="22"/>
        </w:rPr>
        <w:t>(No se proyecta) Conviene mostrar la diferencia entre contexto y analisis con el ejemplo, porque es donde se pierde la seccion 3 completa.</w:t>
      </w:r>
    </w:p>
    <w:p>
      <w:pPr>
        <w:pStyle w:val="ListBullet2"/>
      </w:pPr>
      <w:r>
        <w:rPr>
          <w:b w:val="0"/>
          <w:color w:val="4A4A49"/>
          <w:sz w:val="22"/>
        </w:rPr>
        <w:t>(No se proyecta) Un ADR-001 aceptable para CloudLite Turnos diria en CONTEXTO: la barberia agenda por mensajeria y pierde alrededor de tres turnos diarios por doble reserva; el proyecto lo sostiene un desarrollador (o un equipo de dos o tres, si el docente lo autorizo) durante doce semanas, sin presupuesto ni tarjeta de credito, y el sistema tiene que estar disponible el dia de la sustentacion.</w:t>
      </w:r>
    </w:p>
    <w:p>
      <w:pPr>
        <w:pStyle w:val="ListBullet2"/>
      </w:pPr>
      <w:r>
        <w:rPr>
          <w:b w:val="0"/>
          <w:color w:val="4A4A49"/>
          <w:sz w:val="22"/>
        </w:rPr>
        <w:t>(No se proyecta) «Existen tres modelos de servicio y hay que elegir uno» NO es contexto, es el apunte de clase, y esa confusion es el error dominante de la pregunta 6.</w:t>
      </w:r>
    </w:p>
    <w:p>
      <w:pPr>
        <w:pStyle w:val="ListBullet2"/>
      </w:pPr>
      <w:r>
        <w:rPr>
          <w:b w:val="0"/>
          <w:color w:val="4A4A49"/>
          <w:sz w:val="22"/>
        </w:rPr>
        <w:t>(No se proyecta) La prueba que el docente puede aplicar en voz alta mientras pasa por los grupos es una sola: si del contexto no se puede deducir por que se descarta IaaS, todavia no es contexto.</w:t>
      </w:r>
    </w:p>
    <w:p>
      <w:pPr>
        <w:pStyle w:val="ListBullet2"/>
      </w:pPr>
      <w:r>
        <w:rPr>
          <w:b w:val="0"/>
          <w:color w:val="4A4A49"/>
          <w:sz w:val="22"/>
        </w:rPr>
        <w:t>(No se proyecta) Y en CONSECUENCIAS, que es la seccion que los estudiantes dejan a medias, deben aparecer tambien las malas: se acepta un arranque en frio de varios segundos tras inactividad, se acepta no poder afinar el sistema operativo y se acepta un amarre medio al proveedor, mitigado con contenedores.</w:t>
      </w:r>
    </w:p>
    <w:p>
      <w:r>
        <w:rPr>
          <w:b/>
          <w:color w:val="4A4A49"/>
          <w:sz w:val="22"/>
        </w:rPr>
        <w:t>[Slide 12] Plantilla ADR-001</w:t>
      </w:r>
      <w:r>
        <w:rPr>
          <w:b w:val="0"/>
          <w:color w:val="4A4A49"/>
          <w:sz w:val="22"/>
        </w:rPr>
        <w:t xml:space="preserve"> — 5 vinetas.</w:t>
      </w:r>
    </w:p>
    <w:p>
      <w:r>
        <w:rPr>
          <w:b/>
          <w:color w:val="4A4A49"/>
          <w:sz w:val="22"/>
        </w:rPr>
        <w:t>[Slide 13] ADR-001 — las 6 secciones caben en una pagina</w:t>
      </w:r>
      <w:r>
        <w:rPr>
          <w:b w:val="0"/>
          <w:color w:val="4A4A49"/>
          <w:sz w:val="22"/>
        </w:rPr>
        <w:t xml:space="preserve"> — 14 vinetas.</w:t>
      </w:r>
    </w:p>
    <w:p>
      <w:r>
        <w:rPr>
          <w:b/>
          <w:color w:val="4A4A49"/>
          <w:sz w:val="22"/>
        </w:rPr>
        <w:t>[Slide 14] La pila dibujada: nombres reales para IaaS, PaaS y SaaS</w:t>
      </w:r>
      <w:r>
        <w:rPr>
          <w:b w:val="0"/>
          <w:color w:val="4A4A49"/>
          <w:sz w:val="22"/>
        </w:rPr>
        <w:t xml:space="preserve"> — 2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La pila tiene siete capas, de abajo hacia arriba: red y hardware, virtualizacion, sistema operativo, runtime, middleware, aplicacion y datos.</w:t>
      </w:r>
    </w:p>
    <w:p>
      <w:pPr>
        <w:pStyle w:val="ListBullet2"/>
      </w:pPr>
      <w:r>
        <w:rPr>
          <w:b w:val="0"/>
          <w:color w:val="4A4A49"/>
          <w:sz w:val="22"/>
        </w:rPr>
        <w:t>En IaaS lo que administra el cliente es todo, desde el sistema operativo hacia arriba; en PaaS son solo la aplicacion y los datos; en SaaS es solo la configuracion y los datos que carga.</w:t>
      </w:r>
    </w:p>
    <w:p>
      <w:pPr>
        <w:pStyle w:val="ListBullet2"/>
      </w:pPr>
      <w:r>
        <w:rPr>
          <w:b w:val="0"/>
          <w:color w:val="4A4A49"/>
          <w:sz w:val="22"/>
        </w:rPr>
        <w:t>Ejemplos reales: una maquina virtual en DigitalOcean es IaaS, un servicio web en Render es PaaS y el correo corporativo es SaaS.</w:t>
      </w:r>
    </w:p>
    <w:p>
      <w:pPr>
        <w:pStyle w:val="ListBullet2"/>
      </w:pPr>
      <w:r>
        <w:rPr>
          <w:b w:val="0"/>
          <w:color w:val="4A4A49"/>
          <w:sz w:val="22"/>
        </w:rPr>
        <w:t>PREGUNTAS FRECUENTES Y CIERRE CONCEPTUAL ()</w:t>
      </w:r>
    </w:p>
    <w:p>
      <w:pPr>
        <w:pStyle w:val="ListBullet2"/>
      </w:pPr>
      <w:r>
        <w:rPr>
          <w:b w:val="0"/>
          <w:color w:val="4A4A49"/>
          <w:sz w:val="22"/>
        </w:rPr>
        <w:t>Donde encaja serverless o las funciones como servicio: es una variante extrema de PaaS en la que no se administra ninguna instancia siempre encendida</w:t>
      </w:r>
    </w:p>
    <w:p>
      <w:pPr>
        <w:pStyle w:val="ListBullet2"/>
      </w:pPr>
      <w:r>
        <w:rPr>
          <w:b w:val="0"/>
          <w:color w:val="4A4A49"/>
          <w:sz w:val="22"/>
        </w:rPr>
        <w:t>Se paga por invocacion y el codigo debe tolerar arrancar en frio; para efectos del curso se clasifica como PaaS anotando la diferencia.</w:t>
      </w:r>
    </w:p>
    <w:p>
      <w:pPr>
        <w:pStyle w:val="ListBullet2"/>
      </w:pPr>
      <w:r>
        <w:rPr>
          <w:b w:val="0"/>
          <w:color w:val="4A4A49"/>
          <w:sz w:val="22"/>
        </w:rPr>
        <w:t>Respuesta: porque la plataforma construye internamente una imagen de contenedor con el codigo entregado, de modo que entender contenedores es entender que hace la plataforma por debajo</w:t>
      </w:r>
    </w:p>
    <w:p>
      <w:pPr>
        <w:pStyle w:val="ListBullet2"/>
      </w:pPr>
      <w:r>
        <w:rPr>
          <w:b w:val="0"/>
          <w:color w:val="4A4A49"/>
          <w:sz w:val="22"/>
        </w:rPr>
        <w:t>Y porque el contenedor es precisamente el artefacto que vuelve reversible la decision de hoy.</w:t>
      </w:r>
    </w:p>
    <w:p>
      <w:pPr>
        <w:pStyle w:val="ListBullet2"/>
      </w:pPr>
      <w:r>
        <w:rPr>
          <w:b w:val="0"/>
          <w:color w:val="4A4A49"/>
          <w:sz w:val="22"/>
        </w:rPr>
        <w:t>(No se proyecta) Proyecte inmediatamente despues de fijar la plantilla del ADR: es el mismo corte de responsabilidades que se acaba de explicar en prosa, ahora dibujado y con un producto reconocible en cada columna.</w:t>
      </w:r>
    </w:p>
    <w:p>
      <w:pPr>
        <w:pStyle w:val="ListBullet2"/>
      </w:pPr>
      <w:r>
        <w:rPr>
          <w:b w:val="0"/>
          <w:color w:val="4A4A49"/>
          <w:sz w:val="22"/>
        </w:rPr>
        <w:t>(No se proyecta) Recorrala de abajo hacia arriba y no al reves: senale primero que las tres columnas comparten la misma base (infraestructura), y que lo unico que cambia es hasta donde sube el color amarillo.</w:t>
      </w:r>
    </w:p>
    <w:p>
      <w:pPr>
        <w:pStyle w:val="ListBullet2"/>
      </w:pPr>
      <w:r>
        <w:rPr>
          <w:b w:val="0"/>
          <w:color w:val="4A4A49"/>
          <w:sz w:val="22"/>
        </w:rPr>
        <w:t>(No se proyecta) En IaaS el estudiante ya conoce DigitalOcean o AWS EC2 de oidas aunque no tenga cuenta; en PaaS, Render, Railway o Heroku son los que de verdad va a usar en el taller de hoy y en la Clase 3; en SaaS, Gmail o Notion le sirven para entender que «usted solo configura» no es un eufemismo, de verdad no hay nada que desplegar.</w:t>
      </w:r>
    </w:p>
    <w:p>
      <w:pPr>
        <w:pStyle w:val="ListBullet2"/>
      </w:pPr>
      <w:r>
        <w:rPr>
          <w:b w:val="0"/>
          <w:color w:val="4A4A49"/>
          <w:sz w:val="22"/>
        </w:rPr>
        <w:t>(No se proyecta) Pregunte en voz alta, senalando la columna de PaaS: «por que la fila de Sistema operativo es celeste aqui y amarilla en IaaS?» La respuesta correcta es que el proveedor la absorbio, no que desaparecio: es el error mas comun, creer que en PaaS el sistema operativo deja de existir en vez de que alguien mas lo administra.</w:t>
      </w:r>
    </w:p>
    <w:p>
      <w:pPr>
        <w:spacing w:before="200" w:after="60"/>
      </w:pPr>
      <w:r>
        <w:rPr>
          <w:b/>
          <w:color w:val="1A1C1D"/>
          <w:sz w:val="32"/>
        </w:rPr>
        <w:t>Referencias a diapositivas</w:t>
      </w:r>
    </w:p>
    <w:p>
      <w:r>
        <w:rPr>
          <w:b w:val="0"/>
          <w:color w:val="4A4A49"/>
          <w:sz w:val="22"/>
        </w:rPr>
        <w:t xml:space="preserve">Numeración real del deck </w:t>
      </w:r>
      <w:r>
        <w:rPr>
          <w:rFonts w:ascii="Consolas" w:hAnsi="Consolas"/>
          <w:b w:val="0"/>
          <w:color w:val="111111"/>
          <w:sz w:val="21"/>
        </w:rPr>
        <w:t>Clases/Clase 2 - Modelos de servicio IaaS PaaS SaaS/Presentacion.pptx</w:t>
      </w:r>
      <w:r>
        <w:rPr>
          <w:b w:val="0"/>
          <w:color w:val="4A4A49"/>
          <w:sz w:val="22"/>
        </w:rPr>
        <w:t xml:space="preserve"> (solo tema</w:t>
      </w:r>
    </w:p>
    <w:p>
      <w:r>
        <w:rPr>
          <w:b w:val="0"/>
          <w:color w:val="4A4A49"/>
          <w:sz w:val="22"/>
        </w:rPr>
        <w:t>de esta clase). Las etiquetas [Slide N] del plan y del fundamento apuntan aquí.</w:t>
      </w:r>
    </w:p>
    <w:p>
      <w:pPr>
        <w:pStyle w:val="ListNumber"/>
      </w:pPr>
      <w:r>
        <w:rPr>
          <w:b w:val="0"/>
          <w:color w:val="4A4A49"/>
          <w:sz w:val="22"/>
        </w:rPr>
        <w:t>Portada · Clase 2 · Modelos de servicio: IaaS, PaaS, SaaS</w:t>
      </w:r>
    </w:p>
    <w:p>
      <w:pPr>
        <w:pStyle w:val="ListNumber"/>
      </w:pPr>
      <w:r>
        <w:rPr>
          <w:b w:val="0"/>
          <w:color w:val="4A4A49"/>
          <w:sz w:val="22"/>
        </w:rPr>
        <w:t>Agenda de hoy (120 min)</w:t>
      </w:r>
    </w:p>
    <w:p>
      <w:pPr>
        <w:pStyle w:val="ListNumber"/>
      </w:pPr>
      <w:r>
        <w:rPr>
          <w:b w:val="0"/>
          <w:color w:val="4A4A49"/>
          <w:sz w:val="22"/>
        </w:rPr>
        <w:t>Objetivos de la clase</w:t>
      </w:r>
    </w:p>
    <w:p>
      <w:pPr>
        <w:pStyle w:val="ListNumber"/>
      </w:pPr>
      <w:r>
        <w:rPr>
          <w:b w:val="0"/>
          <w:color w:val="4A4A49"/>
          <w:sz w:val="22"/>
        </w:rPr>
        <w:t>De que se parte y que se decide hoy</w:t>
      </w:r>
    </w:p>
    <w:p>
      <w:pPr>
        <w:pStyle w:val="ListNumber"/>
      </w:pPr>
      <w:r>
        <w:rPr>
          <w:b w:val="0"/>
          <w:color w:val="4A4A49"/>
          <w:sz w:val="22"/>
        </w:rPr>
        <w:t>La pila de responsabilidades: donde se corta la linea</w:t>
      </w:r>
    </w:p>
    <w:p>
      <w:pPr>
        <w:pStyle w:val="ListNumber"/>
      </w:pPr>
      <w:r>
        <w:rPr>
          <w:b w:val="0"/>
          <w:color w:val="4A4A49"/>
          <w:sz w:val="22"/>
        </w:rPr>
        <w:t>IaaS, PaaS y SaaS: los tres cortes, uno por uno</w:t>
      </w:r>
    </w:p>
    <w:p>
      <w:pPr>
        <w:pStyle w:val="ListNumber"/>
      </w:pPr>
      <w:r>
        <w:rPr>
          <w:b w:val="0"/>
          <w:color w:val="4A4A49"/>
          <w:sz w:val="22"/>
        </w:rPr>
        <w:t>Quién administra cada capa — IaaS vs PaaS vs SaaS</w:t>
      </w:r>
    </w:p>
    <w:p>
      <w:pPr>
        <w:pStyle w:val="ListNumber"/>
      </w:pPr>
      <w:r>
        <w:rPr>
          <w:b w:val="0"/>
          <w:color w:val="4A4A49"/>
          <w:sz w:val="22"/>
        </w:rPr>
        <w:t>IaaS · PaaS · SaaS (sin cloud de pago)</w:t>
      </w:r>
    </w:p>
    <w:p>
      <w:pPr>
        <w:pStyle w:val="ListNumber"/>
      </w:pPr>
      <w:r>
        <w:rPr>
          <w:b w:val="0"/>
          <w:color w:val="4A4A49"/>
          <w:sz w:val="22"/>
        </w:rPr>
        <w:t>Cómo decidir para CloudLite</w:t>
      </w:r>
    </w:p>
    <w:p>
      <w:pPr>
        <w:pStyle w:val="ListNumber"/>
      </w:pPr>
      <w:r>
        <w:rPr>
          <w:b w:val="0"/>
          <w:color w:val="4A4A49"/>
          <w:sz w:val="22"/>
        </w:rPr>
        <w:t>Responsabilidad compartida: quién responde por qué</w:t>
      </w:r>
    </w:p>
    <w:p>
      <w:pPr>
        <w:pStyle w:val="ListNumber"/>
      </w:pPr>
      <w:r>
        <w:rPr>
          <w:b w:val="0"/>
          <w:color w:val="4A4A49"/>
          <w:sz w:val="22"/>
        </w:rPr>
        <w:t>El ADR-001: seis secciones rotuladas y una sola decision</w:t>
      </w:r>
    </w:p>
    <w:p>
      <w:pPr>
        <w:pStyle w:val="ListNumber"/>
      </w:pPr>
      <w:r>
        <w:rPr>
          <w:b w:val="0"/>
          <w:color w:val="4A4A49"/>
          <w:sz w:val="22"/>
        </w:rPr>
        <w:t>Plantilla ADR-001</w:t>
      </w:r>
    </w:p>
    <w:p>
      <w:pPr>
        <w:pStyle w:val="ListNumber"/>
      </w:pPr>
      <w:r>
        <w:rPr>
          <w:b w:val="0"/>
          <w:color w:val="4A4A49"/>
          <w:sz w:val="22"/>
        </w:rPr>
        <w:t>ADR-001 — las 6 secciones caben en una pagina</w:t>
      </w:r>
    </w:p>
    <w:p>
      <w:pPr>
        <w:pStyle w:val="ListNumber"/>
      </w:pPr>
      <w:r>
        <w:rPr>
          <w:b w:val="0"/>
          <w:color w:val="4A4A49"/>
          <w:sz w:val="22"/>
        </w:rPr>
        <w:t>La pila dibujada: nombres reales para IaaS, PaaS y SaaS</w:t>
      </w:r>
    </w:p>
    <w:p>
      <w:pPr>
        <w:pStyle w:val="ListNumber"/>
      </w:pPr>
      <w:r>
        <w:rPr>
          <w:b w:val="0"/>
          <w:color w:val="4A4A49"/>
          <w:sz w:val="22"/>
        </w:rPr>
        <w:t>Clase 2 · cierre conceptual</w:t>
      </w:r>
    </w:p>
    <w:p>
      <w:pPr>
        <w:spacing w:before="200" w:after="60"/>
      </w:pPr>
      <w:r>
        <w:rPr>
          <w:b/>
          <w:color w:val="1A1C1D"/>
          <w:sz w:val="32"/>
        </w:rPr>
        <w:t>Plan de clase minuto a minuto (120 min)</w:t>
      </w:r>
    </w:p>
    <w:p>
      <w:pPr>
        <w:spacing w:before="200" w:after="60"/>
      </w:pPr>
      <w:r>
        <w:rPr>
          <w:b/>
          <w:color w:val="1A1C1D"/>
          <w:sz w:val="32"/>
        </w:rPr>
        <w:t>0–10 · Encuadre PI · [Slide 2][Slide 3]</w:t>
      </w:r>
    </w:p>
    <w:p>
      <w:r>
        <w:rPr>
          <w:b w:val="0"/>
          <w:color w:val="4A4A49"/>
          <w:sz w:val="22"/>
        </w:rPr>
        <w:t xml:space="preserve">Di casi literal: «Hoy avanzamos el PI CloudLite App en: </w:t>
      </w:r>
      <w:r>
        <w:rPr>
          <w:b/>
          <w:color w:val="4A4A49"/>
          <w:sz w:val="22"/>
        </w:rPr>
        <w:t>Decidir modelo dominante (IaaS/PaaS/SaaS) para CloudLite + ADR breve</w:t>
      </w:r>
      <w:r>
        <w:rPr>
          <w:b w:val="0"/>
          <w:color w:val="4A4A49"/>
          <w:sz w:val="22"/>
        </w:rPr>
        <w:t>.</w:t>
      </w:r>
    </w:p>
    <w:p>
      <w:r>
        <w:rPr>
          <w:b w:val="0"/>
          <w:color w:val="4A4A49"/>
          <w:sz w:val="22"/>
        </w:rPr>
        <w:t>Entregable concreto: ADR-001: decisión de modelo de servicio + matriz de comparación aplicada al dominio.</w:t>
      </w:r>
    </w:p>
    <w:p>
      <w:r>
        <w:rPr>
          <w:b w:val="0"/>
          <w:color w:val="4A4A49"/>
          <w:sz w:val="22"/>
        </w:rPr>
        <w:t>Teoría breve y luego taller; no es un lab suelto.»</w:t>
      </w:r>
    </w:p>
    <w:p>
      <w:r>
        <w:rPr>
          <w:b w:val="0"/>
          <w:color w:val="4A4A49"/>
          <w:sz w:val="22"/>
        </w:rPr>
        <w:t>Pasa la diapositiva de agenda y la de objetivos. Abre el enunciado PI si alguien aún no lo tiene.</w:t>
      </w:r>
    </w:p>
    <w:p>
      <w:r>
        <w:rPr>
          <w:b w:val="0"/>
          <w:color w:val="4A4A49"/>
          <w:sz w:val="22"/>
        </w:rPr>
        <w:t>Pregunta de arranque (1 min): «¿En qué quedó tu CloudLite la clase pasada?» — sirve para detectar estudiantes rezagados antes de avanzar.</w:t>
      </w:r>
    </w:p>
    <w:p>
      <w:pPr>
        <w:spacing w:before="200" w:after="60"/>
      </w:pPr>
      <w:r>
        <w:rPr>
          <w:b/>
          <w:color w:val="1A1C1D"/>
          <w:sz w:val="32"/>
        </w:rPr>
        <w:t>10–40 · Teoría Core (al servicio del taller) · desde [Slide 8]</w:t>
      </w:r>
    </w:p>
    <w:p>
      <w:r>
        <w:rPr>
          <w:b w:val="0"/>
          <w:color w:val="4A4A49"/>
          <w:sz w:val="22"/>
        </w:rPr>
        <w:t>Cubre estos conceptos, en este orden, ~7 min cada uno, con su diapositiva:</w:t>
      </w:r>
    </w:p>
    <w:p>
      <w:pPr>
        <w:pStyle w:val="ListBullet"/>
      </w:pPr>
      <w:r>
        <w:rPr>
          <w:b/>
          <w:color w:val="4A4A49"/>
          <w:sz w:val="22"/>
        </w:rPr>
        <w:t>IaaS · PaaS · SaaS (sin cloud de pago)</w:t>
      </w:r>
      <w:r>
        <w:rPr>
          <w:b w:val="0"/>
          <w:color w:val="4A4A49"/>
          <w:sz w:val="22"/>
        </w:rPr>
        <w:t xml:space="preserve"> · [Slide 8]</w:t>
      </w:r>
    </w:p>
    <w:p>
      <w:pPr>
        <w:pStyle w:val="ListBullet"/>
      </w:pPr>
      <w:r>
        <w:rPr>
          <w:b/>
          <w:color w:val="4A4A49"/>
          <w:sz w:val="22"/>
        </w:rPr>
        <w:t>Cómo decidir para CloudLite</w:t>
      </w:r>
      <w:r>
        <w:rPr>
          <w:b w:val="0"/>
          <w:color w:val="4A4A49"/>
          <w:sz w:val="22"/>
        </w:rPr>
        <w:t xml:space="preserve"> · [Slide 9]</w:t>
      </w:r>
    </w:p>
    <w:p>
      <w:pPr>
        <w:pStyle w:val="ListBullet"/>
      </w:pPr>
      <w:r>
        <w:rPr>
          <w:b/>
          <w:color w:val="4A4A49"/>
          <w:sz w:val="22"/>
        </w:rPr>
        <w:t>Responsabilidad compartida: quién responde por qué</w:t>
      </w:r>
      <w:r>
        <w:rPr>
          <w:b w:val="0"/>
          <w:color w:val="4A4A49"/>
          <w:sz w:val="22"/>
        </w:rPr>
        <w:t xml:space="preserve"> · [Slide 10]</w:t>
      </w:r>
    </w:p>
    <w:p>
      <w:pPr>
        <w:pStyle w:val="ListBullet"/>
      </w:pPr>
      <w:r>
        <w:rPr>
          <w:b/>
          <w:color w:val="4A4A49"/>
          <w:sz w:val="22"/>
        </w:rPr>
        <w:t>Plantilla ADR-001</w:t>
      </w:r>
      <w:r>
        <w:rPr>
          <w:b w:val="0"/>
          <w:color w:val="4A4A49"/>
          <w:sz w:val="22"/>
        </w:rPr>
        <w:t xml:space="preserve"> · [Slide 12]</w:t>
      </w:r>
    </w:p>
    <w:p>
      <w:r>
        <w:rPr>
          <w:b/>
          <w:color w:val="4A4A49"/>
          <w:sz w:val="22"/>
        </w:rPr>
        <w:t>Ninguna se salta</w:t>
      </w:r>
      <w:r>
        <w:rPr>
          <w:b w:val="0"/>
          <w:color w:val="4A4A49"/>
          <w:sz w:val="22"/>
        </w:rPr>
        <w:t>: cada una de esas diapositivas es el mecanismo con que se resuelve</w:t>
      </w:r>
    </w:p>
    <w:p>
      <w:r>
        <w:rPr>
          <w:b w:val="0"/>
          <w:color w:val="4A4A49"/>
          <w:sz w:val="22"/>
        </w:rPr>
        <w:t>al menos una pregunta de la actividad calificada de hoy.</w:t>
      </w:r>
    </w:p>
    <w:p>
      <w:r>
        <w:rPr>
          <w:b w:val="0"/>
          <w:color w:val="4A4A49"/>
          <w:sz w:val="22"/>
        </w:rPr>
        <w:t>El desarrollo completo de cada uno está arriba, en «Fundamento teórico para el docente»:</w:t>
      </w:r>
    </w:p>
    <w:p>
      <w:r>
        <w:rPr>
          <w:b w:val="0"/>
          <w:color w:val="4A4A49"/>
          <w:sz w:val="22"/>
        </w:rPr>
        <w:t>esa sección está escrita para que puedas dictarla sin consultar otra fuente.</w:t>
      </w:r>
    </w:p>
    <w:p>
      <w:r>
        <w:rPr>
          <w:b w:val="0"/>
          <w:color w:val="4A4A49"/>
          <w:sz w:val="22"/>
        </w:rPr>
        <w:t>Cada 8–10 min amarra al artefacto: «esto es lo que van a dejar hoy en su informe/diagrama/repo».</w:t>
      </w:r>
    </w:p>
    <w:p>
      <w:r>
        <w:rPr>
          <w:b w:val="0"/>
          <w:color w:val="4A4A49"/>
          <w:sz w:val="22"/>
        </w:rPr>
        <w:t>Pide un estudiante voluntario y usa SU dominio como ejemplo en vivo (no el de la demo).</w:t>
      </w:r>
    </w:p>
    <w:p>
      <w:pPr>
        <w:spacing w:before="200" w:after="60"/>
      </w:pPr>
      <w:r>
        <w:rPr>
          <w:b/>
          <w:color w:val="1A1C1D"/>
          <w:sz w:val="32"/>
        </w:rPr>
        <w:t>40–55 · Demo en vivo · [Slide 13]</w:t>
      </w:r>
    </w:p>
    <w:p>
      <w:r>
        <w:rPr>
          <w:b w:val="0"/>
          <w:color w:val="4A4A49"/>
          <w:sz w:val="22"/>
        </w:rPr>
        <w:t xml:space="preserve">Herramienta del día: </w:t>
      </w:r>
      <w:r>
        <w:rPr>
          <w:b/>
          <w:color w:val="4A4A49"/>
          <w:sz w:val="22"/>
        </w:rPr>
        <w:t>Navegador · editor de texto del curso</w:t>
      </w:r>
      <w:r>
        <w:rPr>
          <w:b w:val="0"/>
          <w:color w:val="4A4A49"/>
          <w:sz w:val="22"/>
        </w:rPr>
        <w:t>.</w:t>
      </w:r>
    </w:p>
    <w:p>
      <w:r>
        <w:rPr>
          <w:b/>
          <w:color w:val="4A4A49"/>
          <w:sz w:val="22"/>
        </w:rPr>
        <w:t>Demo que usted debe poder repetir:</w:t>
      </w:r>
      <w:r>
        <w:rPr>
          <w:b w:val="0"/>
          <w:color w:val="4A4A49"/>
          <w:sz w:val="22"/>
        </w:rPr>
        <w:t xml:space="preserve"> Llenar un ADR-001 delante del grupo, con sus 6 secciones rotuladas</w:t>
      </w:r>
    </w:p>
    <w:p>
      <w:pPr>
        <w:pStyle w:val="ListNumber"/>
      </w:pPr>
      <w:r>
        <w:rPr>
          <w:b w:val="0"/>
          <w:color w:val="4A4A49"/>
          <w:sz w:val="22"/>
        </w:rPr>
        <w:t>Abra un Google Doc y escriba los 6 encabezados en orden: 1. Titulo · 2. Estado · 3. Contexto · 4. Decision · 5. Alternativas descartadas · 6. Consecuencias.</w:t>
      </w:r>
    </w:p>
    <w:p>
      <w:pPr>
        <w:pStyle w:val="ListNumber"/>
      </w:pPr>
      <w:r>
        <w:rPr>
          <w:b w:val="0"/>
          <w:color w:val="4A4A49"/>
          <w:sz w:val="22"/>
        </w:rPr>
        <w:t>Titulo: «ADR-001 Modelo de servicio dominante de CloudLite App». Estado: «Aceptado» y la fecha de hoy. Diga en voz alta: «estos dos rotulos valen 1.5 puntos y son los que se citan en la sustentacion».</w:t>
      </w:r>
    </w:p>
    <w:p>
      <w:pPr>
        <w:pStyle w:val="ListNumber"/>
      </w:pPr>
      <w:r>
        <w:rPr>
          <w:b w:val="0"/>
          <w:color w:val="4A4A49"/>
          <w:sz w:val="22"/>
        </w:rPr>
        <w:t>Contexto: «lo desarrolla una persona en doce semanas, sin presupuesto ni tarjeta, y tiene que estar en linea el dia de la sustentacion». Subraye que son RESTRICCIONES: «existen tres modelos y hay que elegir uno» no es contexto, es el apunte de clase.</w:t>
      </w:r>
    </w:p>
    <w:p>
      <w:pPr>
        <w:pStyle w:val="ListNumber"/>
      </w:pPr>
      <w:r>
        <w:rPr>
          <w:b w:val="0"/>
          <w:color w:val="4A4A49"/>
          <w:sz w:val="22"/>
        </w:rPr>
        <w:t>Decision, en una sola frase: «la aplicacion de CloudLite se despliega sobre PaaS». Tache en vivo un segundo modelo si alguien lo propone: «esta seccion vale cero si nombra dos».</w:t>
      </w:r>
    </w:p>
    <w:p>
      <w:pPr>
        <w:pStyle w:val="ListNumber"/>
      </w:pPr>
      <w:r>
        <w:rPr>
          <w:b w:val="0"/>
          <w:color w:val="4A4A49"/>
          <w:sz w:val="22"/>
        </w:rPr>
        <w:t>Alternativas descartadas, exactamente dos: IaaS, porque habria que operar el sistema operativo sin tiempo para ello; SaaS como nucleo, porque no quedaria arquitectura que disenar. Aclare aqui —y no en la decision— que identidad y correo siguen siendo SaaS satelite.</w:t>
      </w:r>
    </w:p>
    <w:p>
      <w:pPr>
        <w:pStyle w:val="ListNumber"/>
      </w:pPr>
      <w:r>
        <w:rPr>
          <w:b w:val="0"/>
          <w:color w:val="4A4A49"/>
          <w:sz w:val="22"/>
        </w:rPr>
        <w:t>Consecuencias: escriba UN eje (operacion) con su + y su -, y deje los otros dos al grupo. Diga: «un ADR de una pagina que se entiende vale mas que 5 paginas que nadie lee».</w:t>
      </w:r>
    </w:p>
    <w:p>
      <w:r>
        <w:rPr>
          <w:b w:val="0"/>
          <w:color w:val="4A4A49"/>
          <w:sz w:val="22"/>
        </w:rPr>
        <w:t>Narra los clics en voz alta. Si falla la red, proyecta la [Slide 13], que ya trae el resultado de la demo, y recórrela rótulo por rótulo.</w:t>
      </w:r>
    </w:p>
    <w:p>
      <w:r>
        <w:rPr>
          <w:b w:val="0"/>
          <w:color w:val="4A4A49"/>
          <w:sz w:val="22"/>
        </w:rPr>
        <w:t>Cierra la demo con: «copien la estructura, no el dominio de mi ejemplo.»</w:t>
      </w:r>
    </w:p>
    <w:p>
      <w:pPr>
        <w:spacing w:before="200" w:after="60"/>
      </w:pPr>
      <w:r>
        <w:rPr>
          <w:b/>
          <w:color w:val="1A1C1D"/>
          <w:sz w:val="32"/>
        </w:rPr>
        <w:t>55–100 · Taller guiado PI (individual · equipos de 2–3 solo si tú los autorizaste) · opcional · sin diapositiva</w:t>
      </w:r>
    </w:p>
    <w:p>
      <w:r>
        <w:rPr>
          <w:b w:val="0"/>
          <w:color w:val="4A4A49"/>
          <w:sz w:val="22"/>
        </w:rPr>
        <w:t xml:space="preserve">El taller es </w:t>
      </w:r>
      <w:r>
        <w:rPr>
          <w:b/>
          <w:color w:val="4A4A49"/>
          <w:sz w:val="22"/>
        </w:rPr>
        <w:t>opcional</w:t>
      </w:r>
      <w:r>
        <w:rPr>
          <w:b w:val="0"/>
          <w:color w:val="4A4A49"/>
          <w:sz w:val="22"/>
        </w:rPr>
        <w:t xml:space="preserve"> y ya no está en el deck: si se hace hoy, comparte el </w:t>
      </w:r>
      <w:r>
        <w:rPr>
          <w:rFonts w:ascii="Consolas" w:hAnsi="Consolas"/>
          <w:b w:val="0"/>
          <w:color w:val="111111"/>
          <w:sz w:val="21"/>
        </w:rPr>
        <w:t>Taller … .docx</w:t>
      </w:r>
      <w:r>
        <w:rPr>
          <w:b w:val="0"/>
          <w:color w:val="4A4A49"/>
          <w:sz w:val="22"/>
        </w:rPr>
        <w:t xml:space="preserve"> de</w:t>
      </w:r>
    </w:p>
    <w:p>
      <w:r>
        <w:rPr>
          <w:rFonts w:ascii="Consolas" w:hAnsi="Consolas"/>
          <w:b w:val="0"/>
          <w:color w:val="111111"/>
          <w:sz w:val="21"/>
        </w:rPr>
        <w:t>Clases/Clase 2 - Modelos de servicio IaaS PaaS SaaS/</w:t>
      </w:r>
      <w:r>
        <w:rPr>
          <w:b w:val="0"/>
          <w:color w:val="4A4A49"/>
          <w:sz w:val="22"/>
        </w:rPr>
        <w:t xml:space="preserve"> (los pasos también están en la sección «Actividad / taller» de este guion).</w:t>
      </w:r>
    </w:p>
    <w:p>
      <w:r>
        <w:rPr>
          <w:b w:val="0"/>
          <w:color w:val="4A4A49"/>
          <w:sz w:val="22"/>
        </w:rPr>
        <w:t>Circula por mesas/Meet con la lista de errores frecuentes de abajo en la mano: son los que vas a ver hoy.</w:t>
      </w:r>
    </w:p>
    <w:p>
      <w:r>
        <w:rPr>
          <w:b w:val="0"/>
          <w:color w:val="4A4A49"/>
          <w:sz w:val="22"/>
        </w:rPr>
        <w:t>A los 80 min anuncia: «faltan 20 min. Falta evidencia: PNG/YAML/enlace. Empiecen a subir borrador.»</w:t>
      </w:r>
    </w:p>
    <w:p>
      <w:pPr>
        <w:spacing w:before="200" w:after="60"/>
      </w:pPr>
      <w:r>
        <w:rPr>
          <w:b/>
          <w:color w:val="1A1C1D"/>
          <w:sz w:val="32"/>
        </w:rPr>
        <w:t>100–115 · Comprobación y evidencias</w:t>
      </w:r>
    </w:p>
    <w:p>
      <w:r>
        <w:rPr>
          <w:b w:val="0"/>
          <w:color w:val="4A4A49"/>
          <w:sz w:val="22"/>
        </w:rPr>
        <w:t>Haz 3–4 de las preguntas de comprobación oral de abajo, a personas distintas y al azar</w:t>
      </w:r>
    </w:p>
    <w:p>
      <w:r>
        <w:rPr>
          <w:b w:val="0"/>
          <w:color w:val="4A4A49"/>
          <w:sz w:val="22"/>
        </w:rPr>
        <w:t>(no al que levanta la mano). Es el mecanismo para verificar la regla de los 60 segundos.</w:t>
      </w:r>
    </w:p>
    <w:p>
      <w:r>
        <w:rPr>
          <w:b w:val="0"/>
          <w:color w:val="4A4A49"/>
          <w:sz w:val="22"/>
        </w:rPr>
        <w:t xml:space="preserve">Aplica el quiz corto de </w:t>
      </w:r>
      <w:r>
        <w:rPr>
          <w:rFonts w:ascii="Consolas" w:hAnsi="Consolas"/>
          <w:b w:val="0"/>
          <w:color w:val="111111"/>
          <w:sz w:val="21"/>
        </w:rPr>
        <w:t>Kit docente/Clase 2/Quiz Clase 2 - Modelos de servicio IaaS PaaS SaaS.docx</w:t>
      </w:r>
    </w:p>
    <w:p>
      <w:r>
        <w:rPr>
          <w:b w:val="0"/>
          <w:color w:val="4A4A49"/>
          <w:sz w:val="22"/>
        </w:rPr>
        <w:t xml:space="preserve">(la clave va en archivo aparte y </w:t>
      </w:r>
      <w:r>
        <w:rPr>
          <w:b/>
          <w:color w:val="4A4A49"/>
          <w:sz w:val="22"/>
        </w:rPr>
        <w:t>no se proyecta</w:t>
      </w:r>
      <w:r>
        <w:rPr>
          <w:b w:val="0"/>
          <w:color w:val="4A4A49"/>
          <w:sz w:val="22"/>
        </w:rPr>
        <w:t>).</w:t>
      </w:r>
    </w:p>
    <w:p>
      <w:r>
        <w:rPr>
          <w:b w:val="0"/>
          <w:color w:val="4A4A49"/>
          <w:sz w:val="22"/>
        </w:rPr>
        <w:t>Mientras responden, verifica que el entregable esté realmente subido.</w:t>
      </w:r>
    </w:p>
    <w:p>
      <w:r>
        <w:rPr>
          <w:b w:val="0"/>
          <w:color w:val="4A4A49"/>
          <w:sz w:val="22"/>
        </w:rPr>
        <w:t>Retroalimenta 2–3 estudiantes en voz alta, nombrando el error y la corrección concreta.</w:t>
      </w:r>
    </w:p>
    <w:p>
      <w:pPr>
        <w:spacing w:before="200" w:after="60"/>
      </w:pPr>
      <w:r>
        <w:rPr>
          <w:b/>
          <w:color w:val="1A1C1D"/>
          <w:sz w:val="32"/>
        </w:rPr>
        <w:t>115–120 · Cierre · [Slide 15]</w:t>
      </w:r>
    </w:p>
    <w:p>
      <w:r>
        <w:rPr>
          <w:b w:val="0"/>
          <w:color w:val="4A4A49"/>
          <w:sz w:val="22"/>
        </w:rPr>
        <w:t>Di: «Queda avanzado: Decidir modelo dominante (IaaS/PaaS/SaaS) para CloudLite + ADR breve.</w:t>
      </w:r>
    </w:p>
    <w:p>
      <w:r>
        <w:rPr>
          <w:b w:val="0"/>
          <w:color w:val="4A4A49"/>
          <w:sz w:val="22"/>
        </w:rPr>
        <w:t>Criterio de éxito: el estudiante explica su artefacto en 60 s.</w:t>
      </w:r>
    </w:p>
    <w:p>
      <w:r>
        <w:rPr>
          <w:b w:val="0"/>
          <w:color w:val="4A4A49"/>
          <w:sz w:val="22"/>
        </w:rPr>
        <w:t>Entrega domingo 23:59 en la plataforma del curso. Siguiente hito del PI según el plan.»</w:t>
      </w:r>
    </w:p>
    <w:p>
      <w:pPr>
        <w:spacing w:before="200" w:after="60"/>
      </w:pPr>
      <w:r>
        <w:rPr>
          <w:b/>
          <w:color w:val="1A1C1D"/>
          <w:sz w:val="32"/>
        </w:rPr>
        <w:t>Actividad / taller (detalle)</w:t>
      </w:r>
    </w:p>
    <w:p>
      <w:pPr>
        <w:pStyle w:val="ListNumber"/>
      </w:pPr>
      <w:r>
        <w:rPr>
          <w:b w:val="0"/>
          <w:color w:val="4A4A49"/>
          <w:sz w:val="22"/>
        </w:rPr>
        <w:t>Paso 1: relea su ficha y su C4 Context de la Clase 1. No cambie de dominio: las preguntas 5 a 7 se califican sobre el mismo sistema, y el ADR que redacte hoy se reutiliza en el informe del PI y en la sustentacion de la Clase 15.</w:t>
      </w:r>
    </w:p>
    <w:p>
      <w:pPr>
        <w:pStyle w:val="ListNumber"/>
      </w:pPr>
      <w:r>
        <w:rPr>
          <w:b w:val="0"/>
          <w:color w:val="4A4A49"/>
          <w:sz w:val="22"/>
        </w:rPr>
        <w:t>Paso 2: construya en la pregunta 5 la matriz «Criterio | IaaS | PaaS | SaaS» con las cuatro filas en orden (control, costo cualitativo, operacion, time-to-demo) y maximo 2 lineas por celda; verifique que cada celda nombre una capacidad o una restriccion de SU dominio, y que la fila de operacion no afirme que en PaaS o SaaS usted deja de responder por su propia aplicacion.</w:t>
      </w:r>
    </w:p>
    <w:p>
      <w:pPr>
        <w:pStyle w:val="ListNumber"/>
      </w:pPr>
      <w:r>
        <w:rPr>
          <w:b w:val="0"/>
          <w:color w:val="4A4A49"/>
          <w:sz w:val="22"/>
        </w:rPr>
        <w:t>Paso 3: redacte en la pregunta 6 el ADR-001 con las cinco secciones rotuladas —titulo, estado con fecha, contexto con sus restricciones reales, la decision en UNA sola frase con UN modelo dominante, y exactamente 2 alternativas descartadas con el motivo atado a su dominio—; verifique que la seccion de decision no nombre dos modelos, porque en ese caso vale cero.</w:t>
      </w:r>
    </w:p>
    <w:p>
      <w:pPr>
        <w:pStyle w:val="ListNumber"/>
      </w:pPr>
      <w:r>
        <w:rPr>
          <w:b w:val="0"/>
          <w:color w:val="4A4A49"/>
          <w:sz w:val="22"/>
        </w:rPr>
        <w:t>Paso 4: escriba en la pregunta 7 la seccion 6 del mismo ADR, las consecuencias en los tres ejes (operacion, costo y aprendizaje), con al menos una positiva y una negativa por eje marcadas con + y -, y verifique que al menos una negativa hable de amarre al proveedor o de perdida de control; guarde y continue, que la actividad se entrega completa al cierre del corte.</w:t>
      </w:r>
    </w:p>
    <w:p>
      <w:pPr>
        <w:spacing w:before="200" w:after="60"/>
      </w:pPr>
      <w:r>
        <w:rPr>
          <w:b/>
          <w:color w:val="1A1C1D"/>
          <w:sz w:val="32"/>
        </w:rPr>
        <w:t>Criterio de éxito</w:t>
      </w:r>
    </w:p>
    <w:p>
      <w:pPr>
        <w:pStyle w:val="ListBullet"/>
      </w:pPr>
      <w:r>
        <w:rPr>
          <w:b w:val="0"/>
          <w:color w:val="4A4A49"/>
          <w:sz w:val="22"/>
        </w:rPr>
        <w:t>Artefacto integrado al paquete PI (no archivo huérfano).</w:t>
      </w:r>
    </w:p>
    <w:p>
      <w:pPr>
        <w:pStyle w:val="ListBullet"/>
      </w:pPr>
      <w:r>
        <w:rPr>
          <w:b w:val="0"/>
          <w:color w:val="4A4A49"/>
          <w:sz w:val="22"/>
        </w:rPr>
        <w:t>Evidencia adjunta.</w:t>
      </w:r>
    </w:p>
    <w:p>
      <w:pPr>
        <w:pStyle w:val="ListBullet"/>
      </w:pPr>
      <w:r>
        <w:rPr>
          <w:b w:val="0"/>
          <w:color w:val="4A4A49"/>
          <w:sz w:val="22"/>
        </w:rPr>
        <w:t>Explicación oral de 60 s por estudiante (muestreo; si autorizaste equipos, pregunta a cualquier integrante).</w:t>
      </w:r>
    </w:p>
    <w:p>
      <w:pPr>
        <w:spacing w:before="200" w:after="60"/>
      </w:pPr>
      <w:r>
        <w:rPr>
          <w:b/>
          <w:color w:val="1A1C1D"/>
          <w:sz w:val="32"/>
        </w:rPr>
        <w:t>Errores frecuentes del estudiante (y cómo corregirlos en el momento)</w:t>
      </w:r>
    </w:p>
    <w:p>
      <w:pPr>
        <w:pStyle w:val="ListBullet"/>
      </w:pPr>
      <w:r>
        <w:rPr>
          <w:b w:val="0"/>
          <w:color w:val="4A4A49"/>
          <w:sz w:val="22"/>
        </w:rPr>
        <w:t>Elegir el modelo de servicio por moda y no por trade-off. Pida la frase «aceptamos perder X para ganar Y» escrita en el ADR.</w:t>
      </w:r>
    </w:p>
    <w:p>
      <w:pPr>
        <w:pStyle w:val="ListBullet"/>
      </w:pPr>
      <w:r>
        <w:rPr>
          <w:b w:val="0"/>
          <w:color w:val="4A4A49"/>
          <w:sz w:val="22"/>
        </w:rPr>
        <w:t>ADR sin alternativas descartadas: un ADR con una sola opcion no documenta una decision, documenta un hecho.</w:t>
      </w:r>
    </w:p>
    <w:p>
      <w:pPr>
        <w:pStyle w:val="ListBullet"/>
      </w:pPr>
      <w:r>
        <w:rPr>
          <w:b w:val="0"/>
          <w:color w:val="4A4A49"/>
          <w:sz w:val="22"/>
        </w:rPr>
        <w:t>Nombrar productos de marca en vez del modelo conceptual; el modelo aplica a cualquier proveedor.</w:t>
      </w:r>
    </w:p>
    <w:p>
      <w:pPr>
        <w:spacing w:before="200" w:after="60"/>
      </w:pPr>
      <w:r>
        <w:rPr>
          <w:b/>
          <w:color w:val="1A1C1D"/>
          <w:sz w:val="32"/>
        </w:rPr>
        <w:t>Preguntas de comprobación oral (no son del quiz)</w:t>
      </w:r>
    </w:p>
    <w:p>
      <w:r>
        <w:rPr>
          <w:b w:val="0"/>
          <w:color w:val="4A4A49"/>
          <w:sz w:val="22"/>
        </w:rPr>
        <w:t>Úsalas en el tramo 100–115, a personas distintas y al azar.</w:t>
      </w:r>
    </w:p>
    <w:p>
      <w:pPr>
        <w:pStyle w:val="ListNumber"/>
      </w:pPr>
      <w:r>
        <w:rPr>
          <w:b w:val="0"/>
          <w:color w:val="4A4A49"/>
          <w:sz w:val="22"/>
        </w:rPr>
        <w:t>Quien administra el sistema operativo en IaaS, en PaaS y en SaaS?</w:t>
      </w:r>
    </w:p>
    <w:p>
      <w:pPr>
        <w:pStyle w:val="ListNumber"/>
      </w:pPr>
      <w:r>
        <w:rPr>
          <w:b w:val="0"/>
          <w:color w:val="4A4A49"/>
          <w:sz w:val="22"/>
        </w:rPr>
        <w:t>Que perdieron y que ganaron con el modelo que eligieron?</w:t>
      </w:r>
    </w:p>
    <w:p>
      <w:pPr>
        <w:pStyle w:val="ListNumber"/>
      </w:pPr>
      <w:r>
        <w:rPr>
          <w:b w:val="0"/>
          <w:color w:val="4A4A49"/>
          <w:sz w:val="22"/>
        </w:rPr>
        <w:t>Por que un ADR necesita las alternativas que descartaron?</w:t>
      </w:r>
    </w:p>
    <w:p>
      <w:pPr>
        <w:spacing w:before="200" w:after="60"/>
      </w:pPr>
      <w:r>
        <w:rPr>
          <w:b/>
          <w:color w:val="1A1C1D"/>
          <w:sz w:val="32"/>
        </w:rPr>
        <w:t>Solución del taller (privada)</w:t>
      </w:r>
    </w:p>
    <w:p>
      <w:r>
        <w:rPr>
          <w:rFonts w:ascii="Consolas" w:hAnsi="Consolas"/>
          <w:b w:val="0"/>
          <w:color w:val="111111"/>
          <w:sz w:val="21"/>
        </w:rPr>
        <w:t>Kit docente/Clase 2/Solucion Taller Clase 2 - CloudLite.docx</w:t>
      </w:r>
      <w:r>
        <w:rPr>
          <w:b w:val="0"/>
          <w:color w:val="4A4A49"/>
          <w:sz w:val="22"/>
        </w:rPr>
        <w:t xml:space="preserve"> — es la referencia con la que</w:t>
      </w:r>
    </w:p>
    <w:p>
      <w:r>
        <w:rPr>
          <w:b w:val="0"/>
          <w:color w:val="4A4A49"/>
          <w:sz w:val="22"/>
        </w:rPr>
        <w:t xml:space="preserve">comparas lo que entregan los estudiantes. </w:t>
      </w:r>
      <w:r>
        <w:rPr>
          <w:b/>
          <w:color w:val="4A4A49"/>
          <w:sz w:val="22"/>
        </w:rPr>
        <w:t>No proyectarla completa</w:t>
      </w:r>
      <w:r>
        <w:rPr>
          <w:b w:val="0"/>
          <w:color w:val="4A4A49"/>
          <w:sz w:val="22"/>
        </w:rPr>
        <w:t xml:space="preserve"> antes de que trabajen.</w:t>
      </w:r>
    </w:p>
    <w:p>
      <w:pPr>
        <w:spacing w:before="200" w:after="60"/>
      </w:pPr>
      <w:r>
        <w:rPr>
          <w:b/>
          <w:color w:val="1A1C1D"/>
          <w:sz w:val="32"/>
        </w:rPr>
        <w:t>Quiz</w:t>
      </w:r>
    </w:p>
    <w:p>
      <w:r>
        <w:rPr>
          <w:rFonts w:ascii="Consolas" w:hAnsi="Consolas"/>
          <w:b w:val="0"/>
          <w:color w:val="111111"/>
          <w:sz w:val="21"/>
        </w:rPr>
        <w:t>Kit docente/Clase 2/Quiz Clase 2 - Modelos de servicio IaaS PaaS SaaS.docx</w:t>
      </w:r>
      <w:r>
        <w:rPr>
          <w:b w:val="0"/>
          <w:color w:val="4A4A49"/>
          <w:sz w:val="22"/>
        </w:rPr>
        <w:t xml:space="preserve"> (versión estudiante, sin respuestas)</w:t>
      </w:r>
    </w:p>
    <w:p>
      <w:r>
        <w:rPr>
          <w:b w:val="0"/>
          <w:color w:val="4A4A49"/>
          <w:sz w:val="22"/>
        </w:rPr>
        <w:t xml:space="preserve">y </w:t>
      </w:r>
      <w:r>
        <w:rPr>
          <w:rFonts w:ascii="Consolas" w:hAnsi="Consolas"/>
          <w:b w:val="0"/>
          <w:color w:val="111111"/>
          <w:sz w:val="21"/>
        </w:rPr>
        <w:t>Kit docente/Clase 2/Quiz Clase 2 - CLAVE DOCENTE.docx</w:t>
      </w:r>
      <w:r>
        <w:rPr>
          <w:b w:val="0"/>
          <w:color w:val="4A4A49"/>
          <w:sz w:val="22"/>
        </w:rPr>
        <w:t xml:space="preserve"> (clave, privada).</w:t>
      </w:r>
    </w:p>
    <w:p>
      <w:pPr>
        <w:spacing w:before="200" w:after="60"/>
      </w:pPr>
      <w:r>
        <w:rPr>
          <w:b/>
          <w:color w:val="1A1C1D"/>
          <w:sz w:val="32"/>
        </w:rPr>
        <w:t>Capturas sugeridas</w:t>
      </w:r>
    </w:p>
    <w:p>
      <w:pPr>
        <w:shd w:val="clear" w:fill="FFF4EC"/>
        <w:spacing w:before="80" w:after="40"/>
      </w:pPr>
      <w:r>
        <w:rPr>
          <w:b/>
          <w:color w:val="C23E12"/>
          <w:sz w:val="21"/>
        </w:rPr>
        <w:t>📸  La herramienta del día en uso con el artefacto CloudLite</w:t>
      </w:r>
    </w:p>
    <w:p>
      <w:pPr>
        <w:shd w:val="clear" w:fill="F2F2F3"/>
        <w:spacing w:after="20"/>
      </w:pPr>
      <w:r>
        <w:rPr>
          <w:b/>
          <w:i/>
          <w:color w:val="4A4A49"/>
          <w:sz w:val="18"/>
        </w:rPr>
        <w:t>Esta imagen todavía no existe. Cómo producirla:</w:t>
      </w:r>
    </w:p>
    <w:p>
      <w:pPr>
        <w:shd w:val="clear" w:fill="F2F2F3"/>
        <w:ind w:left="216"/>
      </w:pPr>
      <w:r>
        <w:rPr>
          <w:i/>
          <w:color w:val="4A4A49"/>
          <w:sz w:val="18"/>
        </w:rPr>
        <w:t>1) Abre Navegador · editor de texto del curso y repite la demo de este guion.  2) Captura solo la ventana útil, no el escritorio completo.  3) Recorta a ~1200 px de ancho.  4) Guárdala como Kit docente/Clase 2/Capturas/demo-clase02.png.  5) Vuelve a generar el guion y la imagen queda insertada aquí sola. Detalle en Capturas/README.txt.</w:t>
      </w:r>
    </w:p>
    <w:p>
      <w:pPr>
        <w:shd w:val="clear" w:fill="FFF4EC"/>
        <w:spacing w:before="80" w:after="40"/>
      </w:pPr>
      <w:r>
        <w:rPr>
          <w:b/>
          <w:color w:val="C23E12"/>
          <w:sz w:val="21"/>
        </w:rPr>
        <w:t>📸  Evidencia del entregable de un estudiante (diagrama / YAML / lab)</w:t>
      </w:r>
    </w:p>
    <w:p>
      <w:pPr>
        <w:shd w:val="clear" w:fill="F2F2F3"/>
        <w:spacing w:after="20"/>
      </w:pPr>
      <w:r>
        <w:rPr>
          <w:b/>
          <w:i/>
          <w:color w:val="4A4A49"/>
          <w:sz w:val="18"/>
        </w:rPr>
        <w:t>Esta imagen todavía no existe. Cómo producirla:</w:t>
      </w:r>
    </w:p>
    <w:p>
      <w:pPr>
        <w:shd w:val="clear" w:fill="F2F2F3"/>
        <w:ind w:left="216"/>
      </w:pPr>
      <w:r>
        <w:rPr>
          <w:i/>
          <w:color w:val="4A4A49"/>
          <w:sz w:val="18"/>
        </w:rPr>
        <w:t>1) Con permiso del estudiante, captura su artefacto de hoy.  2) Recorta nombre y correo antes de guardar.  3) Guárdala como Kit docente/Clase 2/Capturas/evidencia-clase02.png.  4) Es para tu registro del corte; no se proyecta en clase.</w:t>
      </w:r>
    </w:p>
    <w:p>
      <w:pPr>
        <w:spacing w:before="200" w:after="60"/>
      </w:pPr>
      <w:r>
        <w:rPr>
          <w:b/>
          <w:color w:val="1A1C1D"/>
          <w:sz w:val="32"/>
        </w:rPr>
        <w:t>Notas operativas</w:t>
      </w:r>
    </w:p>
    <w:p>
      <w:pPr>
        <w:pStyle w:val="ListBullet"/>
      </w:pPr>
      <w:r>
        <w:rPr>
          <w:b w:val="0"/>
          <w:color w:val="4A4A49"/>
          <w:sz w:val="22"/>
        </w:rPr>
        <w:t>Plataforma de entrega: la plataforma del curso (la plataforma del curso). No es la plataforma oficial de la UNIAJC; la universidad no tiene campus virtual propio.</w:t>
      </w:r>
    </w:p>
    <w:p>
      <w:pPr>
        <w:pStyle w:val="ListBullet"/>
      </w:pPr>
      <w:r>
        <w:rPr>
          <w:b w:val="0"/>
          <w:color w:val="4A4A49"/>
          <w:sz w:val="22"/>
        </w:rPr>
        <w:t>Prohibido pedir cloud con tarjeta: todo el curso corre con free tier o en el navegador.</w:t>
      </w:r>
    </w:p>
    <w:p>
      <w:pPr>
        <w:pStyle w:val="ListBullet"/>
      </w:pPr>
      <w:r>
        <w:rPr>
          <w:b w:val="0"/>
          <w:color w:val="4A4A49"/>
          <w:sz w:val="22"/>
        </w:rPr>
        <w:t>Día de parcial = solo evaluación (no aplica a esta clase).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